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716248">
      <w:pPr>
        <w:spacing w:before="98" w:line="184" w:lineRule="auto"/>
        <w:rPr>
          <w:rFonts w:cs="新宋体" w:asciiTheme="minorEastAsia" w:hAnsiTheme="minorEastAsia" w:eastAsiaTheme="minorEastAsia"/>
          <w:color w:val="auto"/>
          <w:lang w:eastAsia="zh-CN"/>
        </w:rPr>
      </w:pPr>
      <w:r>
        <w:rPr>
          <w:rFonts w:cs="新宋体" w:asciiTheme="minorEastAsia" w:hAnsiTheme="minorEastAsia" w:eastAsiaTheme="minorEastAsia"/>
          <w:color w:val="auto"/>
          <w:lang w:eastAsia="zh-CN"/>
        </w:rPr>
        <w:t>GF—2015—0209</w:t>
      </w:r>
    </w:p>
    <w:p w14:paraId="2F717843">
      <w:pPr>
        <w:spacing w:before="271" w:line="190" w:lineRule="auto"/>
        <w:ind w:left="5719"/>
        <w:rPr>
          <w:rFonts w:cs="华文中宋" w:asciiTheme="minorEastAsia" w:hAnsiTheme="minorEastAsia" w:eastAsiaTheme="minorEastAsia"/>
          <w:color w:val="auto"/>
          <w:lang w:eastAsia="zh-CN"/>
        </w:rPr>
      </w:pPr>
      <w:r>
        <w:rPr>
          <w:rFonts w:cs="华文中宋" w:asciiTheme="minorEastAsia" w:hAnsiTheme="minorEastAsia" w:eastAsiaTheme="minorEastAsia"/>
          <w:b/>
          <w:bCs/>
          <w:color w:val="auto"/>
          <w:spacing w:val="-3"/>
          <w:lang w:eastAsia="zh-CN"/>
        </w:rPr>
        <w:t>合同编号：</w:t>
      </w:r>
    </w:p>
    <w:p w14:paraId="5B7B121A">
      <w:pPr>
        <w:pStyle w:val="6"/>
        <w:spacing w:line="251" w:lineRule="auto"/>
        <w:rPr>
          <w:rFonts w:asciiTheme="minorEastAsia" w:hAnsiTheme="minorEastAsia" w:eastAsiaTheme="minorEastAsia"/>
          <w:color w:val="auto"/>
          <w:lang w:eastAsia="zh-CN"/>
        </w:rPr>
      </w:pPr>
    </w:p>
    <w:p w14:paraId="0F17C817">
      <w:pPr>
        <w:pStyle w:val="6"/>
        <w:spacing w:line="251" w:lineRule="auto"/>
        <w:rPr>
          <w:rFonts w:asciiTheme="minorEastAsia" w:hAnsiTheme="minorEastAsia" w:eastAsiaTheme="minorEastAsia"/>
          <w:color w:val="auto"/>
          <w:lang w:eastAsia="zh-CN"/>
        </w:rPr>
      </w:pPr>
    </w:p>
    <w:p w14:paraId="6DA6A864">
      <w:pPr>
        <w:pStyle w:val="6"/>
        <w:spacing w:line="251" w:lineRule="auto"/>
        <w:rPr>
          <w:rFonts w:asciiTheme="minorEastAsia" w:hAnsiTheme="minorEastAsia" w:eastAsiaTheme="minorEastAsia"/>
          <w:color w:val="auto"/>
          <w:lang w:eastAsia="zh-CN"/>
        </w:rPr>
      </w:pPr>
    </w:p>
    <w:p w14:paraId="6E241E8F">
      <w:pPr>
        <w:pStyle w:val="6"/>
        <w:spacing w:line="251" w:lineRule="auto"/>
        <w:rPr>
          <w:rFonts w:asciiTheme="minorEastAsia" w:hAnsiTheme="minorEastAsia" w:eastAsiaTheme="minorEastAsia"/>
          <w:color w:val="auto"/>
          <w:lang w:eastAsia="zh-CN"/>
        </w:rPr>
      </w:pPr>
    </w:p>
    <w:p w14:paraId="4B6970CA">
      <w:pPr>
        <w:pStyle w:val="6"/>
        <w:spacing w:line="251" w:lineRule="auto"/>
        <w:rPr>
          <w:rFonts w:asciiTheme="minorEastAsia" w:hAnsiTheme="minorEastAsia" w:eastAsiaTheme="minorEastAsia"/>
          <w:color w:val="auto"/>
          <w:lang w:eastAsia="zh-CN"/>
        </w:rPr>
      </w:pPr>
    </w:p>
    <w:p w14:paraId="255DDAEF">
      <w:pPr>
        <w:pStyle w:val="6"/>
        <w:spacing w:line="251" w:lineRule="auto"/>
        <w:rPr>
          <w:rFonts w:asciiTheme="minorEastAsia" w:hAnsiTheme="minorEastAsia" w:eastAsiaTheme="minorEastAsia"/>
          <w:color w:val="auto"/>
          <w:lang w:eastAsia="zh-CN"/>
        </w:rPr>
      </w:pPr>
    </w:p>
    <w:p w14:paraId="59F87D2D">
      <w:pPr>
        <w:pStyle w:val="6"/>
        <w:spacing w:line="251" w:lineRule="auto"/>
        <w:rPr>
          <w:rFonts w:asciiTheme="minorEastAsia" w:hAnsiTheme="minorEastAsia" w:eastAsiaTheme="minorEastAsia"/>
          <w:color w:val="auto"/>
          <w:lang w:eastAsia="zh-CN"/>
        </w:rPr>
      </w:pPr>
    </w:p>
    <w:p w14:paraId="6870DC2B">
      <w:pPr>
        <w:pStyle w:val="6"/>
        <w:spacing w:line="251" w:lineRule="auto"/>
        <w:rPr>
          <w:rFonts w:asciiTheme="minorEastAsia" w:hAnsiTheme="minorEastAsia" w:eastAsiaTheme="minorEastAsia"/>
          <w:color w:val="auto"/>
          <w:lang w:eastAsia="zh-CN"/>
        </w:rPr>
      </w:pPr>
    </w:p>
    <w:p w14:paraId="2046772C">
      <w:pPr>
        <w:pStyle w:val="6"/>
        <w:spacing w:line="251" w:lineRule="auto"/>
        <w:rPr>
          <w:rFonts w:asciiTheme="minorEastAsia" w:hAnsiTheme="minorEastAsia" w:eastAsiaTheme="minorEastAsia"/>
          <w:color w:val="auto"/>
          <w:lang w:eastAsia="zh-CN"/>
        </w:rPr>
      </w:pPr>
    </w:p>
    <w:p w14:paraId="13B8A53D">
      <w:pPr>
        <w:pStyle w:val="6"/>
        <w:spacing w:line="251" w:lineRule="auto"/>
        <w:rPr>
          <w:rFonts w:asciiTheme="minorEastAsia" w:hAnsiTheme="minorEastAsia" w:eastAsiaTheme="minorEastAsia"/>
          <w:color w:val="auto"/>
          <w:lang w:eastAsia="zh-CN"/>
        </w:rPr>
      </w:pPr>
    </w:p>
    <w:p w14:paraId="6FEDF657">
      <w:pPr>
        <w:pStyle w:val="6"/>
        <w:spacing w:line="251" w:lineRule="auto"/>
        <w:rPr>
          <w:rFonts w:asciiTheme="minorEastAsia" w:hAnsiTheme="minorEastAsia" w:eastAsiaTheme="minorEastAsia"/>
          <w:color w:val="auto"/>
          <w:lang w:eastAsia="zh-CN"/>
        </w:rPr>
      </w:pPr>
    </w:p>
    <w:p w14:paraId="40FAFE9F">
      <w:pPr>
        <w:pStyle w:val="6"/>
        <w:spacing w:line="251" w:lineRule="auto"/>
        <w:rPr>
          <w:rFonts w:asciiTheme="minorEastAsia" w:hAnsiTheme="minorEastAsia" w:eastAsiaTheme="minorEastAsia"/>
          <w:color w:val="auto"/>
          <w:lang w:eastAsia="zh-CN"/>
        </w:rPr>
      </w:pPr>
    </w:p>
    <w:p w14:paraId="7D21AF50">
      <w:pPr>
        <w:pStyle w:val="6"/>
        <w:spacing w:line="251" w:lineRule="auto"/>
        <w:rPr>
          <w:rFonts w:asciiTheme="minorEastAsia" w:hAnsiTheme="minorEastAsia" w:eastAsiaTheme="minorEastAsia"/>
          <w:color w:val="auto"/>
          <w:lang w:eastAsia="zh-CN"/>
        </w:rPr>
      </w:pPr>
    </w:p>
    <w:p w14:paraId="37056A7B">
      <w:pPr>
        <w:pStyle w:val="6"/>
        <w:spacing w:line="251" w:lineRule="auto"/>
        <w:rPr>
          <w:rFonts w:asciiTheme="minorEastAsia" w:hAnsiTheme="minorEastAsia" w:eastAsiaTheme="minorEastAsia"/>
          <w:color w:val="auto"/>
          <w:lang w:eastAsia="zh-CN"/>
        </w:rPr>
      </w:pPr>
    </w:p>
    <w:p w14:paraId="759125CF">
      <w:pPr>
        <w:pStyle w:val="6"/>
        <w:spacing w:line="251" w:lineRule="auto"/>
        <w:rPr>
          <w:rFonts w:asciiTheme="minorEastAsia" w:hAnsiTheme="minorEastAsia" w:eastAsiaTheme="minorEastAsia"/>
          <w:color w:val="auto"/>
          <w:lang w:eastAsia="zh-CN"/>
        </w:rPr>
      </w:pPr>
    </w:p>
    <w:p w14:paraId="0963DF1E">
      <w:pPr>
        <w:pStyle w:val="6"/>
        <w:spacing w:line="251" w:lineRule="auto"/>
        <w:rPr>
          <w:rFonts w:asciiTheme="minorEastAsia" w:hAnsiTheme="minorEastAsia" w:eastAsiaTheme="minorEastAsia"/>
          <w:color w:val="auto"/>
          <w:lang w:eastAsia="zh-CN"/>
        </w:rPr>
      </w:pPr>
    </w:p>
    <w:p w14:paraId="1CF7540A">
      <w:pPr>
        <w:pStyle w:val="6"/>
        <w:spacing w:line="252" w:lineRule="auto"/>
        <w:rPr>
          <w:rFonts w:asciiTheme="minorEastAsia" w:hAnsiTheme="minorEastAsia" w:eastAsiaTheme="minorEastAsia"/>
          <w:color w:val="auto"/>
          <w:lang w:eastAsia="zh-CN"/>
        </w:rPr>
      </w:pPr>
    </w:p>
    <w:p w14:paraId="0DB6F45E">
      <w:pPr>
        <w:pStyle w:val="6"/>
        <w:spacing w:line="252" w:lineRule="auto"/>
        <w:rPr>
          <w:rFonts w:asciiTheme="minorEastAsia" w:hAnsiTheme="minorEastAsia" w:eastAsiaTheme="minorEastAsia"/>
          <w:color w:val="auto"/>
          <w:lang w:eastAsia="zh-CN"/>
        </w:rPr>
      </w:pPr>
    </w:p>
    <w:p w14:paraId="09A17802">
      <w:pPr>
        <w:pStyle w:val="6"/>
        <w:spacing w:line="252" w:lineRule="auto"/>
        <w:rPr>
          <w:rFonts w:asciiTheme="minorEastAsia" w:hAnsiTheme="minorEastAsia" w:eastAsiaTheme="minorEastAsia"/>
          <w:color w:val="auto"/>
          <w:lang w:eastAsia="zh-CN"/>
        </w:rPr>
      </w:pPr>
    </w:p>
    <w:p w14:paraId="161214C8">
      <w:pPr>
        <w:spacing w:before="266" w:line="192" w:lineRule="auto"/>
        <w:ind w:firstLine="1414" w:firstLineChars="200"/>
        <w:jc w:val="both"/>
        <w:outlineLvl w:val="0"/>
        <w:rPr>
          <w:rFonts w:cs="华文中宋" w:asciiTheme="minorEastAsia" w:hAnsiTheme="minorEastAsia" w:eastAsiaTheme="minorEastAsia"/>
          <w:color w:val="auto"/>
          <w:sz w:val="72"/>
          <w:szCs w:val="72"/>
          <w:lang w:eastAsia="zh-CN"/>
        </w:rPr>
      </w:pPr>
      <w:bookmarkStart w:id="0" w:name="_Toc26591"/>
      <w:bookmarkStart w:id="1" w:name="_Toc8685"/>
      <w:bookmarkStart w:id="2" w:name="_Toc1523"/>
      <w:bookmarkStart w:id="3" w:name="_Toc9088"/>
      <w:r>
        <w:rPr>
          <w:rFonts w:cs="华文中宋" w:asciiTheme="minorEastAsia" w:hAnsiTheme="minorEastAsia" w:eastAsiaTheme="minorEastAsia"/>
          <w:b/>
          <w:bCs/>
          <w:color w:val="auto"/>
          <w:spacing w:val="-8"/>
          <w:sz w:val="72"/>
          <w:szCs w:val="72"/>
          <w:lang w:eastAsia="zh-CN"/>
        </w:rPr>
        <w:t>建设工程设计合同</w:t>
      </w:r>
      <w:bookmarkEnd w:id="0"/>
      <w:bookmarkEnd w:id="1"/>
      <w:bookmarkEnd w:id="2"/>
      <w:bookmarkEnd w:id="3"/>
    </w:p>
    <w:p w14:paraId="5583A170">
      <w:pPr>
        <w:spacing w:before="3"/>
        <w:rPr>
          <w:rFonts w:asciiTheme="minorEastAsia" w:hAnsiTheme="minorEastAsia" w:eastAsiaTheme="minorEastAsia"/>
          <w:color w:val="auto"/>
          <w:lang w:eastAsia="zh-CN"/>
        </w:rPr>
      </w:pPr>
    </w:p>
    <w:p w14:paraId="7B7B060D">
      <w:pPr>
        <w:spacing w:before="3"/>
        <w:rPr>
          <w:rFonts w:asciiTheme="minorEastAsia" w:hAnsiTheme="minorEastAsia" w:eastAsiaTheme="minorEastAsia"/>
          <w:color w:val="auto"/>
          <w:lang w:eastAsia="zh-CN"/>
        </w:rPr>
      </w:pPr>
    </w:p>
    <w:p w14:paraId="78A4A75D">
      <w:pPr>
        <w:spacing w:before="3"/>
        <w:rPr>
          <w:rFonts w:asciiTheme="minorEastAsia" w:hAnsiTheme="minorEastAsia" w:eastAsiaTheme="minorEastAsia"/>
          <w:color w:val="auto"/>
          <w:lang w:eastAsia="zh-CN"/>
        </w:rPr>
      </w:pPr>
    </w:p>
    <w:p w14:paraId="6A4BD0BB">
      <w:pPr>
        <w:spacing w:before="3"/>
        <w:rPr>
          <w:rFonts w:asciiTheme="minorEastAsia" w:hAnsiTheme="minorEastAsia" w:eastAsiaTheme="minorEastAsia"/>
          <w:color w:val="auto"/>
          <w:lang w:eastAsia="zh-CN"/>
        </w:rPr>
      </w:pPr>
    </w:p>
    <w:p w14:paraId="45A08568">
      <w:pPr>
        <w:spacing w:before="2"/>
        <w:rPr>
          <w:rFonts w:asciiTheme="minorEastAsia" w:hAnsiTheme="minorEastAsia" w:eastAsiaTheme="minorEastAsia"/>
          <w:color w:val="auto"/>
          <w:lang w:eastAsia="zh-CN"/>
        </w:rPr>
      </w:pPr>
    </w:p>
    <w:p w14:paraId="42C2E0FB">
      <w:pPr>
        <w:spacing w:before="2"/>
        <w:rPr>
          <w:rFonts w:asciiTheme="minorEastAsia" w:hAnsiTheme="minorEastAsia" w:eastAsiaTheme="minorEastAsia"/>
          <w:color w:val="auto"/>
          <w:lang w:eastAsia="zh-CN"/>
        </w:rPr>
      </w:pPr>
    </w:p>
    <w:p w14:paraId="570ED9A2">
      <w:pPr>
        <w:spacing w:before="2"/>
        <w:rPr>
          <w:rFonts w:asciiTheme="minorEastAsia" w:hAnsiTheme="minorEastAsia" w:eastAsiaTheme="minorEastAsia"/>
          <w:color w:val="auto"/>
          <w:lang w:eastAsia="zh-CN"/>
        </w:rPr>
      </w:pPr>
    </w:p>
    <w:p w14:paraId="4167B695">
      <w:pPr>
        <w:spacing w:before="2"/>
        <w:rPr>
          <w:rFonts w:asciiTheme="minorEastAsia" w:hAnsiTheme="minorEastAsia" w:eastAsiaTheme="minorEastAsia"/>
          <w:color w:val="auto"/>
          <w:lang w:eastAsia="zh-CN"/>
        </w:rPr>
      </w:pPr>
    </w:p>
    <w:p w14:paraId="750E5508">
      <w:pPr>
        <w:spacing w:before="2"/>
        <w:ind w:right="416" w:rightChars="198"/>
        <w:rPr>
          <w:rFonts w:asciiTheme="minorEastAsia" w:hAnsiTheme="minorEastAsia" w:eastAsiaTheme="minorEastAsia"/>
          <w:color w:val="auto"/>
          <w:lang w:eastAsia="zh-CN"/>
        </w:rPr>
      </w:pPr>
    </w:p>
    <w:p w14:paraId="5358F19C">
      <w:pPr>
        <w:spacing w:before="2"/>
        <w:rPr>
          <w:rFonts w:asciiTheme="minorEastAsia" w:hAnsiTheme="minorEastAsia" w:eastAsiaTheme="minorEastAsia"/>
          <w:color w:val="auto"/>
          <w:lang w:eastAsia="zh-CN"/>
        </w:rPr>
      </w:pPr>
    </w:p>
    <w:p w14:paraId="4C2AD5D7">
      <w:pPr>
        <w:spacing w:before="2"/>
        <w:rPr>
          <w:rFonts w:asciiTheme="minorEastAsia" w:hAnsiTheme="minorEastAsia" w:eastAsiaTheme="minorEastAsia"/>
          <w:color w:val="auto"/>
          <w:lang w:eastAsia="zh-CN"/>
        </w:rPr>
      </w:pPr>
    </w:p>
    <w:p w14:paraId="359CA2C7">
      <w:pPr>
        <w:spacing w:before="2"/>
        <w:rPr>
          <w:rFonts w:asciiTheme="minorEastAsia" w:hAnsiTheme="minorEastAsia" w:eastAsiaTheme="minorEastAsia"/>
          <w:color w:val="auto"/>
          <w:sz w:val="30"/>
          <w:szCs w:val="30"/>
          <w:lang w:eastAsia="zh-CN"/>
        </w:rPr>
      </w:pPr>
    </w:p>
    <w:p w14:paraId="4A111BA9">
      <w:pPr>
        <w:spacing w:before="2"/>
        <w:rPr>
          <w:rFonts w:asciiTheme="minorEastAsia" w:hAnsiTheme="minorEastAsia" w:eastAsiaTheme="minorEastAsia"/>
          <w:color w:val="auto"/>
          <w:sz w:val="30"/>
          <w:szCs w:val="30"/>
          <w:lang w:eastAsia="zh-CN"/>
        </w:rPr>
      </w:pPr>
    </w:p>
    <w:p w14:paraId="3A30380E">
      <w:pPr>
        <w:rPr>
          <w:rFonts w:asciiTheme="minorEastAsia" w:hAnsiTheme="minorEastAsia" w:eastAsiaTheme="minorEastAsia"/>
          <w:color w:val="auto"/>
          <w:sz w:val="30"/>
          <w:szCs w:val="30"/>
          <w:lang w:eastAsia="zh-CN"/>
        </w:rPr>
        <w:sectPr>
          <w:headerReference r:id="rId3" w:type="default"/>
          <w:footerReference r:id="rId4" w:type="default"/>
          <w:pgSz w:w="11906" w:h="16839"/>
          <w:pgMar w:top="1440" w:right="1800" w:bottom="1440" w:left="1800" w:header="863" w:footer="449" w:gutter="0"/>
          <w:cols w:equalWidth="0" w:num="1">
            <w:col w:w="9463"/>
          </w:cols>
        </w:sectPr>
      </w:pPr>
    </w:p>
    <w:p w14:paraId="18D45F6D">
      <w:pPr>
        <w:spacing w:before="63" w:line="220" w:lineRule="auto"/>
        <w:ind w:left="2103"/>
        <w:outlineLvl w:val="0"/>
        <w:rPr>
          <w:rFonts w:cs="宋体" w:asciiTheme="minorEastAsia" w:hAnsiTheme="minorEastAsia" w:eastAsiaTheme="minorEastAsia"/>
          <w:color w:val="auto"/>
          <w:sz w:val="30"/>
          <w:szCs w:val="30"/>
          <w:lang w:eastAsia="zh-CN"/>
        </w:rPr>
      </w:pPr>
      <w:bookmarkStart w:id="4" w:name="_Toc25367"/>
      <w:bookmarkStart w:id="5" w:name="_Toc9331"/>
      <w:bookmarkStart w:id="6" w:name="_Toc5303"/>
      <w:bookmarkStart w:id="7" w:name="_Toc902"/>
      <w:r>
        <w:rPr>
          <w:rFonts w:cs="宋体" w:asciiTheme="minorEastAsia" w:hAnsiTheme="minorEastAsia" w:eastAsiaTheme="minorEastAsia"/>
          <w:b/>
          <w:bCs/>
          <w:color w:val="auto"/>
          <w:spacing w:val="-4"/>
          <w:sz w:val="30"/>
          <w:szCs w:val="30"/>
          <w:lang w:eastAsia="zh-CN"/>
        </w:rPr>
        <w:t>住房和城乡建设部</w:t>
      </w:r>
      <w:bookmarkEnd w:id="4"/>
      <w:bookmarkEnd w:id="5"/>
      <w:bookmarkEnd w:id="6"/>
      <w:bookmarkEnd w:id="7"/>
    </w:p>
    <w:p w14:paraId="1BF2C456">
      <w:pPr>
        <w:spacing w:before="227" w:line="185" w:lineRule="auto"/>
        <w:ind w:firstLine="1436" w:firstLineChars="500"/>
        <w:outlineLvl w:val="0"/>
        <w:rPr>
          <w:rFonts w:cs="宋体" w:asciiTheme="minorEastAsia" w:hAnsiTheme="minorEastAsia" w:eastAsiaTheme="minorEastAsia"/>
          <w:color w:val="auto"/>
          <w:sz w:val="30"/>
          <w:szCs w:val="30"/>
          <w:lang w:eastAsia="zh-CN"/>
        </w:rPr>
      </w:pPr>
      <w:bookmarkStart w:id="8" w:name="_Toc12855"/>
      <w:bookmarkStart w:id="9" w:name="_Toc13588"/>
      <w:bookmarkStart w:id="10" w:name="_Toc8076"/>
      <w:bookmarkStart w:id="11" w:name="_Toc28034"/>
      <w:r>
        <w:rPr>
          <w:rFonts w:cs="宋体" w:asciiTheme="minorEastAsia" w:hAnsiTheme="minorEastAsia" w:eastAsiaTheme="minorEastAsia"/>
          <w:b/>
          <w:bCs/>
          <w:color w:val="auto"/>
          <w:spacing w:val="-7"/>
          <w:sz w:val="30"/>
          <w:szCs w:val="30"/>
          <w:lang w:eastAsia="zh-CN"/>
        </w:rPr>
        <w:t>国家工商行政管理总局</w:t>
      </w:r>
      <w:bookmarkEnd w:id="8"/>
      <w:bookmarkEnd w:id="9"/>
      <w:bookmarkEnd w:id="10"/>
      <w:bookmarkEnd w:id="11"/>
    </w:p>
    <w:p w14:paraId="00FF054F">
      <w:pPr>
        <w:pStyle w:val="6"/>
        <w:spacing w:line="14" w:lineRule="auto"/>
        <w:rPr>
          <w:rFonts w:asciiTheme="minorEastAsia" w:hAnsiTheme="minorEastAsia" w:eastAsiaTheme="minorEastAsia"/>
          <w:color w:val="auto"/>
          <w:sz w:val="30"/>
          <w:szCs w:val="30"/>
          <w:lang w:eastAsia="zh-CN"/>
        </w:rPr>
      </w:pPr>
      <w:r>
        <w:rPr>
          <w:rFonts w:asciiTheme="minorEastAsia" w:hAnsiTheme="minorEastAsia" w:eastAsiaTheme="minorEastAsia"/>
          <w:color w:val="auto"/>
          <w:sz w:val="30"/>
          <w:szCs w:val="30"/>
          <w:lang w:eastAsia="zh-CN"/>
        </w:rPr>
        <w:br w:type="column"/>
      </w:r>
    </w:p>
    <w:p w14:paraId="6EF752F4">
      <w:pPr>
        <w:pStyle w:val="6"/>
        <w:spacing w:line="273" w:lineRule="auto"/>
        <w:rPr>
          <w:rFonts w:asciiTheme="minorEastAsia" w:hAnsiTheme="minorEastAsia" w:eastAsiaTheme="minorEastAsia"/>
          <w:color w:val="auto"/>
          <w:sz w:val="30"/>
          <w:szCs w:val="30"/>
          <w:lang w:eastAsia="zh-CN"/>
        </w:rPr>
      </w:pPr>
    </w:p>
    <w:p w14:paraId="4C7064CB">
      <w:pPr>
        <w:spacing w:before="104" w:line="220" w:lineRule="auto"/>
        <w:outlineLvl w:val="0"/>
        <w:rPr>
          <w:rFonts w:cs="MS Gothic" w:asciiTheme="minorEastAsia" w:hAnsiTheme="minorEastAsia" w:eastAsiaTheme="minorEastAsia"/>
          <w:color w:val="auto"/>
          <w:sz w:val="30"/>
          <w:szCs w:val="30"/>
        </w:rPr>
      </w:pPr>
      <w:bookmarkStart w:id="12" w:name="_Toc7951"/>
      <w:bookmarkStart w:id="13" w:name="_Toc2729"/>
      <w:bookmarkStart w:id="14" w:name="_Toc29175"/>
      <w:bookmarkStart w:id="15" w:name="_Toc9402"/>
      <w:r>
        <w:rPr>
          <w:rFonts w:cs="MS Gothic" w:asciiTheme="minorEastAsia" w:hAnsiTheme="minorEastAsia" w:eastAsiaTheme="minorEastAsia"/>
          <w:b/>
          <w:bCs/>
          <w:color w:val="auto"/>
          <w:spacing w:val="-11"/>
          <w:sz w:val="30"/>
          <w:szCs w:val="30"/>
        </w:rPr>
        <w:t>制定</w:t>
      </w:r>
      <w:bookmarkEnd w:id="12"/>
      <w:bookmarkEnd w:id="13"/>
      <w:bookmarkEnd w:id="14"/>
      <w:bookmarkEnd w:id="15"/>
    </w:p>
    <w:p w14:paraId="01D6B1A0">
      <w:pPr>
        <w:spacing w:line="220" w:lineRule="auto"/>
        <w:rPr>
          <w:rFonts w:cs="MS Gothic" w:asciiTheme="minorEastAsia" w:hAnsiTheme="minorEastAsia" w:eastAsiaTheme="minorEastAsia"/>
          <w:color w:val="auto"/>
        </w:rPr>
        <w:sectPr>
          <w:type w:val="continuous"/>
          <w:pgSz w:w="11906" w:h="16839"/>
          <w:pgMar w:top="1440" w:right="1800" w:bottom="1440" w:left="1800" w:header="863" w:footer="449" w:gutter="0"/>
          <w:cols w:equalWidth="0" w:num="2">
            <w:col w:w="5013" w:space="100"/>
            <w:col w:w="3194"/>
          </w:cols>
        </w:sectPr>
      </w:pPr>
    </w:p>
    <w:p w14:paraId="2F932758">
      <w:pPr>
        <w:jc w:val="center"/>
        <w:rPr>
          <w:rFonts w:asciiTheme="minorEastAsia" w:hAnsiTheme="minorEastAsia" w:eastAsiaTheme="minorEastAsia"/>
          <w:color w:val="auto"/>
          <w:lang w:eastAsia="zh-CN"/>
        </w:rPr>
      </w:pPr>
    </w:p>
    <w:p w14:paraId="5D97CE99">
      <w:pPr>
        <w:jc w:val="center"/>
        <w:rPr>
          <w:color w:val="auto"/>
        </w:rPr>
      </w:pPr>
      <w:sdt>
        <w:sdtPr>
          <w:rPr>
            <w:rFonts w:asciiTheme="minorEastAsia" w:hAnsiTheme="minorEastAsia" w:eastAsiaTheme="minorEastAsia"/>
            <w:color w:val="auto"/>
          </w:rPr>
          <w:id w:val="147477802"/>
          <w:showingPlcHdr/>
          <w15:color w:val="DBDBDB"/>
          <w:docPartObj>
            <w:docPartGallery w:val="Table of Contents"/>
            <w:docPartUnique/>
          </w:docPartObj>
        </w:sdtPr>
        <w:sdtEndPr>
          <w:rPr>
            <w:rFonts w:asciiTheme="minorEastAsia" w:hAnsiTheme="minorEastAsia" w:eastAsiaTheme="minorEastAsia"/>
            <w:b/>
            <w:color w:val="auto"/>
          </w:rPr>
        </w:sdtEndPr>
        <w:sdtContent>
          <w:bookmarkStart w:id="16" w:name="_Toc21367"/>
          <w:bookmarkStart w:id="17" w:name="_Toc23452"/>
          <w:bookmarkStart w:id="18" w:name="_Toc21421"/>
        </w:sdtContent>
      </w:sdt>
    </w:p>
    <w:p w14:paraId="18E0A502">
      <w:pPr>
        <w:spacing w:line="360" w:lineRule="auto"/>
        <w:jc w:val="center"/>
        <w:outlineLvl w:val="0"/>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1"/>
          <w:lang w:eastAsia="zh-CN"/>
        </w:rPr>
        <w:t>第一部分合同协议书</w:t>
      </w:r>
      <w:bookmarkEnd w:id="16"/>
      <w:bookmarkEnd w:id="17"/>
      <w:bookmarkEnd w:id="18"/>
    </w:p>
    <w:p w14:paraId="3B63225C">
      <w:pPr>
        <w:spacing w:line="360" w:lineRule="auto"/>
        <w:rPr>
          <w:rFonts w:cs="宋体" w:asciiTheme="minorEastAsia" w:hAnsiTheme="minorEastAsia" w:eastAsiaTheme="minorEastAsia"/>
          <w:color w:val="auto"/>
          <w:spacing w:val="7"/>
          <w:lang w:eastAsia="zh-CN"/>
        </w:rPr>
      </w:pPr>
      <w:r>
        <w:rPr>
          <w:rFonts w:cs="宋体" w:asciiTheme="minorEastAsia" w:hAnsiTheme="minorEastAsia" w:eastAsiaTheme="minorEastAsia"/>
          <w:b/>
          <w:bCs/>
          <w:color w:val="auto"/>
          <w:spacing w:val="-2"/>
          <w:lang w:eastAsia="zh-CN"/>
        </w:rPr>
        <w:t>发包人（全称</w:t>
      </w:r>
      <w:r>
        <w:rPr>
          <w:rFonts w:cs="宋体" w:asciiTheme="minorEastAsia" w:hAnsiTheme="minorEastAsia" w:eastAsiaTheme="minorEastAsia"/>
          <w:b/>
          <w:bCs/>
          <w:color w:val="auto"/>
          <w:spacing w:val="3"/>
          <w:lang w:eastAsia="zh-CN"/>
        </w:rPr>
        <w:t>）：</w:t>
      </w:r>
      <w:r>
        <w:rPr>
          <w:rFonts w:hint="eastAsia" w:cs="宋体" w:asciiTheme="minorEastAsia" w:hAnsiTheme="minorEastAsia" w:eastAsiaTheme="minorEastAsia"/>
          <w:color w:val="auto"/>
          <w:spacing w:val="3"/>
          <w:u w:val="single"/>
          <w:lang w:eastAsia="zh-CN"/>
        </w:rPr>
        <w:t xml:space="preserve">  </w:t>
      </w:r>
      <w:r>
        <w:rPr>
          <w:rFonts w:cs="宋体" w:asciiTheme="minorEastAsia" w:hAnsiTheme="minorEastAsia" w:eastAsiaTheme="minorEastAsia"/>
          <w:color w:val="auto"/>
          <w:spacing w:val="3"/>
          <w:u w:val="single"/>
          <w:lang w:eastAsia="zh-CN"/>
        </w:rPr>
        <w:t xml:space="preserve">    </w:t>
      </w:r>
      <w:r>
        <w:rPr>
          <w:rFonts w:hint="eastAsia" w:cs="宋体" w:asciiTheme="minorEastAsia" w:hAnsiTheme="minorEastAsia" w:eastAsiaTheme="minorEastAsia"/>
          <w:color w:val="auto"/>
          <w:spacing w:val="3"/>
          <w:u w:val="single"/>
          <w:lang w:eastAsia="zh-CN"/>
        </w:rPr>
        <w:t xml:space="preserve">  </w:t>
      </w:r>
    </w:p>
    <w:p w14:paraId="38D8715C">
      <w:pPr>
        <w:spacing w:line="360" w:lineRule="auto"/>
        <w:outlineLvl w:val="1"/>
        <w:rPr>
          <w:rFonts w:cs="宋体" w:asciiTheme="minorEastAsia" w:hAnsiTheme="minorEastAsia" w:eastAsiaTheme="minorEastAsia"/>
          <w:color w:val="auto"/>
          <w:lang w:eastAsia="zh-CN"/>
        </w:rPr>
      </w:pPr>
      <w:bookmarkStart w:id="19" w:name="_Toc16775"/>
      <w:bookmarkStart w:id="20" w:name="_Toc8915"/>
      <w:bookmarkStart w:id="21" w:name="_Toc17291"/>
      <w:r>
        <w:rPr>
          <w:rFonts w:cs="宋体" w:asciiTheme="minorEastAsia" w:hAnsiTheme="minorEastAsia" w:eastAsiaTheme="minorEastAsia"/>
          <w:b/>
          <w:bCs/>
          <w:color w:val="auto"/>
          <w:spacing w:val="-2"/>
          <w:lang w:eastAsia="zh-CN"/>
        </w:rPr>
        <w:t>设计人（全称</w:t>
      </w:r>
      <w:r>
        <w:rPr>
          <w:rFonts w:cs="宋体" w:asciiTheme="minorEastAsia" w:hAnsiTheme="minorEastAsia" w:eastAsiaTheme="minorEastAsia"/>
          <w:b/>
          <w:bCs/>
          <w:color w:val="auto"/>
          <w:spacing w:val="3"/>
          <w:lang w:eastAsia="zh-CN"/>
        </w:rPr>
        <w:t>）：</w:t>
      </w:r>
      <w:bookmarkEnd w:id="19"/>
      <w:bookmarkEnd w:id="20"/>
      <w:bookmarkEnd w:id="21"/>
      <w:r>
        <w:rPr>
          <w:rFonts w:hint="eastAsia" w:cs="宋体" w:asciiTheme="minorEastAsia" w:hAnsiTheme="minorEastAsia" w:eastAsiaTheme="minorEastAsia"/>
          <w:b/>
          <w:bCs/>
          <w:color w:val="auto"/>
          <w:spacing w:val="3"/>
          <w:u w:val="single"/>
          <w:lang w:eastAsia="zh-CN"/>
        </w:rPr>
        <w:t xml:space="preserve"> </w:t>
      </w:r>
      <w:r>
        <w:rPr>
          <w:rFonts w:cs="宋体" w:asciiTheme="minorEastAsia" w:hAnsiTheme="minorEastAsia" w:eastAsiaTheme="minorEastAsia"/>
          <w:b/>
          <w:bCs/>
          <w:color w:val="auto"/>
          <w:spacing w:val="3"/>
          <w:u w:val="single"/>
          <w:lang w:eastAsia="zh-CN"/>
        </w:rPr>
        <w:t xml:space="preserve">       </w:t>
      </w:r>
      <w:r>
        <w:rPr>
          <w:rFonts w:cs="宋体" w:asciiTheme="minorEastAsia" w:hAnsiTheme="minorEastAsia" w:eastAsiaTheme="minorEastAsia"/>
          <w:color w:val="auto"/>
          <w:lang w:eastAsia="zh-CN"/>
        </w:rPr>
        <w:t xml:space="preserve"> </w:t>
      </w:r>
    </w:p>
    <w:p w14:paraId="07FFFD62">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根据《中华人民共和国民法典》、《中华人民共和国建筑法》及有关法律规定，遵</w:t>
      </w:r>
      <w:r>
        <w:rPr>
          <w:rFonts w:cs="宋体" w:asciiTheme="minorEastAsia" w:hAnsiTheme="minorEastAsia" w:eastAsiaTheme="minorEastAsia"/>
          <w:color w:val="auto"/>
          <w:lang w:eastAsia="zh-CN"/>
        </w:rPr>
        <w:t>循平等、自愿、公平和诚实信用的原则，双方就</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lang w:eastAsia="zh-CN"/>
        </w:rPr>
        <w:t>工程设计及有关事项协商一致，共同达成如下协议：</w:t>
      </w:r>
    </w:p>
    <w:p w14:paraId="07CB0A4E">
      <w:pPr>
        <w:spacing w:line="360" w:lineRule="auto"/>
        <w:outlineLvl w:val="1"/>
        <w:rPr>
          <w:rFonts w:cs="宋体" w:asciiTheme="minorEastAsia" w:hAnsiTheme="minorEastAsia" w:eastAsiaTheme="minorEastAsia"/>
          <w:color w:val="auto"/>
          <w:lang w:eastAsia="zh-CN"/>
        </w:rPr>
      </w:pPr>
      <w:bookmarkStart w:id="22" w:name="_Toc20353"/>
      <w:bookmarkStart w:id="23" w:name="_Toc4878"/>
      <w:bookmarkStart w:id="24" w:name="_Toc6402"/>
      <w:r>
        <w:rPr>
          <w:rFonts w:cs="宋体" w:asciiTheme="minorEastAsia" w:hAnsiTheme="minorEastAsia" w:eastAsiaTheme="minorEastAsia"/>
          <w:b/>
          <w:bCs/>
          <w:color w:val="auto"/>
          <w:spacing w:val="-2"/>
          <w:lang w:eastAsia="zh-CN"/>
        </w:rPr>
        <w:t>一、工程概况</w:t>
      </w:r>
      <w:bookmarkEnd w:id="22"/>
      <w:bookmarkEnd w:id="23"/>
      <w:bookmarkEnd w:id="24"/>
    </w:p>
    <w:p w14:paraId="41C7C011">
      <w:pPr>
        <w:spacing w:line="360" w:lineRule="auto"/>
        <w:ind w:firstLine="630" w:firstLineChars="3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1.工程名称：</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lang w:eastAsia="zh-CN"/>
        </w:rPr>
        <w:t xml:space="preserve"> </w:t>
      </w:r>
    </w:p>
    <w:p w14:paraId="75E431F1">
      <w:pPr>
        <w:spacing w:line="360" w:lineRule="auto"/>
        <w:ind w:left="210" w:leftChars="100" w:firstLine="417" w:firstLineChars="199"/>
        <w:rPr>
          <w:rFonts w:cs="宋体" w:asciiTheme="minorEastAsia" w:hAnsiTheme="minorEastAsia" w:eastAsiaTheme="minorEastAsia"/>
          <w:color w:val="auto"/>
          <w:spacing w:val="18"/>
          <w:lang w:eastAsia="zh-CN"/>
        </w:rPr>
      </w:pPr>
      <w:r>
        <w:rPr>
          <w:rFonts w:cs="宋体" w:asciiTheme="minorEastAsia" w:hAnsiTheme="minorEastAsia" w:eastAsiaTheme="minorEastAsia"/>
          <w:color w:val="auto"/>
          <w:lang w:eastAsia="zh-CN"/>
        </w:rPr>
        <w:t>2.工程地点：</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p>
    <w:p w14:paraId="23895CC9">
      <w:pPr>
        <w:spacing w:line="360" w:lineRule="auto"/>
        <w:ind w:left="210" w:leftChars="100" w:firstLine="413" w:firstLineChars="199"/>
        <w:rPr>
          <w:rFonts w:cs="宋体" w:asciiTheme="minorEastAsia" w:hAnsiTheme="minorEastAsia" w:eastAsiaTheme="minorEastAsia"/>
          <w:color w:val="auto"/>
          <w:spacing w:val="-1"/>
          <w:u w:val="single"/>
          <w:lang w:eastAsia="zh-CN"/>
        </w:rPr>
      </w:pPr>
      <w:r>
        <w:rPr>
          <w:rFonts w:cs="宋体" w:asciiTheme="minorEastAsia" w:hAnsiTheme="minorEastAsia" w:eastAsiaTheme="minorEastAsia"/>
          <w:color w:val="auto"/>
          <w:spacing w:val="-1"/>
          <w:lang w:eastAsia="zh-CN"/>
        </w:rPr>
        <w:t>3.项目规模：</w:t>
      </w:r>
      <w:r>
        <w:rPr>
          <w:rFonts w:hint="eastAsia" w:cs="宋体" w:asciiTheme="minorEastAsia" w:hAnsiTheme="minorEastAsia" w:eastAsiaTheme="minorEastAsia"/>
          <w:color w:val="auto"/>
          <w:spacing w:val="-1"/>
          <w:u w:val="single"/>
          <w:lang w:eastAsia="zh-CN"/>
        </w:rPr>
        <w:t xml:space="preserve">  </w:t>
      </w:r>
      <w:r>
        <w:rPr>
          <w:rFonts w:cs="宋体" w:asciiTheme="minorEastAsia" w:hAnsiTheme="minorEastAsia" w:eastAsiaTheme="minorEastAsia"/>
          <w:color w:val="auto"/>
          <w:spacing w:val="-1"/>
          <w:u w:val="single"/>
          <w:lang w:eastAsia="zh-CN"/>
        </w:rPr>
        <w:t xml:space="preserve">                   </w:t>
      </w:r>
    </w:p>
    <w:p w14:paraId="0537E5B2">
      <w:pPr>
        <w:spacing w:line="360" w:lineRule="auto"/>
        <w:ind w:left="210" w:leftChars="100" w:firstLine="417" w:firstLineChars="197"/>
        <w:rPr>
          <w:rFonts w:cs="宋体" w:asciiTheme="minorEastAsia" w:hAnsiTheme="minorEastAsia" w:eastAsiaTheme="minorEastAsia"/>
          <w:color w:val="auto"/>
          <w:spacing w:val="1"/>
          <w:u w:val="single"/>
          <w:lang w:eastAsia="zh-CN"/>
        </w:rPr>
      </w:pPr>
      <w:r>
        <w:rPr>
          <w:rFonts w:cs="宋体" w:asciiTheme="minorEastAsia" w:hAnsiTheme="minorEastAsia" w:eastAsiaTheme="minorEastAsia"/>
          <w:color w:val="auto"/>
          <w:spacing w:val="1"/>
          <w:lang w:eastAsia="zh-CN"/>
        </w:rPr>
        <w:t>4.建筑功能：</w:t>
      </w:r>
      <w:r>
        <w:rPr>
          <w:rFonts w:hint="eastAsia" w:cs="宋体" w:asciiTheme="minorEastAsia" w:hAnsiTheme="minorEastAsia" w:eastAsiaTheme="minorEastAsia"/>
          <w:color w:val="auto"/>
          <w:spacing w:val="1"/>
          <w:u w:val="single"/>
          <w:lang w:eastAsia="zh-CN"/>
        </w:rPr>
        <w:t>酒店等。</w:t>
      </w:r>
    </w:p>
    <w:p w14:paraId="2B0C3B6D">
      <w:pPr>
        <w:spacing w:line="360" w:lineRule="auto"/>
        <w:ind w:left="210" w:leftChars="100" w:firstLine="405" w:firstLineChars="197"/>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5.投资估算：</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p>
    <w:p w14:paraId="1141A253">
      <w:pPr>
        <w:spacing w:line="360" w:lineRule="auto"/>
        <w:outlineLvl w:val="1"/>
        <w:rPr>
          <w:rFonts w:cs="宋体" w:asciiTheme="minorEastAsia" w:hAnsiTheme="minorEastAsia" w:eastAsiaTheme="minorEastAsia"/>
          <w:color w:val="auto"/>
          <w:lang w:eastAsia="zh-CN"/>
        </w:rPr>
      </w:pPr>
      <w:bookmarkStart w:id="25" w:name="_Toc2061"/>
      <w:bookmarkStart w:id="26" w:name="_Toc22522"/>
      <w:bookmarkStart w:id="27" w:name="_Toc31562"/>
      <w:r>
        <w:rPr>
          <w:rFonts w:cs="宋体" w:asciiTheme="minorEastAsia" w:hAnsiTheme="minorEastAsia" w:eastAsiaTheme="minorEastAsia"/>
          <w:b/>
          <w:bCs/>
          <w:color w:val="auto"/>
          <w:spacing w:val="-1"/>
          <w:lang w:eastAsia="zh-CN"/>
        </w:rPr>
        <w:t>二、工程设计范围</w:t>
      </w:r>
      <w:bookmarkEnd w:id="25"/>
      <w:bookmarkEnd w:id="26"/>
      <w:bookmarkEnd w:id="27"/>
    </w:p>
    <w:p w14:paraId="67A4BF3A">
      <w:pPr>
        <w:spacing w:line="360" w:lineRule="auto"/>
        <w:ind w:firstLine="416" w:firstLineChars="200"/>
        <w:outlineLvl w:val="2"/>
        <w:rPr>
          <w:rFonts w:cs="宋体" w:asciiTheme="minorEastAsia" w:hAnsiTheme="minorEastAsia" w:eastAsiaTheme="minorEastAsia"/>
          <w:color w:val="auto"/>
          <w:lang w:eastAsia="zh-CN"/>
        </w:rPr>
      </w:pPr>
      <w:bookmarkStart w:id="28" w:name="_Toc4587"/>
      <w:bookmarkStart w:id="29" w:name="_Toc25087"/>
      <w:r>
        <w:rPr>
          <w:rFonts w:cs="宋体" w:asciiTheme="minorEastAsia" w:hAnsiTheme="minorEastAsia" w:eastAsiaTheme="minorEastAsia"/>
          <w:color w:val="auto"/>
          <w:spacing w:val="-1"/>
          <w:lang w:eastAsia="zh-CN"/>
        </w:rPr>
        <w:t>1.工程设计范围：</w:t>
      </w:r>
      <w:r>
        <w:rPr>
          <w:rFonts w:cs="宋体" w:asciiTheme="minorEastAsia" w:hAnsiTheme="minorEastAsia" w:eastAsiaTheme="minorEastAsia"/>
          <w:color w:val="auto"/>
          <w:spacing w:val="-1"/>
          <w:u w:val="single"/>
          <w:lang w:eastAsia="zh-CN"/>
        </w:rPr>
        <w:t>详见专用合同条款附件1</w:t>
      </w:r>
      <w:r>
        <w:rPr>
          <w:rFonts w:cs="宋体" w:asciiTheme="minorEastAsia" w:hAnsiTheme="minorEastAsia" w:eastAsiaTheme="minorEastAsia"/>
          <w:color w:val="auto"/>
          <w:spacing w:val="-1"/>
          <w:lang w:eastAsia="zh-CN"/>
        </w:rPr>
        <w:t>。</w:t>
      </w:r>
      <w:bookmarkEnd w:id="28"/>
      <w:bookmarkEnd w:id="29"/>
    </w:p>
    <w:p w14:paraId="604BFBFC">
      <w:pPr>
        <w:tabs>
          <w:tab w:val="left" w:pos="7560"/>
        </w:tabs>
        <w:spacing w:line="360" w:lineRule="auto"/>
        <w:ind w:firstLine="420" w:firstLineChars="200"/>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lang w:eastAsia="zh-CN"/>
        </w:rPr>
        <w:t>2.工程设计阶段：</w:t>
      </w:r>
      <w:r>
        <w:rPr>
          <w:rFonts w:cs="宋体" w:asciiTheme="minorEastAsia" w:hAnsiTheme="minorEastAsia" w:eastAsiaTheme="minorEastAsia"/>
          <w:color w:val="auto"/>
          <w:u w:val="single"/>
          <w:lang w:eastAsia="zh-CN"/>
        </w:rPr>
        <w:t>方案设计阶段、初步设计、施工图</w:t>
      </w:r>
      <w:r>
        <w:rPr>
          <w:rFonts w:cs="宋体" w:asciiTheme="minorEastAsia" w:hAnsiTheme="minorEastAsia" w:eastAsiaTheme="minorEastAsia"/>
          <w:color w:val="auto"/>
          <w:spacing w:val="-1"/>
          <w:u w:val="single"/>
          <w:lang w:eastAsia="zh-CN"/>
        </w:rPr>
        <w:t>设计及施工配合</w:t>
      </w:r>
      <w:r>
        <w:rPr>
          <w:rFonts w:hint="eastAsia" w:cs="宋体" w:asciiTheme="minorEastAsia" w:hAnsiTheme="minorEastAsia" w:eastAsiaTheme="minorEastAsia"/>
          <w:color w:val="auto"/>
          <w:spacing w:val="-1"/>
          <w:u w:val="single"/>
          <w:lang w:eastAsia="zh-CN"/>
        </w:rPr>
        <w:t>四个</w:t>
      </w:r>
      <w:r>
        <w:rPr>
          <w:rFonts w:cs="宋体" w:asciiTheme="minorEastAsia" w:hAnsiTheme="minorEastAsia" w:eastAsiaTheme="minorEastAsia"/>
          <w:color w:val="auto"/>
          <w:spacing w:val="-1"/>
          <w:u w:val="single"/>
          <w:lang w:eastAsia="zh-CN"/>
        </w:rPr>
        <w:t>阶段</w:t>
      </w:r>
      <w:r>
        <w:rPr>
          <w:rFonts w:cs="宋体" w:asciiTheme="minorEastAsia" w:hAnsiTheme="minorEastAsia" w:eastAsiaTheme="minorEastAsia"/>
          <w:color w:val="auto"/>
          <w:spacing w:val="-1"/>
          <w:lang w:eastAsia="zh-CN"/>
        </w:rPr>
        <w:t>。</w:t>
      </w:r>
    </w:p>
    <w:p w14:paraId="1F536322">
      <w:pPr>
        <w:tabs>
          <w:tab w:val="left" w:pos="7560"/>
        </w:tabs>
        <w:spacing w:line="360" w:lineRule="auto"/>
        <w:ind w:left="210" w:leftChars="100" w:firstLine="205" w:firstLineChars="99"/>
        <w:outlineLvl w:val="2"/>
        <w:rPr>
          <w:rFonts w:cs="宋体" w:asciiTheme="minorEastAsia" w:hAnsiTheme="minorEastAsia" w:eastAsiaTheme="minorEastAsia"/>
          <w:color w:val="auto"/>
          <w:lang w:eastAsia="zh-CN"/>
        </w:rPr>
      </w:pPr>
      <w:bookmarkStart w:id="30" w:name="_Toc2299"/>
      <w:bookmarkStart w:id="31" w:name="_Toc12563"/>
      <w:r>
        <w:rPr>
          <w:rFonts w:cs="宋体" w:asciiTheme="minorEastAsia" w:hAnsiTheme="minorEastAsia" w:eastAsiaTheme="minorEastAsia"/>
          <w:color w:val="auto"/>
          <w:spacing w:val="-1"/>
          <w:lang w:eastAsia="zh-CN"/>
        </w:rPr>
        <w:t>3.工程设计服务内容：详见专用合同条款附件1。</w:t>
      </w:r>
      <w:bookmarkEnd w:id="30"/>
      <w:bookmarkEnd w:id="31"/>
    </w:p>
    <w:p w14:paraId="297D322B">
      <w:pPr>
        <w:spacing w:line="360" w:lineRule="auto"/>
        <w:outlineLvl w:val="1"/>
        <w:rPr>
          <w:rFonts w:cs="宋体" w:asciiTheme="minorEastAsia" w:hAnsiTheme="minorEastAsia" w:eastAsiaTheme="minorEastAsia"/>
          <w:color w:val="auto"/>
          <w:lang w:eastAsia="zh-CN"/>
        </w:rPr>
      </w:pPr>
      <w:bookmarkStart w:id="32" w:name="_Toc21997"/>
      <w:bookmarkStart w:id="33" w:name="_Toc6206"/>
      <w:bookmarkStart w:id="34" w:name="_Toc2989"/>
      <w:r>
        <w:rPr>
          <w:rFonts w:cs="宋体" w:asciiTheme="minorEastAsia" w:hAnsiTheme="minorEastAsia" w:eastAsiaTheme="minorEastAsia"/>
          <w:b/>
          <w:bCs/>
          <w:color w:val="auto"/>
          <w:spacing w:val="-1"/>
          <w:lang w:eastAsia="zh-CN"/>
        </w:rPr>
        <w:t>三、工程设计周期</w:t>
      </w:r>
      <w:bookmarkEnd w:id="32"/>
      <w:bookmarkEnd w:id="33"/>
      <w:bookmarkEnd w:id="34"/>
    </w:p>
    <w:p w14:paraId="4915BB5D">
      <w:pPr>
        <w:spacing w:line="360" w:lineRule="auto"/>
        <w:ind w:firstLine="39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6"/>
          <w:lang w:eastAsia="zh-CN"/>
        </w:rPr>
        <w:t>计划开始设计日期：</w:t>
      </w:r>
      <w:r>
        <w:rPr>
          <w:rFonts w:cs="宋体" w:asciiTheme="minorEastAsia" w:hAnsiTheme="minorEastAsia" w:eastAsiaTheme="minorEastAsia"/>
          <w:color w:val="auto"/>
          <w:spacing w:val="2"/>
          <w:lang w:eastAsia="zh-CN"/>
        </w:rPr>
        <w:t xml:space="preserve">   </w:t>
      </w:r>
      <w:r>
        <w:rPr>
          <w:rFonts w:cs="宋体" w:asciiTheme="minorEastAsia" w:hAnsiTheme="minorEastAsia" w:eastAsiaTheme="minorEastAsia"/>
          <w:color w:val="auto"/>
          <w:spacing w:val="2"/>
          <w:u w:val="single"/>
          <w:lang w:eastAsia="zh-CN"/>
        </w:rPr>
        <w:t xml:space="preserve">               </w:t>
      </w:r>
      <w:r>
        <w:rPr>
          <w:rFonts w:cs="宋体" w:asciiTheme="minorEastAsia" w:hAnsiTheme="minorEastAsia" w:eastAsiaTheme="minorEastAsia"/>
          <w:color w:val="auto"/>
          <w:spacing w:val="-6"/>
          <w:lang w:eastAsia="zh-CN"/>
        </w:rPr>
        <w:t>。</w:t>
      </w:r>
    </w:p>
    <w:p w14:paraId="585FFC7F">
      <w:pPr>
        <w:spacing w:line="360" w:lineRule="auto"/>
        <w:ind w:firstLine="39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6"/>
          <w:lang w:eastAsia="zh-CN"/>
        </w:rPr>
        <w:t>计划完成设计日期：</w:t>
      </w:r>
      <w:r>
        <w:rPr>
          <w:rFonts w:cs="宋体" w:asciiTheme="minorEastAsia" w:hAnsiTheme="minorEastAsia" w:eastAsiaTheme="minorEastAsia"/>
          <w:color w:val="auto"/>
          <w:spacing w:val="2"/>
          <w:lang w:eastAsia="zh-CN"/>
        </w:rPr>
        <w:t xml:space="preserve">   </w:t>
      </w:r>
      <w:r>
        <w:rPr>
          <w:rFonts w:cs="宋体" w:asciiTheme="minorEastAsia" w:hAnsiTheme="minorEastAsia" w:eastAsiaTheme="minorEastAsia"/>
          <w:color w:val="auto"/>
          <w:spacing w:val="2"/>
          <w:u w:val="single"/>
          <w:lang w:eastAsia="zh-CN"/>
        </w:rPr>
        <w:t xml:space="preserve">               </w:t>
      </w:r>
      <w:r>
        <w:rPr>
          <w:rFonts w:cs="宋体" w:asciiTheme="minorEastAsia" w:hAnsiTheme="minorEastAsia" w:eastAsiaTheme="minorEastAsia"/>
          <w:color w:val="auto"/>
          <w:spacing w:val="-6"/>
          <w:lang w:eastAsia="zh-CN"/>
        </w:rPr>
        <w:t>。</w:t>
      </w:r>
    </w:p>
    <w:p w14:paraId="2653EDBB">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具体工程设计周期以专用合同条款及其附件的约定为准。</w:t>
      </w:r>
    </w:p>
    <w:p w14:paraId="4DCA7F3E">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合同整体服务周期从合同签订之日起至取得工</w:t>
      </w:r>
      <w:r>
        <w:rPr>
          <w:rFonts w:cs="宋体" w:asciiTheme="minorEastAsia" w:hAnsiTheme="minorEastAsia" w:eastAsiaTheme="minorEastAsia"/>
          <w:color w:val="auto"/>
          <w:lang w:eastAsia="zh-CN"/>
        </w:rPr>
        <w:t>程竣工验收备案证明之日止。</w:t>
      </w:r>
    </w:p>
    <w:p w14:paraId="7CA45933">
      <w:pPr>
        <w:spacing w:line="360" w:lineRule="auto"/>
        <w:outlineLvl w:val="1"/>
        <w:rPr>
          <w:rFonts w:cs="宋体" w:asciiTheme="minorEastAsia" w:hAnsiTheme="minorEastAsia" w:eastAsiaTheme="minorEastAsia"/>
          <w:color w:val="auto"/>
          <w:lang w:eastAsia="zh-CN"/>
        </w:rPr>
      </w:pPr>
      <w:bookmarkStart w:id="35" w:name="_Toc7692"/>
      <w:bookmarkStart w:id="36" w:name="_Toc21169"/>
      <w:bookmarkStart w:id="37" w:name="_Toc13774"/>
      <w:r>
        <w:rPr>
          <w:rFonts w:cs="宋体" w:asciiTheme="minorEastAsia" w:hAnsiTheme="minorEastAsia" w:eastAsiaTheme="minorEastAsia"/>
          <w:b/>
          <w:bCs/>
          <w:color w:val="auto"/>
          <w:spacing w:val="-2"/>
          <w:lang w:eastAsia="zh-CN"/>
        </w:rPr>
        <w:t>四、合同价格形式与签约合同价</w:t>
      </w:r>
      <w:bookmarkEnd w:id="35"/>
      <w:bookmarkEnd w:id="36"/>
      <w:bookmarkEnd w:id="37"/>
    </w:p>
    <w:p w14:paraId="7CCA0E8D">
      <w:pPr>
        <w:spacing w:line="360" w:lineRule="auto"/>
        <w:ind w:firstLine="418" w:firstLineChars="205"/>
        <w:rPr>
          <w:rFonts w:cs="宋体" w:asciiTheme="minorEastAsia" w:hAnsiTheme="minorEastAsia" w:eastAsiaTheme="minorEastAsia"/>
          <w:color w:val="auto"/>
          <w:spacing w:val="-3"/>
          <w:lang w:eastAsia="zh-CN"/>
        </w:rPr>
      </w:pPr>
      <w:r>
        <w:rPr>
          <w:rFonts w:cs="宋体" w:asciiTheme="minorEastAsia" w:hAnsiTheme="minorEastAsia" w:eastAsiaTheme="minorEastAsia"/>
          <w:color w:val="auto"/>
          <w:spacing w:val="-3"/>
          <w:lang w:eastAsia="zh-CN"/>
        </w:rPr>
        <w:t>1.合同价格形式：</w:t>
      </w:r>
      <w:r>
        <w:rPr>
          <w:rFonts w:cs="宋体" w:asciiTheme="minorEastAsia" w:hAnsiTheme="minorEastAsia" w:eastAsiaTheme="minorEastAsia"/>
          <w:color w:val="auto"/>
          <w:spacing w:val="-3"/>
          <w:u w:val="single"/>
          <w:lang w:eastAsia="zh-CN"/>
        </w:rPr>
        <w:t>采用固定单价合同</w:t>
      </w:r>
      <w:r>
        <w:rPr>
          <w:rFonts w:cs="宋体" w:asciiTheme="minorEastAsia" w:hAnsiTheme="minorEastAsia" w:eastAsiaTheme="minorEastAsia"/>
          <w:color w:val="auto"/>
          <w:spacing w:val="-3"/>
          <w:lang w:eastAsia="zh-CN"/>
        </w:rPr>
        <w:t>；</w:t>
      </w:r>
    </w:p>
    <w:p w14:paraId="3DD6E49A">
      <w:pPr>
        <w:spacing w:line="360" w:lineRule="auto"/>
        <w:ind w:firstLine="426" w:firstLineChars="205"/>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2.签约合同价（暂定）为：</w:t>
      </w:r>
    </w:p>
    <w:p w14:paraId="64AABD3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人民币（大写）</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lang w:eastAsia="zh-CN"/>
        </w:rPr>
        <w:t>(¥</w:t>
      </w:r>
      <w:r>
        <w:rPr>
          <w:rFonts w:cs="宋体" w:asciiTheme="minorEastAsia" w:hAnsiTheme="minorEastAsia" w:eastAsiaTheme="minorEastAsia"/>
          <w:color w:val="auto"/>
          <w:u w:val="single"/>
          <w:lang w:eastAsia="zh-CN"/>
        </w:rPr>
        <w:t xml:space="preserve">       </w:t>
      </w:r>
      <w:r>
        <w:rPr>
          <w:rFonts w:hint="eastAsia" w:cs="宋体" w:asciiTheme="minorEastAsia" w:hAnsiTheme="minorEastAsia" w:eastAsiaTheme="minorEastAsia"/>
          <w:color w:val="auto"/>
          <w:lang w:eastAsia="zh-CN"/>
        </w:rPr>
        <w:t>元</w:t>
      </w:r>
      <w:r>
        <w:rPr>
          <w:rFonts w:cs="宋体" w:asciiTheme="minorEastAsia" w:hAnsiTheme="minorEastAsia" w:eastAsiaTheme="minorEastAsia"/>
          <w:color w:val="auto"/>
          <w:lang w:eastAsia="zh-CN"/>
        </w:rPr>
        <w:t>；含税，其中增值税税率为</w:t>
      </w:r>
      <w:r>
        <w:rPr>
          <w:rFonts w:cs="宋体" w:asciiTheme="minorEastAsia" w:hAnsiTheme="minorEastAsia" w:eastAsiaTheme="minorEastAsia"/>
          <w:color w:val="auto"/>
          <w:u w:val="single"/>
          <w:lang w:eastAsia="zh-CN"/>
        </w:rPr>
        <w:t xml:space="preserve">   </w:t>
      </w:r>
      <w:r>
        <w:rPr>
          <w:rFonts w:hint="eastAsia"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21D2515B">
      <w:pPr>
        <w:spacing w:line="360" w:lineRule="auto"/>
        <w:ind w:firstLine="420" w:firstLineChars="200"/>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具体单价详见附件。。</w:t>
      </w:r>
    </w:p>
    <w:p w14:paraId="01DC2830">
      <w:pPr>
        <w:spacing w:line="360" w:lineRule="auto"/>
        <w:outlineLvl w:val="1"/>
        <w:rPr>
          <w:rFonts w:cs="宋体" w:asciiTheme="minorEastAsia" w:hAnsiTheme="minorEastAsia" w:eastAsiaTheme="minorEastAsia"/>
          <w:color w:val="auto"/>
          <w:lang w:eastAsia="zh-CN"/>
        </w:rPr>
      </w:pPr>
      <w:bookmarkStart w:id="38" w:name="_Toc16646"/>
      <w:bookmarkStart w:id="39" w:name="_Toc6873"/>
      <w:bookmarkStart w:id="40" w:name="_Toc31618"/>
      <w:r>
        <w:rPr>
          <w:rFonts w:cs="宋体" w:asciiTheme="minorEastAsia" w:hAnsiTheme="minorEastAsia" w:eastAsiaTheme="minorEastAsia"/>
          <w:b/>
          <w:bCs/>
          <w:color w:val="auto"/>
          <w:lang w:eastAsia="zh-CN"/>
        </w:rPr>
        <w:t>五、发包人代表与设计人项目负责人</w:t>
      </w:r>
      <w:bookmarkEnd w:id="38"/>
      <w:bookmarkEnd w:id="39"/>
      <w:bookmarkEnd w:id="40"/>
    </w:p>
    <w:p w14:paraId="5007425A">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发包人代表：</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lang w:eastAsia="zh-CN"/>
        </w:rPr>
        <w:t>。</w:t>
      </w:r>
    </w:p>
    <w:p w14:paraId="040444F6">
      <w:pPr>
        <w:spacing w:line="360" w:lineRule="auto"/>
        <w:ind w:firstLine="420" w:firstLineChars="200"/>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59264"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30" name="图片 30"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lang w:eastAsia="zh-CN"/>
        </w:rPr>
        <w:t>设计人项目负责人：</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lang w:eastAsia="zh-CN"/>
        </w:rPr>
        <w:t>。</w:t>
      </w:r>
    </w:p>
    <w:p w14:paraId="3AAAE53D">
      <w:pPr>
        <w:spacing w:line="360" w:lineRule="auto"/>
        <w:outlineLvl w:val="1"/>
        <w:rPr>
          <w:rFonts w:cs="宋体" w:asciiTheme="minorEastAsia" w:hAnsiTheme="minorEastAsia" w:eastAsiaTheme="minorEastAsia"/>
          <w:color w:val="auto"/>
          <w:lang w:eastAsia="zh-CN"/>
        </w:rPr>
      </w:pPr>
      <w:bookmarkStart w:id="41" w:name="_Toc23268"/>
      <w:bookmarkStart w:id="42" w:name="_Toc31075"/>
      <w:bookmarkStart w:id="43" w:name="_Toc25052"/>
      <w:r>
        <w:rPr>
          <w:rFonts w:cs="宋体" w:asciiTheme="minorEastAsia" w:hAnsiTheme="minorEastAsia" w:eastAsiaTheme="minorEastAsia"/>
          <w:b/>
          <w:bCs/>
          <w:color w:val="auto"/>
          <w:spacing w:val="-1"/>
          <w:lang w:eastAsia="zh-CN"/>
        </w:rPr>
        <w:t>六、合同文件构成</w:t>
      </w:r>
      <w:bookmarkEnd w:id="41"/>
      <w:bookmarkEnd w:id="42"/>
      <w:bookmarkEnd w:id="43"/>
    </w:p>
    <w:p w14:paraId="21E674E2">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本协议书与下列文件一起构成合同文件：</w:t>
      </w:r>
    </w:p>
    <w:p w14:paraId="32F5A732">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（1）专用合同条款及其附件；</w:t>
      </w:r>
    </w:p>
    <w:p w14:paraId="2AE36D34">
      <w:pPr>
        <w:pStyle w:val="6"/>
        <w:spacing w:line="360" w:lineRule="auto"/>
        <w:ind w:firstLine="416" w:firstLineChars="200"/>
        <w:rPr>
          <w:rFonts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（2）通用合同条款；</w:t>
      </w:r>
    </w:p>
    <w:p w14:paraId="2900BEC8">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（3）中标通知书（如果有</w:t>
      </w:r>
      <w:r>
        <w:rPr>
          <w:rFonts w:cs="宋体" w:asciiTheme="minorEastAsia" w:hAnsiTheme="minorEastAsia" w:eastAsiaTheme="minorEastAsia"/>
          <w:color w:val="auto"/>
          <w:spacing w:val="4"/>
          <w:lang w:eastAsia="zh-CN"/>
        </w:rPr>
        <w:t>）；</w:t>
      </w:r>
    </w:p>
    <w:p w14:paraId="0871EB2F">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（4）投标函及其附录（如果有</w:t>
      </w:r>
      <w:r>
        <w:rPr>
          <w:rFonts w:cs="宋体" w:asciiTheme="minorEastAsia" w:hAnsiTheme="minorEastAsia" w:eastAsiaTheme="minorEastAsia"/>
          <w:color w:val="auto"/>
          <w:spacing w:val="5"/>
          <w:lang w:eastAsia="zh-CN"/>
        </w:rPr>
        <w:t>）；</w:t>
      </w:r>
    </w:p>
    <w:p w14:paraId="553CED51">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（5）发包人要求（设计任务书）；</w:t>
      </w:r>
    </w:p>
    <w:p w14:paraId="44ADD371">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（6）技术标准；</w:t>
      </w:r>
    </w:p>
    <w:p w14:paraId="04F4409A">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（7）发包人提供的上一阶段图纸（如果有</w:t>
      </w:r>
      <w:r>
        <w:rPr>
          <w:rFonts w:cs="宋体" w:asciiTheme="minorEastAsia" w:hAnsiTheme="minorEastAsia" w:eastAsiaTheme="minorEastAsia"/>
          <w:color w:val="auto"/>
          <w:spacing w:val="1"/>
          <w:lang w:eastAsia="zh-CN"/>
        </w:rPr>
        <w:t>）；</w:t>
      </w:r>
    </w:p>
    <w:p w14:paraId="5577C0FD">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（8）其他合同文件。</w:t>
      </w:r>
    </w:p>
    <w:p w14:paraId="59C6A8D7">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在合同履行过程中形成的与合同有关的文件均构</w:t>
      </w:r>
      <w:r>
        <w:rPr>
          <w:rFonts w:cs="宋体" w:asciiTheme="minorEastAsia" w:hAnsiTheme="minorEastAsia" w:eastAsiaTheme="minorEastAsia"/>
          <w:color w:val="auto"/>
          <w:lang w:eastAsia="zh-CN"/>
        </w:rPr>
        <w:t>成合同文件组成部分。</w:t>
      </w:r>
    </w:p>
    <w:p w14:paraId="75690E25">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上述各项合同文件包括合同当事人就该项合同文件所作出的补充和修改，</w:t>
      </w:r>
      <w:r>
        <w:rPr>
          <w:rFonts w:cs="宋体" w:asciiTheme="minorEastAsia" w:hAnsiTheme="minorEastAsia" w:eastAsiaTheme="minorEastAsia"/>
          <w:color w:val="auto"/>
          <w:lang w:eastAsia="zh-CN"/>
        </w:rPr>
        <w:t>属于同一类内容的文件，应以</w:t>
      </w:r>
      <w:r>
        <w:rPr>
          <w:rFonts w:cs="宋体" w:asciiTheme="minorEastAsia" w:hAnsiTheme="minorEastAsia" w:eastAsiaTheme="minorEastAsia"/>
          <w:color w:val="auto"/>
          <w:spacing w:val="-1"/>
          <w:lang w:eastAsia="zh-CN"/>
        </w:rPr>
        <w:t>最新签署的为准。</w:t>
      </w:r>
    </w:p>
    <w:p w14:paraId="0BB8EF4B">
      <w:pPr>
        <w:spacing w:line="360" w:lineRule="auto"/>
        <w:outlineLvl w:val="1"/>
        <w:rPr>
          <w:rFonts w:cs="宋体" w:asciiTheme="minorEastAsia" w:hAnsiTheme="minorEastAsia" w:eastAsiaTheme="minorEastAsia"/>
          <w:color w:val="auto"/>
          <w:lang w:eastAsia="zh-CN"/>
        </w:rPr>
      </w:pPr>
      <w:bookmarkStart w:id="44" w:name="_Toc29933"/>
      <w:bookmarkStart w:id="45" w:name="_Toc11596"/>
      <w:bookmarkStart w:id="46" w:name="_Toc8609"/>
      <w:r>
        <w:rPr>
          <w:rFonts w:cs="宋体" w:asciiTheme="minorEastAsia" w:hAnsiTheme="minorEastAsia" w:eastAsiaTheme="minorEastAsia"/>
          <w:b/>
          <w:bCs/>
          <w:color w:val="auto"/>
          <w:spacing w:val="-2"/>
          <w:lang w:eastAsia="zh-CN"/>
        </w:rPr>
        <w:t>七、承诺</w:t>
      </w:r>
      <w:bookmarkEnd w:id="44"/>
      <w:bookmarkEnd w:id="45"/>
      <w:bookmarkEnd w:id="46"/>
    </w:p>
    <w:p w14:paraId="7DCA4C37">
      <w:pPr>
        <w:spacing w:line="360" w:lineRule="auto"/>
        <w:ind w:firstLine="431"/>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1.发包人承诺按照法律规定履行项目审批手续，按照合同约定提供设计依据，并按合同约定的期限和方</w:t>
      </w:r>
      <w:r>
        <w:rPr>
          <w:rFonts w:cs="宋体" w:asciiTheme="minorEastAsia" w:hAnsiTheme="minorEastAsia" w:eastAsiaTheme="minorEastAsia"/>
          <w:color w:val="auto"/>
          <w:spacing w:val="-1"/>
          <w:lang w:eastAsia="zh-CN"/>
        </w:rPr>
        <w:t>式支付合同价款。</w:t>
      </w:r>
    </w:p>
    <w:p w14:paraId="34CFB31E">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2.设计人承诺按照法律和技术标准规定及合同约定提供工程设计服务。</w:t>
      </w:r>
    </w:p>
    <w:p w14:paraId="6464599F">
      <w:pPr>
        <w:spacing w:line="360" w:lineRule="auto"/>
        <w:outlineLvl w:val="1"/>
        <w:rPr>
          <w:rFonts w:cs="宋体" w:asciiTheme="minorEastAsia" w:hAnsiTheme="minorEastAsia" w:eastAsiaTheme="minorEastAsia"/>
          <w:color w:val="auto"/>
          <w:lang w:eastAsia="zh-CN"/>
        </w:rPr>
      </w:pPr>
      <w:bookmarkStart w:id="47" w:name="_Toc8400"/>
      <w:bookmarkStart w:id="48" w:name="_Toc27956"/>
      <w:bookmarkStart w:id="49" w:name="_Toc21824"/>
      <w:r>
        <w:rPr>
          <w:rFonts w:cs="宋体" w:asciiTheme="minorEastAsia" w:hAnsiTheme="minorEastAsia" w:eastAsiaTheme="minorEastAsia"/>
          <w:b/>
          <w:bCs/>
          <w:color w:val="auto"/>
          <w:spacing w:val="-2"/>
          <w:lang w:eastAsia="zh-CN"/>
        </w:rPr>
        <w:t>八、词语含义</w:t>
      </w:r>
      <w:bookmarkEnd w:id="47"/>
      <w:bookmarkEnd w:id="48"/>
      <w:bookmarkEnd w:id="49"/>
    </w:p>
    <w:p w14:paraId="27ADA1B7">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本协议书中词语含义与第二部分通用合同条款中赋予的含义相同。</w:t>
      </w:r>
    </w:p>
    <w:p w14:paraId="6A3417B7">
      <w:pPr>
        <w:spacing w:line="360" w:lineRule="auto"/>
        <w:outlineLvl w:val="1"/>
        <w:rPr>
          <w:rFonts w:cs="宋体" w:asciiTheme="minorEastAsia" w:hAnsiTheme="minorEastAsia" w:eastAsiaTheme="minorEastAsia"/>
          <w:color w:val="auto"/>
          <w:lang w:eastAsia="zh-CN"/>
        </w:rPr>
      </w:pPr>
      <w:bookmarkStart w:id="50" w:name="_Toc9318"/>
      <w:bookmarkStart w:id="51" w:name="_Toc3466"/>
      <w:bookmarkStart w:id="52" w:name="_Toc26043"/>
      <w:r>
        <w:rPr>
          <w:rFonts w:cs="宋体" w:asciiTheme="minorEastAsia" w:hAnsiTheme="minorEastAsia" w:eastAsiaTheme="minorEastAsia"/>
          <w:b/>
          <w:bCs/>
          <w:color w:val="auto"/>
          <w:spacing w:val="-2"/>
          <w:lang w:eastAsia="zh-CN"/>
        </w:rPr>
        <w:t>九、签订地点</w:t>
      </w:r>
      <w:bookmarkEnd w:id="50"/>
      <w:bookmarkEnd w:id="51"/>
      <w:bookmarkEnd w:id="52"/>
    </w:p>
    <w:p w14:paraId="45C78400">
      <w:pPr>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本合同在</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spacing w:val="-2"/>
          <w:lang w:eastAsia="zh-CN"/>
        </w:rPr>
        <w:t>签订。</w:t>
      </w:r>
    </w:p>
    <w:p w14:paraId="257F88C1">
      <w:pPr>
        <w:spacing w:line="360" w:lineRule="auto"/>
        <w:outlineLvl w:val="1"/>
        <w:rPr>
          <w:rFonts w:cs="宋体" w:asciiTheme="minorEastAsia" w:hAnsiTheme="minorEastAsia" w:eastAsiaTheme="minorEastAsia"/>
          <w:color w:val="auto"/>
          <w:lang w:eastAsia="zh-CN"/>
        </w:rPr>
      </w:pPr>
      <w:bookmarkStart w:id="53" w:name="_Toc1326"/>
      <w:bookmarkStart w:id="54" w:name="_Toc5576"/>
      <w:bookmarkStart w:id="55" w:name="_Toc8871"/>
      <w:r>
        <w:rPr>
          <w:rFonts w:cs="宋体" w:asciiTheme="minorEastAsia" w:hAnsiTheme="minorEastAsia" w:eastAsiaTheme="minorEastAsia"/>
          <w:b/>
          <w:bCs/>
          <w:color w:val="auto"/>
          <w:spacing w:val="-2"/>
          <w:lang w:eastAsia="zh-CN"/>
        </w:rPr>
        <w:t>十、补充协议</w:t>
      </w:r>
      <w:bookmarkEnd w:id="53"/>
      <w:bookmarkEnd w:id="54"/>
      <w:bookmarkEnd w:id="55"/>
    </w:p>
    <w:p w14:paraId="4D7BA233">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合同未尽事宜，合同当事人另行签订补充协议，补充</w:t>
      </w:r>
      <w:r>
        <w:rPr>
          <w:rFonts w:cs="宋体" w:asciiTheme="minorEastAsia" w:hAnsiTheme="minorEastAsia" w:eastAsiaTheme="minorEastAsia"/>
          <w:color w:val="auto"/>
          <w:lang w:eastAsia="zh-CN"/>
        </w:rPr>
        <w:t>协议是合同的组成部分。</w:t>
      </w:r>
    </w:p>
    <w:p w14:paraId="5C312149">
      <w:pPr>
        <w:spacing w:line="360" w:lineRule="auto"/>
        <w:outlineLvl w:val="1"/>
        <w:rPr>
          <w:rFonts w:cs="宋体" w:asciiTheme="minorEastAsia" w:hAnsiTheme="minorEastAsia" w:eastAsiaTheme="minorEastAsia"/>
          <w:color w:val="auto"/>
          <w:lang w:eastAsia="zh-CN"/>
        </w:rPr>
      </w:pPr>
      <w:bookmarkStart w:id="56" w:name="_Toc23667"/>
      <w:bookmarkStart w:id="57" w:name="_Toc12706"/>
      <w:bookmarkStart w:id="58" w:name="_Toc17169"/>
      <w:r>
        <w:rPr>
          <w:rFonts w:cs="宋体" w:asciiTheme="minorEastAsia" w:hAnsiTheme="minorEastAsia" w:eastAsiaTheme="minorEastAsia"/>
          <w:b/>
          <w:bCs/>
          <w:color w:val="auto"/>
          <w:spacing w:val="-1"/>
          <w:lang w:eastAsia="zh-CN"/>
        </w:rPr>
        <w:t>十一、合同生效</w:t>
      </w:r>
      <w:bookmarkEnd w:id="56"/>
      <w:bookmarkEnd w:id="57"/>
      <w:bookmarkEnd w:id="58"/>
    </w:p>
    <w:p w14:paraId="4555F02B">
      <w:pPr>
        <w:spacing w:line="360" w:lineRule="auto"/>
        <w:ind w:firstLine="42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本合同自</w:t>
      </w:r>
      <w:r>
        <w:rPr>
          <w:rFonts w:cs="宋体" w:asciiTheme="minorEastAsia" w:hAnsiTheme="minorEastAsia" w:eastAsiaTheme="minorEastAsia"/>
          <w:color w:val="auto"/>
          <w:spacing w:val="1"/>
          <w:u w:val="single"/>
          <w:lang w:eastAsia="zh-CN"/>
        </w:rPr>
        <w:t>设计人提交合同金额2%的履约保证金或银</w:t>
      </w:r>
      <w:r>
        <w:rPr>
          <w:rFonts w:cs="宋体" w:asciiTheme="minorEastAsia" w:hAnsiTheme="minorEastAsia" w:eastAsiaTheme="minorEastAsia"/>
          <w:color w:val="auto"/>
          <w:u w:val="single"/>
          <w:lang w:eastAsia="zh-CN"/>
        </w:rPr>
        <w:t>行不可撤销见索即付履约保函，双方法定代表人或其委托代理人签字、加盖双方公章后</w:t>
      </w:r>
      <w:r>
        <w:rPr>
          <w:rFonts w:cs="宋体" w:asciiTheme="minorEastAsia" w:hAnsiTheme="minorEastAsia" w:eastAsiaTheme="minorEastAsia"/>
          <w:color w:val="auto"/>
          <w:lang w:eastAsia="zh-CN"/>
        </w:rPr>
        <w:t>生效。</w:t>
      </w:r>
    </w:p>
    <w:p w14:paraId="69C05BA1">
      <w:pPr>
        <w:spacing w:line="360" w:lineRule="auto"/>
        <w:outlineLvl w:val="1"/>
        <w:rPr>
          <w:rFonts w:cs="宋体" w:asciiTheme="minorEastAsia" w:hAnsiTheme="minorEastAsia" w:eastAsiaTheme="minorEastAsia"/>
          <w:color w:val="auto"/>
          <w:lang w:eastAsia="zh-CN"/>
        </w:rPr>
      </w:pPr>
      <w:bookmarkStart w:id="59" w:name="_Toc8383"/>
      <w:bookmarkStart w:id="60" w:name="_Toc953"/>
      <w:bookmarkStart w:id="61" w:name="_Toc13699"/>
      <w:r>
        <w:rPr>
          <w:rFonts w:cs="宋体" w:asciiTheme="minorEastAsia" w:hAnsiTheme="minorEastAsia" w:eastAsiaTheme="minorEastAsia"/>
          <w:b/>
          <w:bCs/>
          <w:color w:val="auto"/>
          <w:spacing w:val="-1"/>
          <w:lang w:eastAsia="zh-CN"/>
        </w:rPr>
        <w:t>十二、合同份数</w:t>
      </w:r>
      <w:bookmarkEnd w:id="59"/>
      <w:bookmarkEnd w:id="60"/>
      <w:bookmarkEnd w:id="61"/>
    </w:p>
    <w:p w14:paraId="614915F6">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本合同一式</w:t>
      </w:r>
      <w:r>
        <w:rPr>
          <w:rFonts w:hint="eastAsia" w:cs="宋体" w:asciiTheme="minorEastAsia" w:hAnsiTheme="minorEastAsia" w:eastAsiaTheme="minorEastAsia"/>
          <w:color w:val="auto"/>
          <w:spacing w:val="1"/>
          <w:lang w:eastAsia="zh-CN"/>
        </w:rPr>
        <w:t>壹拾</w:t>
      </w:r>
      <w:r>
        <w:rPr>
          <w:rFonts w:cs="宋体" w:asciiTheme="minorEastAsia" w:hAnsiTheme="minorEastAsia" w:eastAsiaTheme="minorEastAsia"/>
          <w:color w:val="auto"/>
          <w:spacing w:val="1"/>
          <w:lang w:eastAsia="zh-CN"/>
        </w:rPr>
        <w:t>份，均具有同等法律效力，发包</w:t>
      </w:r>
      <w:r>
        <w:rPr>
          <w:rFonts w:cs="宋体" w:asciiTheme="minorEastAsia" w:hAnsiTheme="minorEastAsia" w:eastAsiaTheme="minorEastAsia"/>
          <w:color w:val="auto"/>
          <w:lang w:eastAsia="zh-CN"/>
        </w:rPr>
        <w:t>人执陆份，设计人执肆份。</w:t>
      </w:r>
    </w:p>
    <w:p w14:paraId="503B21D9">
      <w:pPr>
        <w:spacing w:line="360" w:lineRule="auto"/>
        <w:rPr>
          <w:rFonts w:cs="宋体" w:asciiTheme="minorEastAsia" w:hAnsiTheme="minorEastAsia" w:eastAsiaTheme="minorEastAsia"/>
          <w:color w:val="auto"/>
          <w:lang w:eastAsia="zh-CN"/>
        </w:rPr>
        <w:sectPr>
          <w:headerReference r:id="rId5" w:type="default"/>
          <w:footerReference r:id="rId6" w:type="default"/>
          <w:pgSz w:w="12240" w:h="15840"/>
          <w:pgMar w:top="1440" w:right="1800" w:bottom="1440" w:left="1800" w:header="732" w:footer="1191" w:gutter="0"/>
          <w:pgNumType w:start="1"/>
          <w:cols w:space="720" w:num="1"/>
        </w:sectPr>
      </w:pPr>
    </w:p>
    <w:p w14:paraId="6E621839">
      <w:pPr>
        <w:spacing w:line="360" w:lineRule="auto"/>
        <w:rPr>
          <w:rFonts w:asciiTheme="minorEastAsia" w:hAnsiTheme="minorEastAsia" w:eastAsiaTheme="minorEastAsia"/>
          <w:bCs/>
          <w:color w:val="auto"/>
          <w:lang w:eastAsia="zh-CN"/>
        </w:rPr>
      </w:pPr>
      <w:r>
        <w:rPr>
          <w:rFonts w:asciiTheme="minorEastAsia" w:hAnsiTheme="minorEastAsia" w:eastAsiaTheme="minorEastAsia"/>
          <w:b/>
          <w:color w:val="auto"/>
          <w:lang w:eastAsia="zh-CN"/>
        </w:rPr>
        <w:t>发包人</w:t>
      </w:r>
      <w:r>
        <w:rPr>
          <w:rFonts w:hint="eastAsia" w:asciiTheme="minorEastAsia" w:hAnsiTheme="minorEastAsia" w:eastAsiaTheme="minorEastAsia"/>
          <w:b/>
          <w:color w:val="auto"/>
          <w:lang w:eastAsia="zh-CN"/>
        </w:rPr>
        <w:t>：（盖章）                      设计人：（盖章）</w:t>
      </w:r>
    </w:p>
    <w:p w14:paraId="09A96336">
      <w:pPr>
        <w:spacing w:line="600" w:lineRule="exact"/>
        <w:rPr>
          <w:rFonts w:asciiTheme="minorEastAsia" w:hAnsiTheme="minorEastAsia" w:eastAsiaTheme="minorEastAsia"/>
          <w:b/>
          <w:color w:val="auto"/>
        </w:rPr>
      </w:pPr>
      <w:r>
        <w:rPr>
          <w:rFonts w:hint="eastAsia" w:asciiTheme="minorEastAsia" w:hAnsiTheme="minorEastAsia" w:eastAsiaTheme="minorEastAsia"/>
          <w:b/>
          <w:color w:val="auto"/>
        </w:rPr>
        <w:t>法定代表人或其委托代理人：</w:t>
      </w:r>
      <w:r>
        <w:rPr>
          <w:rFonts w:hint="eastAsia" w:asciiTheme="minorEastAsia" w:hAnsiTheme="minorEastAsia" w:eastAsiaTheme="minorEastAsia"/>
          <w:b/>
          <w:color w:val="auto"/>
          <w:lang w:eastAsia="zh-CN"/>
        </w:rPr>
        <w:t xml:space="preserve">            </w:t>
      </w:r>
      <w:r>
        <w:rPr>
          <w:rFonts w:hint="eastAsia" w:asciiTheme="minorEastAsia" w:hAnsiTheme="minorEastAsia" w:eastAsiaTheme="minorEastAsia"/>
          <w:b/>
          <w:color w:val="auto"/>
        </w:rPr>
        <w:t>法定代表人或其委托代理人：</w:t>
      </w:r>
    </w:p>
    <w:p w14:paraId="1E948B98">
      <w:pPr>
        <w:spacing w:line="600" w:lineRule="exact"/>
        <w:rPr>
          <w:rFonts w:asciiTheme="minorEastAsia" w:hAnsiTheme="minorEastAsia" w:eastAsiaTheme="minorEastAsia"/>
          <w:b/>
          <w:color w:val="auto"/>
          <w:lang w:eastAsia="zh-CN"/>
        </w:rPr>
      </w:pPr>
      <w:r>
        <w:rPr>
          <w:rFonts w:hint="eastAsia" w:asciiTheme="minorEastAsia" w:hAnsiTheme="minorEastAsia" w:eastAsiaTheme="minorEastAsia"/>
          <w:b/>
          <w:color w:val="auto"/>
          <w:lang w:eastAsia="zh-CN"/>
        </w:rPr>
        <w:t>（签字）                             （签字）</w:t>
      </w:r>
    </w:p>
    <w:p w14:paraId="75A45977">
      <w:pPr>
        <w:tabs>
          <w:tab w:val="left" w:pos="4410"/>
        </w:tabs>
        <w:spacing w:line="600" w:lineRule="exact"/>
        <w:rPr>
          <w:rFonts w:asciiTheme="minorEastAsia" w:hAnsiTheme="minorEastAsia" w:eastAsiaTheme="minorEastAsia"/>
          <w:b/>
          <w:color w:val="auto"/>
          <w:lang w:eastAsia="zh-CN"/>
        </w:rPr>
      </w:pPr>
      <w:r>
        <w:rPr>
          <w:rFonts w:hint="eastAsia" w:asciiTheme="minorEastAsia" w:hAnsiTheme="minorEastAsia" w:eastAsiaTheme="minorEastAsia"/>
          <w:b/>
          <w:color w:val="auto"/>
          <w:lang w:eastAsia="zh-CN"/>
        </w:rPr>
        <w:t>统一社会信用代码：</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lang w:eastAsia="zh-CN"/>
        </w:rPr>
        <w:t>统一社会信用代码：</w:t>
      </w:r>
      <w:r>
        <w:rPr>
          <w:rFonts w:asciiTheme="minorEastAsia" w:hAnsiTheme="minorEastAsia" w:eastAsiaTheme="minorEastAsia"/>
          <w:b/>
          <w:color w:val="auto"/>
          <w:u w:val="single"/>
          <w:lang w:eastAsia="zh-CN"/>
        </w:rPr>
        <w:t xml:space="preserve">                 </w:t>
      </w:r>
    </w:p>
    <w:p w14:paraId="5EC2CF5B">
      <w:pPr>
        <w:spacing w:line="600" w:lineRule="exact"/>
        <w:rPr>
          <w:rFonts w:asciiTheme="minorEastAsia" w:hAnsiTheme="minorEastAsia" w:eastAsiaTheme="minorEastAsia"/>
          <w:b/>
          <w:color w:val="auto"/>
          <w:lang w:eastAsia="zh-CN"/>
        </w:rPr>
      </w:pPr>
      <w:r>
        <w:rPr>
          <w:rFonts w:asciiTheme="minorEastAsia" w:hAnsiTheme="minorEastAsia" w:eastAsiaTheme="minorEastAsia"/>
          <w:b/>
          <w:color w:val="auto"/>
          <w:lang w:eastAsia="zh-CN"/>
        </w:rPr>
        <w:t>地址：</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lang w:eastAsia="zh-CN"/>
        </w:rPr>
        <w:t>地址：</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p>
    <w:p w14:paraId="2308B9CC">
      <w:pPr>
        <w:spacing w:line="600" w:lineRule="exact"/>
        <w:rPr>
          <w:rFonts w:asciiTheme="minorEastAsia" w:hAnsiTheme="minorEastAsia" w:eastAsiaTheme="minorEastAsia"/>
          <w:b/>
          <w:color w:val="auto"/>
          <w:lang w:eastAsia="zh-CN"/>
        </w:rPr>
      </w:pPr>
      <w:r>
        <w:rPr>
          <w:rFonts w:asciiTheme="minorEastAsia" w:hAnsiTheme="minorEastAsia" w:eastAsiaTheme="minorEastAsia"/>
          <w:b/>
          <w:color w:val="auto"/>
          <w:lang w:eastAsia="zh-CN"/>
        </w:rPr>
        <w:t>邮政编码：</w:t>
      </w:r>
      <w:r>
        <w:rPr>
          <w:rFonts w:hint="eastAsia" w:asciiTheme="minorEastAsia" w:hAnsiTheme="minorEastAsia" w:eastAsiaTheme="minorEastAsia"/>
          <w:b/>
          <w:color w:val="auto"/>
          <w:lang w:eastAsia="zh-CN"/>
        </w:rPr>
        <w:t xml:space="preserve"> </w:t>
      </w:r>
      <w:r>
        <w:rPr>
          <w:rFonts w:asciiTheme="minorEastAsia" w:hAnsiTheme="minorEastAsia" w:eastAsiaTheme="minorEastAsia"/>
          <w:b/>
          <w:color w:val="auto"/>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lang w:eastAsia="zh-CN"/>
        </w:rPr>
        <w:t>邮政编码：</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p>
    <w:p w14:paraId="45D933D1">
      <w:pPr>
        <w:spacing w:line="600" w:lineRule="exact"/>
        <w:rPr>
          <w:rFonts w:asciiTheme="minorEastAsia" w:hAnsiTheme="minorEastAsia" w:eastAsiaTheme="minorEastAsia"/>
          <w:b/>
          <w:color w:val="auto"/>
          <w:lang w:eastAsia="zh-CN"/>
        </w:rPr>
      </w:pPr>
      <w:r>
        <w:rPr>
          <w:rFonts w:asciiTheme="minorEastAsia" w:hAnsiTheme="minorEastAsia" w:eastAsiaTheme="minorEastAsia"/>
          <w:b/>
          <w:color w:val="auto"/>
          <w:lang w:eastAsia="zh-CN"/>
        </w:rPr>
        <w:t>法定代表人：</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lang w:eastAsia="zh-CN"/>
        </w:rPr>
        <w:t>法定代表人：</w:t>
      </w:r>
      <w:r>
        <w:rPr>
          <w:rFonts w:hint="eastAsia" w:asciiTheme="minorEastAsia" w:hAnsiTheme="minorEastAsia" w:eastAsiaTheme="minorEastAsia"/>
          <w:b/>
          <w:color w:val="auto"/>
          <w:u w:val="single"/>
          <w:lang w:eastAsia="zh-CN"/>
        </w:rPr>
        <w:t xml:space="preserve">                     </w:t>
      </w:r>
    </w:p>
    <w:p w14:paraId="5A6C4508">
      <w:pPr>
        <w:spacing w:line="600" w:lineRule="exact"/>
        <w:rPr>
          <w:rFonts w:asciiTheme="minorEastAsia" w:hAnsiTheme="minorEastAsia" w:eastAsiaTheme="minorEastAsia"/>
          <w:b/>
          <w:color w:val="auto"/>
          <w:lang w:eastAsia="zh-CN"/>
        </w:rPr>
      </w:pPr>
      <w:r>
        <w:rPr>
          <w:rFonts w:asciiTheme="minorEastAsia" w:hAnsiTheme="minorEastAsia" w:eastAsiaTheme="minorEastAsia"/>
          <w:b/>
          <w:color w:val="auto"/>
        </w:rPr>
        <w:t>委托代理人：</w:t>
      </w:r>
      <w:r>
        <w:rPr>
          <w:rFonts w:asciiTheme="minorEastAsia" w:hAnsiTheme="minorEastAsia" w:eastAsiaTheme="minorEastAsia"/>
          <w:b/>
          <w:color w:val="auto"/>
          <w:u w:val="single"/>
        </w:rPr>
        <w:t></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rPr>
        <w:t>委托代理人：</w:t>
      </w:r>
      <w:r>
        <w:rPr>
          <w:rFonts w:asciiTheme="minorEastAsia" w:hAnsiTheme="minorEastAsia" w:eastAsiaTheme="minorEastAsia"/>
          <w:b/>
          <w:color w:val="auto"/>
          <w:u w:val="single"/>
        </w:rPr>
        <w:t></w:t>
      </w:r>
      <w:r>
        <w:rPr>
          <w:rFonts w:hint="eastAsia" w:asciiTheme="minorEastAsia" w:hAnsiTheme="minorEastAsia" w:eastAsiaTheme="minorEastAsia"/>
          <w:b/>
          <w:color w:val="auto"/>
          <w:u w:val="single"/>
          <w:lang w:eastAsia="zh-CN"/>
        </w:rPr>
        <w:t xml:space="preserve">                    </w:t>
      </w:r>
    </w:p>
    <w:p w14:paraId="351D760F">
      <w:pPr>
        <w:spacing w:line="600" w:lineRule="exact"/>
        <w:rPr>
          <w:rFonts w:asciiTheme="minorEastAsia" w:hAnsiTheme="minorEastAsia" w:eastAsiaTheme="minorEastAsia"/>
          <w:b/>
          <w:color w:val="auto"/>
          <w:lang w:eastAsia="zh-CN"/>
        </w:rPr>
      </w:pPr>
      <w:r>
        <w:rPr>
          <w:rFonts w:asciiTheme="minorEastAsia" w:hAnsiTheme="minorEastAsia" w:eastAsiaTheme="minorEastAsia"/>
          <w:b/>
          <w:color w:val="auto"/>
          <w:lang w:eastAsia="zh-CN"/>
        </w:rPr>
        <w:t>电话：</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lang w:eastAsia="zh-CN"/>
        </w:rPr>
        <w:t>电话：</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p>
    <w:p w14:paraId="4A299DE0">
      <w:pPr>
        <w:spacing w:line="600" w:lineRule="exact"/>
        <w:rPr>
          <w:rFonts w:asciiTheme="minorEastAsia" w:hAnsiTheme="minorEastAsia" w:eastAsiaTheme="minorEastAsia"/>
          <w:b/>
          <w:color w:val="auto"/>
          <w:lang w:eastAsia="zh-CN"/>
        </w:rPr>
      </w:pPr>
      <w:r>
        <w:rPr>
          <w:rFonts w:asciiTheme="minorEastAsia" w:hAnsiTheme="minorEastAsia" w:eastAsiaTheme="minorEastAsia"/>
          <w:b/>
          <w:color w:val="auto"/>
          <w:lang w:eastAsia="zh-CN"/>
        </w:rPr>
        <w:t>传真：</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lang w:eastAsia="zh-CN"/>
        </w:rPr>
        <w:t>传真：</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p>
    <w:p w14:paraId="3435465E">
      <w:pPr>
        <w:spacing w:line="600" w:lineRule="exact"/>
        <w:rPr>
          <w:rFonts w:asciiTheme="minorEastAsia" w:hAnsiTheme="minorEastAsia" w:eastAsiaTheme="minorEastAsia"/>
          <w:b/>
          <w:color w:val="auto"/>
          <w:lang w:eastAsia="zh-CN"/>
        </w:rPr>
      </w:pPr>
      <w:r>
        <w:rPr>
          <w:rFonts w:asciiTheme="minorEastAsia" w:hAnsiTheme="minorEastAsia" w:eastAsiaTheme="minorEastAsia"/>
          <w:b/>
          <w:color w:val="auto"/>
          <w:lang w:eastAsia="zh-CN"/>
        </w:rPr>
        <w:t>电子信箱：</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lang w:eastAsia="zh-CN"/>
        </w:rPr>
        <w:t>电子信箱：</w:t>
      </w:r>
      <w:r>
        <w:rPr>
          <w:rFonts w:asciiTheme="minorEastAsia" w:hAnsiTheme="minorEastAsia" w:eastAsiaTheme="minorEastAsia"/>
          <w:b/>
          <w:color w:val="auto"/>
          <w:u w:val="single"/>
          <w:lang w:eastAsia="zh-CN"/>
        </w:rPr>
        <w:t></w:t>
      </w:r>
      <w:r>
        <w:rPr>
          <w:rFonts w:hint="eastAsia" w:asciiTheme="minorEastAsia" w:hAnsiTheme="minorEastAsia" w:eastAsiaTheme="minorEastAsia"/>
          <w:b/>
          <w:color w:val="auto"/>
          <w:u w:val="single"/>
          <w:lang w:eastAsia="zh-CN"/>
        </w:rPr>
        <w:t xml:space="preserve">         </w:t>
      </w:r>
    </w:p>
    <w:p w14:paraId="54D12429">
      <w:pPr>
        <w:spacing w:line="600" w:lineRule="exact"/>
        <w:rPr>
          <w:rFonts w:asciiTheme="minorEastAsia" w:hAnsiTheme="minorEastAsia" w:eastAsiaTheme="minorEastAsia"/>
          <w:b/>
          <w:color w:val="auto"/>
          <w:lang w:eastAsia="zh-CN"/>
        </w:rPr>
      </w:pPr>
      <w:r>
        <w:rPr>
          <w:rFonts w:asciiTheme="minorEastAsia" w:hAnsiTheme="minorEastAsia" w:eastAsiaTheme="minorEastAsia"/>
          <w:b/>
          <w:color w:val="auto"/>
          <w:lang w:eastAsia="zh-CN"/>
        </w:rPr>
        <w:t>开户银行：</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asciiTheme="minorEastAsia" w:hAnsiTheme="minorEastAsia" w:eastAsiaTheme="minorEastAsia"/>
          <w:b/>
          <w:color w:val="auto"/>
          <w:lang w:eastAsia="zh-CN"/>
        </w:rPr>
        <w:t>开户银行：</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p>
    <w:p w14:paraId="308C1CE4">
      <w:pPr>
        <w:spacing w:line="600" w:lineRule="exact"/>
        <w:rPr>
          <w:rFonts w:asciiTheme="minorEastAsia" w:hAnsiTheme="minorEastAsia" w:eastAsiaTheme="minorEastAsia"/>
          <w:b/>
          <w:color w:val="auto"/>
          <w:u w:val="single"/>
          <w:lang w:eastAsia="zh-CN"/>
        </w:rPr>
      </w:pPr>
      <w:r>
        <w:rPr>
          <w:rFonts w:asciiTheme="minorEastAsia" w:hAnsiTheme="minorEastAsia" w:eastAsiaTheme="minorEastAsia"/>
          <w:b/>
          <w:color w:val="auto"/>
          <w:lang w:eastAsia="zh-CN"/>
        </w:rPr>
        <w:t>账号：</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lang w:eastAsia="zh-CN"/>
        </w:rPr>
        <w:t>账号：</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p>
    <w:p w14:paraId="7161538F">
      <w:pPr>
        <w:spacing w:line="600" w:lineRule="exact"/>
        <w:rPr>
          <w:rFonts w:asciiTheme="minorEastAsia" w:hAnsiTheme="minorEastAsia" w:eastAsiaTheme="minorEastAsia"/>
          <w:b/>
          <w:color w:val="auto"/>
          <w:lang w:eastAsia="zh-CN"/>
        </w:rPr>
      </w:pPr>
      <w:r>
        <w:rPr>
          <w:rFonts w:hint="eastAsia" w:asciiTheme="minorEastAsia" w:hAnsiTheme="minorEastAsia" w:eastAsiaTheme="minorEastAsia"/>
          <w:b/>
          <w:color w:val="auto"/>
          <w:lang w:eastAsia="zh-CN"/>
        </w:rPr>
        <w:t>时间：   年   月   日                 时间：   年   月   日</w:t>
      </w:r>
    </w:p>
    <w:p w14:paraId="73DD3204">
      <w:pPr>
        <w:spacing w:line="360" w:lineRule="auto"/>
        <w:rPr>
          <w:rFonts w:cs="宋体" w:asciiTheme="minorEastAsia" w:hAnsiTheme="minorEastAsia" w:eastAsiaTheme="minorEastAsia"/>
          <w:color w:val="auto"/>
          <w:lang w:eastAsia="zh-CN"/>
        </w:rPr>
      </w:pPr>
    </w:p>
    <w:p w14:paraId="3BE3333F">
      <w:pPr>
        <w:spacing w:line="360" w:lineRule="auto"/>
        <w:rPr>
          <w:rFonts w:cs="宋体" w:asciiTheme="minorEastAsia" w:hAnsiTheme="minorEastAsia" w:eastAsiaTheme="minorEastAsia"/>
          <w:color w:val="auto"/>
          <w:lang w:eastAsia="zh-CN"/>
        </w:rPr>
        <w:sectPr>
          <w:headerReference r:id="rId7" w:type="default"/>
          <w:footerReference r:id="rId8" w:type="default"/>
          <w:pgSz w:w="12240" w:h="15840"/>
          <w:pgMar w:top="1440" w:right="1800" w:bottom="1440" w:left="1800" w:header="732" w:footer="1474" w:gutter="0"/>
          <w:cols w:space="720" w:num="1"/>
        </w:sectPr>
      </w:pPr>
    </w:p>
    <w:p w14:paraId="295D8885">
      <w:pPr>
        <w:spacing w:line="360" w:lineRule="auto"/>
        <w:jc w:val="center"/>
        <w:outlineLvl w:val="0"/>
        <w:rPr>
          <w:rFonts w:cs="宋体" w:asciiTheme="minorEastAsia" w:hAnsiTheme="minorEastAsia" w:eastAsiaTheme="minorEastAsia"/>
          <w:color w:val="auto"/>
          <w:lang w:eastAsia="zh-CN"/>
        </w:rPr>
      </w:pPr>
      <w:bookmarkStart w:id="62" w:name="_Toc30933"/>
      <w:bookmarkStart w:id="63" w:name="_Toc30554"/>
      <w:bookmarkStart w:id="64" w:name="_Toc19022"/>
      <w:r>
        <w:rPr>
          <w:rFonts w:cs="宋体" w:asciiTheme="minorEastAsia" w:hAnsiTheme="minorEastAsia" w:eastAsiaTheme="minorEastAsia"/>
          <w:b/>
          <w:bCs/>
          <w:color w:val="auto"/>
          <w:lang w:eastAsia="zh-CN"/>
        </w:rPr>
        <w:t>第二部分通用合同条款</w:t>
      </w:r>
      <w:bookmarkEnd w:id="62"/>
      <w:bookmarkEnd w:id="63"/>
      <w:bookmarkEnd w:id="64"/>
    </w:p>
    <w:p w14:paraId="3B51902F">
      <w:pPr>
        <w:spacing w:line="360" w:lineRule="auto"/>
        <w:outlineLvl w:val="1"/>
        <w:rPr>
          <w:rFonts w:asciiTheme="minorEastAsia" w:hAnsiTheme="minorEastAsia" w:eastAsiaTheme="minorEastAsia"/>
          <w:color w:val="auto"/>
          <w:lang w:eastAsia="zh-CN"/>
        </w:rPr>
      </w:pPr>
      <w:bookmarkStart w:id="65" w:name="_Toc20988"/>
      <w:bookmarkStart w:id="66" w:name="_Toc16942"/>
      <w:bookmarkStart w:id="67" w:name="_Toc997"/>
      <w:r>
        <w:rPr>
          <w:rFonts w:cs="宋体" w:asciiTheme="minorEastAsia" w:hAnsiTheme="minorEastAsia" w:eastAsiaTheme="minorEastAsia"/>
          <w:b/>
          <w:bCs/>
          <w:color w:val="auto"/>
          <w:spacing w:val="-7"/>
          <w:lang w:eastAsia="zh-CN"/>
        </w:rPr>
        <w:t>1.一般约定</w:t>
      </w:r>
      <w:bookmarkEnd w:id="65"/>
      <w:bookmarkEnd w:id="66"/>
      <w:bookmarkEnd w:id="67"/>
    </w:p>
    <w:p w14:paraId="68063F25">
      <w:pPr>
        <w:spacing w:line="360" w:lineRule="auto"/>
        <w:outlineLvl w:val="2"/>
        <w:rPr>
          <w:rFonts w:cs="宋体" w:asciiTheme="minorEastAsia" w:hAnsiTheme="minorEastAsia" w:eastAsiaTheme="minorEastAsia"/>
          <w:color w:val="auto"/>
          <w:lang w:eastAsia="zh-CN"/>
        </w:rPr>
      </w:pPr>
      <w:bookmarkStart w:id="68" w:name="_Toc2417"/>
      <w:bookmarkStart w:id="69" w:name="_Toc30878"/>
      <w:r>
        <w:rPr>
          <w:rFonts w:cs="宋体" w:asciiTheme="minorEastAsia" w:hAnsiTheme="minorEastAsia" w:eastAsiaTheme="minorEastAsia"/>
          <w:b/>
          <w:bCs/>
          <w:color w:val="auto"/>
          <w:spacing w:val="-2"/>
          <w:lang w:eastAsia="zh-CN"/>
        </w:rPr>
        <w:t>1.1词语定义与解释</w:t>
      </w:r>
      <w:bookmarkEnd w:id="68"/>
      <w:bookmarkEnd w:id="69"/>
    </w:p>
    <w:p w14:paraId="1908619E">
      <w:pPr>
        <w:spacing w:line="360" w:lineRule="auto"/>
        <w:ind w:firstLine="416" w:firstLineChars="200"/>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spacing w:val="-1"/>
          <w:lang w:eastAsia="zh-CN"/>
        </w:rPr>
        <w:t>合同协议书、通用合同条款、专用合同条款中的下列词语具有本款所赋予的含义：</w:t>
      </w:r>
    </w:p>
    <w:p w14:paraId="654F1153">
      <w:pPr>
        <w:spacing w:line="360" w:lineRule="auto"/>
        <w:ind w:firstLine="40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5"/>
          <w:lang w:eastAsia="zh-CN"/>
        </w:rPr>
        <w:t>1.1.1合同</w:t>
      </w:r>
    </w:p>
    <w:p w14:paraId="4B8E7314">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"1.1.1.1" </w:instrText>
      </w:r>
      <w:r>
        <w:fldChar w:fldCharType="separate"/>
      </w:r>
      <w:r>
        <w:rPr>
          <w:rFonts w:cs="宋体" w:asciiTheme="minorEastAsia" w:hAnsiTheme="minorEastAsia" w:eastAsiaTheme="minorEastAsia"/>
          <w:color w:val="auto"/>
          <w:lang w:eastAsia="zh-CN"/>
        </w:rPr>
        <w:t>1.1.1.1</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合同：是指根据法律规定和合同当事人约定具有约束力的文件，构成合同的文件包括合同</w:t>
      </w:r>
      <w:r>
        <w:rPr>
          <w:rFonts w:cs="宋体" w:asciiTheme="minorEastAsia" w:hAnsiTheme="minorEastAsia" w:eastAsiaTheme="minorEastAsia"/>
          <w:color w:val="auto"/>
          <w:spacing w:val="1"/>
          <w:lang w:eastAsia="zh-CN"/>
        </w:rPr>
        <w:t>协议书、专用合同条款及其附件、通用合同条款、中标</w:t>
      </w:r>
      <w:r>
        <w:rPr>
          <w:rFonts w:cs="宋体" w:asciiTheme="minorEastAsia" w:hAnsiTheme="minorEastAsia" w:eastAsiaTheme="minorEastAsia"/>
          <w:color w:val="auto"/>
          <w:lang w:eastAsia="zh-CN"/>
        </w:rPr>
        <w:t>通知书（如果有）、投标函及其附录（如果有）</w:t>
      </w:r>
      <w:r>
        <w:rPr>
          <w:rFonts w:cs="宋体" w:asciiTheme="minorEastAsia" w:hAnsiTheme="minorEastAsia" w:eastAsiaTheme="minorEastAsia"/>
          <w:color w:val="auto"/>
          <w:spacing w:val="1"/>
          <w:lang w:eastAsia="zh-CN"/>
        </w:rPr>
        <w:t>、发包人要求、技术标准、发包人提供的上一阶段图纸（如果有</w:t>
      </w:r>
      <w:r>
        <w:rPr>
          <w:rFonts w:cs="宋体" w:asciiTheme="minorEastAsia" w:hAnsiTheme="minorEastAsia" w:eastAsiaTheme="minorEastAsia"/>
          <w:color w:val="auto"/>
          <w:lang w:eastAsia="zh-CN"/>
        </w:rPr>
        <w:t>）以及其他合同文件。</w:t>
      </w:r>
    </w:p>
    <w:p w14:paraId="6DB13EA1">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"1.1.1.2" </w:instrText>
      </w:r>
      <w:r>
        <w:fldChar w:fldCharType="separate"/>
      </w:r>
      <w:r>
        <w:rPr>
          <w:rFonts w:cs="宋体" w:asciiTheme="minorEastAsia" w:hAnsiTheme="minorEastAsia" w:eastAsiaTheme="minorEastAsia"/>
          <w:color w:val="auto"/>
          <w:lang w:eastAsia="zh-CN"/>
        </w:rPr>
        <w:t>1.1.1.2</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合同协议书：是指构成合同的由发包人和设计人共同签署的称为“合同协议书”的书面文</w:t>
      </w:r>
      <w:r>
        <w:rPr>
          <w:rFonts w:cs="宋体" w:asciiTheme="minorEastAsia" w:hAnsiTheme="minorEastAsia" w:eastAsiaTheme="minorEastAsia"/>
          <w:color w:val="auto"/>
          <w:spacing w:val="-4"/>
          <w:lang w:eastAsia="zh-CN"/>
        </w:rPr>
        <w:t>件。</w:t>
      </w:r>
    </w:p>
    <w:p w14:paraId="325CDCF6">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"1.1.1.3" </w:instrText>
      </w:r>
      <w:r>
        <w:fldChar w:fldCharType="separate"/>
      </w:r>
      <w:r>
        <w:rPr>
          <w:rFonts w:cs="宋体" w:asciiTheme="minorEastAsia" w:hAnsiTheme="minorEastAsia" w:eastAsiaTheme="minorEastAsia"/>
          <w:color w:val="auto"/>
          <w:spacing w:val="-1"/>
          <w:lang w:eastAsia="zh-CN"/>
        </w:rPr>
        <w:t>1.1.1.3</w:t>
      </w:r>
      <w:r>
        <w:rPr>
          <w:rFonts w:cs="宋体" w:asciiTheme="minorEastAsia" w:hAnsiTheme="minorEastAsia" w:eastAsiaTheme="minorEastAsia"/>
          <w:color w:val="auto"/>
          <w:spacing w:val="-1"/>
          <w:lang w:eastAsia="zh-CN"/>
        </w:rPr>
        <w:fldChar w:fldCharType="end"/>
      </w:r>
      <w:r>
        <w:rPr>
          <w:rFonts w:cs="宋体" w:asciiTheme="minorEastAsia" w:hAnsiTheme="minorEastAsia" w:eastAsiaTheme="minorEastAsia"/>
          <w:color w:val="auto"/>
          <w:spacing w:val="-1"/>
          <w:lang w:eastAsia="zh-CN"/>
        </w:rPr>
        <w:t>中标通知书：是指构成合同的由发包人通知设计人中标的书面文件。</w:t>
      </w:r>
    </w:p>
    <w:p w14:paraId="0FBCDC5E">
      <w:pPr>
        <w:spacing w:line="360" w:lineRule="auto"/>
        <w:ind w:firstLine="420" w:firstLineChars="200"/>
        <w:rPr>
          <w:rFonts w:cs="宋体" w:asciiTheme="minorEastAsia" w:hAnsiTheme="minorEastAsia" w:eastAsiaTheme="minorEastAsia"/>
          <w:color w:val="auto"/>
          <w:spacing w:val="-1"/>
          <w:lang w:eastAsia="zh-CN"/>
        </w:rPr>
      </w:pPr>
      <w:r>
        <w:fldChar w:fldCharType="begin"/>
      </w:r>
      <w:r>
        <w:instrText xml:space="preserve"> HYPERLINK "1.1.1.4" </w:instrText>
      </w:r>
      <w:r>
        <w:fldChar w:fldCharType="separate"/>
      </w:r>
      <w:r>
        <w:rPr>
          <w:rFonts w:cs="宋体" w:asciiTheme="minorEastAsia" w:hAnsiTheme="minorEastAsia" w:eastAsiaTheme="minorEastAsia"/>
          <w:color w:val="auto"/>
          <w:lang w:eastAsia="zh-CN"/>
        </w:rPr>
        <w:t>1.1.1.4</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投标函：是指构成合同的由设计人填写并签署的</w:t>
      </w:r>
      <w:r>
        <w:rPr>
          <w:rFonts w:cs="宋体" w:asciiTheme="minorEastAsia" w:hAnsiTheme="minorEastAsia" w:eastAsiaTheme="minorEastAsia"/>
          <w:color w:val="auto"/>
          <w:spacing w:val="-1"/>
          <w:lang w:eastAsia="zh-CN"/>
        </w:rPr>
        <w:t>用于投标的称为“投标函”的文件。</w:t>
      </w:r>
    </w:p>
    <w:p w14:paraId="0A015933">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"1.1.1.5" </w:instrText>
      </w:r>
      <w:r>
        <w:fldChar w:fldCharType="separate"/>
      </w:r>
      <w:r>
        <w:rPr>
          <w:rFonts w:cs="宋体" w:asciiTheme="minorEastAsia" w:hAnsiTheme="minorEastAsia" w:eastAsiaTheme="minorEastAsia"/>
          <w:color w:val="auto"/>
          <w:lang w:eastAsia="zh-CN"/>
        </w:rPr>
        <w:t>1.1.1.5</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投标函附录：是指构成合同的附在投标函后的称为“投标函附录”的文件。</w:t>
      </w:r>
    </w:p>
    <w:p w14:paraId="0EFCA699">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"1.1.1.6" </w:instrText>
      </w:r>
      <w:r>
        <w:fldChar w:fldCharType="separate"/>
      </w:r>
      <w:r>
        <w:rPr>
          <w:rFonts w:cs="宋体" w:asciiTheme="minorEastAsia" w:hAnsiTheme="minorEastAsia" w:eastAsiaTheme="minorEastAsia"/>
          <w:color w:val="auto"/>
          <w:lang w:eastAsia="zh-CN"/>
        </w:rPr>
        <w:t>1.1.1.6</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发包人要求：是指构成合同文件组成部分的，由发包人就工程项目的目的、范围、功能要</w:t>
      </w:r>
      <w:r>
        <w:rPr>
          <w:rFonts w:cs="宋体" w:asciiTheme="minorEastAsia" w:hAnsiTheme="minorEastAsia" w:eastAsiaTheme="minorEastAsia"/>
          <w:color w:val="auto"/>
          <w:spacing w:val="1"/>
          <w:lang w:eastAsia="zh-CN"/>
        </w:rPr>
        <w:t>求及工程设计文件审查的范围和内容等提出相应要求的书面</w:t>
      </w:r>
      <w:r>
        <w:rPr>
          <w:rFonts w:cs="宋体" w:asciiTheme="minorEastAsia" w:hAnsiTheme="minorEastAsia" w:eastAsiaTheme="minorEastAsia"/>
          <w:color w:val="auto"/>
          <w:lang w:eastAsia="zh-CN"/>
        </w:rPr>
        <w:t>文件，又称设计任务书。</w:t>
      </w:r>
    </w:p>
    <w:p w14:paraId="25943C67">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"1.1.1.7" </w:instrText>
      </w:r>
      <w:r>
        <w:fldChar w:fldCharType="separate"/>
      </w:r>
      <w:r>
        <w:rPr>
          <w:rFonts w:cs="宋体" w:asciiTheme="minorEastAsia" w:hAnsiTheme="minorEastAsia" w:eastAsiaTheme="minorEastAsia"/>
          <w:color w:val="auto"/>
          <w:lang w:eastAsia="zh-CN"/>
        </w:rPr>
        <w:t>1.1.1.7</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技术标准：是指构成合同的设计应当遵守的或指导设计的国家、行业或地方的技术标准和要求，以及合同约定的技术标准和要求。</w:t>
      </w:r>
    </w:p>
    <w:p w14:paraId="13157F11">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"1.1.1.8" </w:instrText>
      </w:r>
      <w:r>
        <w:fldChar w:fldCharType="separate"/>
      </w:r>
      <w:r>
        <w:rPr>
          <w:rFonts w:cs="宋体" w:asciiTheme="minorEastAsia" w:hAnsiTheme="minorEastAsia" w:eastAsiaTheme="minorEastAsia"/>
          <w:color w:val="auto"/>
          <w:lang w:eastAsia="zh-CN"/>
        </w:rPr>
        <w:t>1.1.1.8</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其他合同文件：是指经合同当事人约定的与工程设计有关的具有合同约束力的文件或书面协议。合同当事人可以在专用合同条款中进行约定。</w:t>
      </w:r>
    </w:p>
    <w:p w14:paraId="6A11EADE">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1.1.2合同当事人及其他相关方</w:t>
      </w:r>
    </w:p>
    <w:p w14:paraId="3E116BCF">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"1.1.2.1" </w:instrText>
      </w:r>
      <w:r>
        <w:fldChar w:fldCharType="separate"/>
      </w:r>
      <w:r>
        <w:rPr>
          <w:rFonts w:cs="宋体" w:asciiTheme="minorEastAsia" w:hAnsiTheme="minorEastAsia" w:eastAsiaTheme="minorEastAsia"/>
          <w:color w:val="auto"/>
          <w:lang w:eastAsia="zh-CN"/>
        </w:rPr>
        <w:t>1.1.2.1</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合同当事人：是指发包人和（</w:t>
      </w:r>
      <w:r>
        <w:rPr>
          <w:rFonts w:cs="宋体" w:asciiTheme="minorEastAsia" w:hAnsiTheme="minorEastAsia" w:eastAsiaTheme="minorEastAsia"/>
          <w:color w:val="auto"/>
          <w:spacing w:val="-1"/>
          <w:lang w:eastAsia="zh-CN"/>
        </w:rPr>
        <w:t>或）设计人。</w:t>
      </w:r>
    </w:p>
    <w:p w14:paraId="16DD3B2C">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"1.1.2.2" </w:instrText>
      </w:r>
      <w:r>
        <w:fldChar w:fldCharType="separate"/>
      </w:r>
      <w:r>
        <w:rPr>
          <w:rFonts w:cs="宋体" w:asciiTheme="minorEastAsia" w:hAnsiTheme="minorEastAsia" w:eastAsiaTheme="minorEastAsia"/>
          <w:color w:val="auto"/>
          <w:lang w:eastAsia="zh-CN"/>
        </w:rPr>
        <w:t>1.1.2.2</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发包人：是指与设计人签订合同协议书的当事人及取得该当事人资格的合法继承人。</w:t>
      </w:r>
    </w:p>
    <w:p w14:paraId="22988824">
      <w:pPr>
        <w:spacing w:line="360" w:lineRule="auto"/>
        <w:ind w:firstLine="433"/>
        <w:rPr>
          <w:rFonts w:cs="宋体" w:asciiTheme="minorEastAsia" w:hAnsiTheme="minorEastAsia" w:eastAsiaTheme="minorEastAsia"/>
          <w:color w:val="auto"/>
          <w:lang w:eastAsia="zh-CN"/>
        </w:rPr>
      </w:pPr>
      <w:r>
        <w:fldChar w:fldCharType="begin"/>
      </w:r>
      <w:r>
        <w:instrText xml:space="preserve"> HYPERLINK "1.1.2.3" </w:instrText>
      </w:r>
      <w:r>
        <w:fldChar w:fldCharType="separate"/>
      </w:r>
      <w:r>
        <w:rPr>
          <w:rFonts w:cs="宋体" w:asciiTheme="minorEastAsia" w:hAnsiTheme="minorEastAsia" w:eastAsiaTheme="minorEastAsia"/>
          <w:color w:val="auto"/>
          <w:lang w:eastAsia="zh-CN"/>
        </w:rPr>
        <w:t>1.1.2.3</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设计人：是指与发包人签订合同协议书的，具有相应工程设计资质的当事人及取得该当事</w:t>
      </w:r>
      <w:r>
        <w:rPr>
          <w:rFonts w:cs="宋体" w:asciiTheme="minorEastAsia" w:hAnsiTheme="minorEastAsia" w:eastAsiaTheme="minorEastAsia"/>
          <w:color w:val="auto"/>
          <w:spacing w:val="-1"/>
          <w:lang w:eastAsia="zh-CN"/>
        </w:rPr>
        <w:t>人资格的合法继承人。</w:t>
      </w:r>
    </w:p>
    <w:p w14:paraId="2E6A14A6">
      <w:pPr>
        <w:spacing w:line="360" w:lineRule="auto"/>
        <w:ind w:firstLine="403"/>
        <w:rPr>
          <w:rFonts w:cs="宋体" w:asciiTheme="minorEastAsia" w:hAnsiTheme="minorEastAsia" w:eastAsiaTheme="minorEastAsia"/>
          <w:color w:val="auto"/>
          <w:lang w:eastAsia="zh-CN"/>
        </w:rPr>
      </w:pPr>
      <w:r>
        <w:fldChar w:fldCharType="begin"/>
      </w:r>
      <w:r>
        <w:instrText xml:space="preserve"> HYPERLINK "1.1.2.4" </w:instrText>
      </w:r>
      <w:r>
        <w:fldChar w:fldCharType="separate"/>
      </w:r>
      <w:r>
        <w:rPr>
          <w:rFonts w:cs="宋体" w:asciiTheme="minorEastAsia" w:hAnsiTheme="minorEastAsia" w:eastAsiaTheme="minorEastAsia"/>
          <w:color w:val="auto"/>
          <w:lang w:eastAsia="zh-CN"/>
        </w:rPr>
        <w:t>1.1.2.4</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分包人：是指按照法律规定和合同约定，分包部分工程设计工作，并与设计人签订分包合</w:t>
      </w:r>
      <w:r>
        <w:rPr>
          <w:rFonts w:cs="宋体" w:asciiTheme="minorEastAsia" w:hAnsiTheme="minorEastAsia" w:eastAsiaTheme="minorEastAsia"/>
          <w:color w:val="auto"/>
          <w:spacing w:val="-2"/>
          <w:lang w:eastAsia="zh-CN"/>
        </w:rPr>
        <w:t>同的具有相应资质的法人。</w:t>
      </w:r>
    </w:p>
    <w:p w14:paraId="5E49662E">
      <w:pPr>
        <w:spacing w:line="360" w:lineRule="auto"/>
        <w:ind w:firstLine="433"/>
        <w:rPr>
          <w:rFonts w:cs="宋体" w:asciiTheme="minorEastAsia" w:hAnsiTheme="minorEastAsia" w:eastAsiaTheme="minorEastAsia"/>
          <w:color w:val="auto"/>
          <w:lang w:eastAsia="zh-CN"/>
        </w:rPr>
      </w:pPr>
      <w:r>
        <w:fldChar w:fldCharType="begin"/>
      </w:r>
      <w:r>
        <w:instrText xml:space="preserve"> HYPERLINK "1.1.2.5" </w:instrText>
      </w:r>
      <w:r>
        <w:fldChar w:fldCharType="separate"/>
      </w:r>
      <w:r>
        <w:rPr>
          <w:rFonts w:cs="宋体" w:asciiTheme="minorEastAsia" w:hAnsiTheme="minorEastAsia" w:eastAsiaTheme="minorEastAsia"/>
          <w:color w:val="auto"/>
          <w:lang w:eastAsia="zh-CN"/>
        </w:rPr>
        <w:t>1.1.2.5</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发包人代表：是指由发包人指定负责工程设计方面在发包人授权范围内行使发包人权利的</w:t>
      </w:r>
      <w:r>
        <w:rPr>
          <w:rFonts w:cs="宋体" w:asciiTheme="minorEastAsia" w:hAnsiTheme="minorEastAsia" w:eastAsiaTheme="minorEastAsia"/>
          <w:color w:val="auto"/>
          <w:spacing w:val="-5"/>
          <w:lang w:eastAsia="zh-CN"/>
        </w:rPr>
        <w:t>人。</w:t>
      </w:r>
    </w:p>
    <w:p w14:paraId="4D1B90B7">
      <w:pPr>
        <w:spacing w:line="360" w:lineRule="auto"/>
        <w:ind w:firstLine="429"/>
        <w:rPr>
          <w:rFonts w:cs="宋体" w:asciiTheme="minorEastAsia" w:hAnsiTheme="minorEastAsia" w:eastAsiaTheme="minorEastAsia"/>
          <w:color w:val="auto"/>
          <w:lang w:eastAsia="zh-CN"/>
        </w:rPr>
      </w:pPr>
      <w:r>
        <w:fldChar w:fldCharType="begin"/>
      </w:r>
      <w:r>
        <w:instrText xml:space="preserve"> HYPERLINK "1.1.2.6" </w:instrText>
      </w:r>
      <w:r>
        <w:fldChar w:fldCharType="separate"/>
      </w:r>
      <w:r>
        <w:rPr>
          <w:rFonts w:cs="宋体" w:asciiTheme="minorEastAsia" w:hAnsiTheme="minorEastAsia" w:eastAsiaTheme="minorEastAsia"/>
          <w:color w:val="auto"/>
          <w:lang w:eastAsia="zh-CN"/>
        </w:rPr>
        <w:t>1.1.2.6</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项目负责人：是指由设计人任命负责工程设计，在设计人授权范围内负责合同履行，且按照法律规定具有相应资格的项目主持人。</w:t>
      </w:r>
    </w:p>
    <w:p w14:paraId="32CD7A51">
      <w:pPr>
        <w:spacing w:line="360" w:lineRule="auto"/>
        <w:ind w:firstLine="433"/>
        <w:rPr>
          <w:rFonts w:cs="宋体" w:asciiTheme="minorEastAsia" w:hAnsiTheme="minorEastAsia" w:eastAsiaTheme="minorEastAsia"/>
          <w:color w:val="auto"/>
          <w:lang w:eastAsia="zh-CN"/>
        </w:rPr>
      </w:pPr>
      <w:r>
        <w:fldChar w:fldCharType="begin"/>
      </w:r>
      <w:r>
        <w:instrText xml:space="preserve"> HYPERLINK "1.1.2.7" </w:instrText>
      </w:r>
      <w:r>
        <w:fldChar w:fldCharType="separate"/>
      </w:r>
      <w:r>
        <w:rPr>
          <w:rFonts w:cs="宋体" w:asciiTheme="minorEastAsia" w:hAnsiTheme="minorEastAsia" w:eastAsiaTheme="minorEastAsia"/>
          <w:color w:val="auto"/>
          <w:lang w:eastAsia="zh-CN"/>
        </w:rPr>
        <w:t>1.1.2.7</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联合体：是指两个以上设计人联合，以一个设计人身份为发包人提供工程设计服务的临时</w:t>
      </w:r>
      <w:r>
        <w:rPr>
          <w:rFonts w:cs="宋体" w:asciiTheme="minorEastAsia" w:hAnsiTheme="minorEastAsia" w:eastAsiaTheme="minorEastAsia"/>
          <w:color w:val="auto"/>
          <w:spacing w:val="-3"/>
          <w:lang w:eastAsia="zh-CN"/>
        </w:rPr>
        <w:t>性组织。</w:t>
      </w:r>
    </w:p>
    <w:p w14:paraId="5697E356">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1.1.3工程设计服务、资料与文件</w:t>
      </w:r>
    </w:p>
    <w:p w14:paraId="62034E96">
      <w:pPr>
        <w:spacing w:line="360" w:lineRule="auto"/>
        <w:ind w:firstLine="434"/>
        <w:rPr>
          <w:rFonts w:cs="宋体" w:asciiTheme="minorEastAsia" w:hAnsiTheme="minorEastAsia" w:eastAsiaTheme="minorEastAsia"/>
          <w:color w:val="auto"/>
          <w:lang w:eastAsia="zh-CN"/>
        </w:rPr>
      </w:pPr>
      <w:r>
        <w:fldChar w:fldCharType="begin"/>
      </w:r>
      <w:r>
        <w:instrText xml:space="preserve"> HYPERLINK "1.1.3.1" </w:instrText>
      </w:r>
      <w:r>
        <w:fldChar w:fldCharType="separate"/>
      </w:r>
      <w:r>
        <w:rPr>
          <w:rFonts w:cs="宋体" w:asciiTheme="minorEastAsia" w:hAnsiTheme="minorEastAsia" w:eastAsiaTheme="minorEastAsia"/>
          <w:color w:val="auto"/>
          <w:lang w:eastAsia="zh-CN"/>
        </w:rPr>
        <w:t>1.1.3.1</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工程设计服务：是指设计人按照合同约定履行的服务，包括工程设计基本服务、工程设计</w:t>
      </w:r>
      <w:r>
        <w:rPr>
          <w:rFonts w:cs="宋体" w:asciiTheme="minorEastAsia" w:hAnsiTheme="minorEastAsia" w:eastAsiaTheme="minorEastAsia"/>
          <w:color w:val="auto"/>
          <w:spacing w:val="-2"/>
          <w:lang w:eastAsia="zh-CN"/>
        </w:rPr>
        <w:t>其他服务。</w:t>
      </w:r>
    </w:p>
    <w:p w14:paraId="66C4E6EC">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"1.1.3.2" </w:instrText>
      </w:r>
      <w:r>
        <w:fldChar w:fldCharType="separate"/>
      </w:r>
      <w:r>
        <w:rPr>
          <w:rFonts w:cs="宋体" w:asciiTheme="minorEastAsia" w:hAnsiTheme="minorEastAsia" w:eastAsiaTheme="minorEastAsia"/>
          <w:color w:val="auto"/>
          <w:lang w:eastAsia="zh-CN"/>
        </w:rPr>
        <w:t>1.1.3.2</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工程设计基本服务：是指设计人根据发包人的委托，提供编制房屋建筑工程方案设计文</w:t>
      </w:r>
      <w:r>
        <w:rPr>
          <w:rFonts w:cs="宋体" w:asciiTheme="minorEastAsia" w:hAnsiTheme="minorEastAsia" w:eastAsiaTheme="minorEastAsia"/>
          <w:color w:val="auto"/>
          <w:spacing w:val="1"/>
          <w:lang w:eastAsia="zh-CN"/>
        </w:rPr>
        <w:t>件、初步设计文件（含初步设计概算）、施工图设计文件服务，并相应提供设计</w:t>
      </w:r>
      <w:r>
        <w:rPr>
          <w:rFonts w:cs="宋体" w:asciiTheme="minorEastAsia" w:hAnsiTheme="minorEastAsia" w:eastAsiaTheme="minorEastAsia"/>
          <w:color w:val="auto"/>
          <w:lang w:eastAsia="zh-CN"/>
        </w:rPr>
        <w:t>技术交底、解决施工中的设计技术问题、参加竣工验收等服务。基本服务费用包含在设计费中。</w:t>
      </w:r>
    </w:p>
    <w:p w14:paraId="2C7B1729">
      <w:pPr>
        <w:spacing w:line="360" w:lineRule="auto"/>
        <w:jc w:val="right"/>
        <w:rPr>
          <w:rFonts w:cs="宋体" w:asciiTheme="minorEastAsia" w:hAnsiTheme="minorEastAsia" w:eastAsiaTheme="minorEastAsia"/>
          <w:color w:val="auto"/>
          <w:lang w:eastAsia="zh-CN"/>
        </w:rPr>
      </w:pPr>
      <w:r>
        <w:fldChar w:fldCharType="begin"/>
      </w:r>
      <w:r>
        <w:instrText xml:space="preserve"> HYPERLINK "1.1.3.3" </w:instrText>
      </w:r>
      <w:r>
        <w:fldChar w:fldCharType="separate"/>
      </w:r>
      <w:r>
        <w:rPr>
          <w:rFonts w:cs="宋体" w:asciiTheme="minorEastAsia" w:hAnsiTheme="minorEastAsia" w:eastAsiaTheme="minorEastAsia"/>
          <w:color w:val="auto"/>
          <w:lang w:eastAsia="zh-CN"/>
        </w:rPr>
        <w:t>1.1.3.3</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工程设计其他服务：是指发包人根据工程设计实际需要，要求设计人另行提供</w:t>
      </w:r>
    </w:p>
    <w:p w14:paraId="0716D23F">
      <w:pPr>
        <w:spacing w:line="360" w:lineRule="auto"/>
        <w:ind w:firstLine="11"/>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且发包人应</w:t>
      </w:r>
      <w:r>
        <w:rPr>
          <w:rFonts w:cs="宋体" w:asciiTheme="minorEastAsia" w:hAnsiTheme="minorEastAsia" w:eastAsiaTheme="minorEastAsia"/>
          <w:color w:val="auto"/>
          <w:spacing w:val="1"/>
          <w:lang w:eastAsia="zh-CN"/>
        </w:rPr>
        <w:t>当单独支付费用的服务，包括总体设计服务</w:t>
      </w:r>
      <w:r>
        <w:rPr>
          <w:rFonts w:cs="宋体" w:asciiTheme="minorEastAsia" w:hAnsiTheme="minorEastAsia" w:eastAsiaTheme="minorEastAsia"/>
          <w:color w:val="auto"/>
          <w:lang w:eastAsia="zh-CN"/>
        </w:rPr>
        <w:t>、主体设计协调服务、采用标准设计和复用设计服务、非标准设备设计文件编制服务、施工图预算编制服务、竣工图编制服务等。</w:t>
      </w:r>
    </w:p>
    <w:p w14:paraId="26609FF6">
      <w:pPr>
        <w:spacing w:line="360" w:lineRule="auto"/>
        <w:ind w:firstLine="435"/>
        <w:rPr>
          <w:rFonts w:cs="宋体" w:asciiTheme="minorEastAsia" w:hAnsiTheme="minorEastAsia" w:eastAsiaTheme="minorEastAsia"/>
          <w:color w:val="auto"/>
          <w:lang w:eastAsia="zh-CN"/>
        </w:rPr>
      </w:pPr>
      <w:r>
        <w:fldChar w:fldCharType="begin"/>
      </w:r>
      <w:r>
        <w:instrText xml:space="preserve"> HYPERLINK "1.1.3.4" </w:instrText>
      </w:r>
      <w:r>
        <w:fldChar w:fldCharType="separate"/>
      </w:r>
      <w:r>
        <w:rPr>
          <w:rFonts w:cs="宋体" w:asciiTheme="minorEastAsia" w:hAnsiTheme="minorEastAsia" w:eastAsiaTheme="minorEastAsia"/>
          <w:color w:val="auto"/>
          <w:lang w:eastAsia="zh-CN"/>
        </w:rPr>
        <w:t>1.1.3.4</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暂停设计：是指发生设计人不能按照合同约定履行全部或部分义务情形而暂时中断工程设</w:t>
      </w:r>
      <w:r>
        <w:rPr>
          <w:rFonts w:cs="宋体" w:asciiTheme="minorEastAsia" w:hAnsiTheme="minorEastAsia" w:eastAsiaTheme="minorEastAsia"/>
          <w:color w:val="auto"/>
          <w:spacing w:val="-1"/>
          <w:lang w:eastAsia="zh-CN"/>
        </w:rPr>
        <w:t>计服务的行为。</w:t>
      </w:r>
    </w:p>
    <w:p w14:paraId="6E3ABADC">
      <w:pPr>
        <w:spacing w:line="360" w:lineRule="auto"/>
        <w:ind w:firstLine="435"/>
        <w:rPr>
          <w:rFonts w:cs="宋体" w:asciiTheme="minorEastAsia" w:hAnsiTheme="minorEastAsia" w:eastAsiaTheme="minorEastAsia"/>
          <w:color w:val="auto"/>
          <w:lang w:eastAsia="zh-CN"/>
        </w:rPr>
      </w:pPr>
      <w:r>
        <w:fldChar w:fldCharType="begin"/>
      </w:r>
      <w:r>
        <w:instrText xml:space="preserve"> HYPERLINK "1.1.3.5" </w:instrText>
      </w:r>
      <w:r>
        <w:fldChar w:fldCharType="separate"/>
      </w:r>
      <w:r>
        <w:rPr>
          <w:rFonts w:cs="宋体" w:asciiTheme="minorEastAsia" w:hAnsiTheme="minorEastAsia" w:eastAsiaTheme="minorEastAsia"/>
          <w:color w:val="auto"/>
          <w:lang w:eastAsia="zh-CN"/>
        </w:rPr>
        <w:t>1.1.3.5</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工程设计资料：是指根据合同约定，发包人向设计人提供的用于完成工程设计范围与内容</w:t>
      </w:r>
      <w:r>
        <w:rPr>
          <w:rFonts w:cs="宋体" w:asciiTheme="minorEastAsia" w:hAnsiTheme="minorEastAsia" w:eastAsiaTheme="minorEastAsia"/>
          <w:color w:val="auto"/>
          <w:spacing w:val="-1"/>
          <w:lang w:eastAsia="zh-CN"/>
        </w:rPr>
        <w:t>所需要的资料。</w:t>
      </w:r>
    </w:p>
    <w:p w14:paraId="551B88DD">
      <w:pPr>
        <w:spacing w:line="360" w:lineRule="auto"/>
        <w:ind w:firstLine="412"/>
        <w:rPr>
          <w:rFonts w:cs="宋体" w:asciiTheme="minorEastAsia" w:hAnsiTheme="minorEastAsia" w:eastAsiaTheme="minorEastAsia"/>
          <w:color w:val="auto"/>
          <w:lang w:eastAsia="zh-CN"/>
        </w:rPr>
      </w:pPr>
      <w:r>
        <w:fldChar w:fldCharType="begin"/>
      </w:r>
      <w:r>
        <w:instrText xml:space="preserve"> HYPERLINK "1.1.3.6" </w:instrText>
      </w:r>
      <w:r>
        <w:fldChar w:fldCharType="separate"/>
      </w:r>
      <w:r>
        <w:rPr>
          <w:rFonts w:cs="宋体" w:asciiTheme="minorEastAsia" w:hAnsiTheme="minorEastAsia" w:eastAsiaTheme="minorEastAsia"/>
          <w:color w:val="auto"/>
          <w:lang w:eastAsia="zh-CN"/>
        </w:rPr>
        <w:t>1.1.3.6</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工程设计文件：指按照合同约定和技术要求，由设计人向发包人提供的阶段性成果、最终工作成果等，且应当采用合同中双方约定的载体。</w:t>
      </w:r>
    </w:p>
    <w:p w14:paraId="7DF690DC">
      <w:pPr>
        <w:spacing w:line="360" w:lineRule="auto"/>
        <w:ind w:firstLine="39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1.1.4日期和期限</w:t>
      </w:r>
    </w:p>
    <w:p w14:paraId="3639C1F2">
      <w:pPr>
        <w:spacing w:line="360" w:lineRule="auto"/>
        <w:ind w:firstLine="434"/>
        <w:rPr>
          <w:rFonts w:cs="宋体" w:asciiTheme="minorEastAsia" w:hAnsiTheme="minorEastAsia" w:eastAsiaTheme="minorEastAsia"/>
          <w:color w:val="auto"/>
          <w:lang w:eastAsia="zh-CN"/>
        </w:rPr>
      </w:pPr>
      <w:r>
        <w:fldChar w:fldCharType="begin"/>
      </w:r>
      <w:r>
        <w:instrText xml:space="preserve"> HYPERLINK "1.1.4.1" </w:instrText>
      </w:r>
      <w:r>
        <w:fldChar w:fldCharType="separate"/>
      </w:r>
      <w:r>
        <w:rPr>
          <w:rFonts w:cs="宋体" w:asciiTheme="minorEastAsia" w:hAnsiTheme="minorEastAsia" w:eastAsiaTheme="minorEastAsia"/>
          <w:color w:val="auto"/>
          <w:lang w:eastAsia="zh-CN"/>
        </w:rPr>
        <w:t>1.1.4.1</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开始设计日期：包括计划开始设计日期和实际开始设计日期。计划开始设计日期是指合同</w:t>
      </w:r>
      <w:r>
        <w:rPr>
          <w:rFonts w:cs="宋体" w:asciiTheme="minorEastAsia" w:hAnsiTheme="minorEastAsia" w:eastAsiaTheme="minorEastAsia"/>
          <w:color w:val="auto"/>
          <w:spacing w:val="1"/>
          <w:lang w:eastAsia="zh-CN"/>
        </w:rPr>
        <w:t>协议书约定的开始设计日期；实际开始设计日期是指发包人发出的开始设计通</w:t>
      </w:r>
      <w:r>
        <w:rPr>
          <w:rFonts w:cs="宋体" w:asciiTheme="minorEastAsia" w:hAnsiTheme="minorEastAsia" w:eastAsiaTheme="minorEastAsia"/>
          <w:color w:val="auto"/>
          <w:lang w:eastAsia="zh-CN"/>
        </w:rPr>
        <w:t>知中载明的开始设计日</w:t>
      </w:r>
      <w:r>
        <w:rPr>
          <w:rFonts w:cs="宋体" w:asciiTheme="minorEastAsia" w:hAnsiTheme="minorEastAsia" w:eastAsiaTheme="minorEastAsia"/>
          <w:color w:val="auto"/>
          <w:spacing w:val="-6"/>
          <w:lang w:eastAsia="zh-CN"/>
        </w:rPr>
        <w:t>期。</w:t>
      </w:r>
    </w:p>
    <w:p w14:paraId="410A155F">
      <w:pPr>
        <w:spacing w:line="360" w:lineRule="auto"/>
        <w:ind w:firstLine="420" w:firstLineChars="200"/>
        <w:jc w:val="both"/>
        <w:rPr>
          <w:rFonts w:cs="宋体" w:asciiTheme="minorEastAsia" w:hAnsiTheme="minorEastAsia" w:eastAsiaTheme="minorEastAsia"/>
          <w:color w:val="auto"/>
          <w:lang w:eastAsia="zh-CN"/>
        </w:rPr>
      </w:pPr>
      <w:r>
        <w:fldChar w:fldCharType="begin"/>
      </w:r>
      <w:r>
        <w:instrText xml:space="preserve"> HYPERLINK "1.1.4.2" </w:instrText>
      </w:r>
      <w:r>
        <w:fldChar w:fldCharType="separate"/>
      </w:r>
      <w:r>
        <w:rPr>
          <w:rFonts w:cs="宋体" w:asciiTheme="minorEastAsia" w:hAnsiTheme="minorEastAsia" w:eastAsiaTheme="minorEastAsia"/>
          <w:color w:val="auto"/>
          <w:lang w:eastAsia="zh-CN"/>
        </w:rPr>
        <w:t>1.1.4.2</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完成设计日期：包括计划完成设计日期和实际完成设计日期。计划完成设计日期是指合同</w:t>
      </w:r>
      <w:r>
        <w:rPr>
          <w:rFonts w:cs="宋体" w:asciiTheme="minorEastAsia" w:hAnsiTheme="minorEastAsia" w:eastAsiaTheme="minorEastAsia"/>
          <w:color w:val="auto"/>
          <w:spacing w:val="1"/>
          <w:lang w:eastAsia="zh-CN"/>
        </w:rPr>
        <w:t>协议书约定的完成设计及相关服务的日期；实际完成设计日期是指设计人交付全</w:t>
      </w:r>
      <w:r>
        <w:rPr>
          <w:rFonts w:cs="宋体" w:asciiTheme="minorEastAsia" w:hAnsiTheme="minorEastAsia" w:eastAsiaTheme="minorEastAsia"/>
          <w:color w:val="auto"/>
          <w:lang w:eastAsia="zh-CN"/>
        </w:rPr>
        <w:t>部或阶段性设计成果及</w:t>
      </w:r>
      <w:r>
        <w:rPr>
          <w:rFonts w:cs="宋体" w:asciiTheme="minorEastAsia" w:hAnsiTheme="minorEastAsia" w:eastAsiaTheme="minorEastAsia"/>
          <w:color w:val="auto"/>
          <w:spacing w:val="-1"/>
          <w:lang w:eastAsia="zh-CN"/>
        </w:rPr>
        <w:t>提供相关服务日期。</w:t>
      </w:r>
    </w:p>
    <w:p w14:paraId="4E2C158A">
      <w:pPr>
        <w:spacing w:line="360" w:lineRule="auto"/>
        <w:ind w:firstLine="439"/>
        <w:rPr>
          <w:rFonts w:cs="宋体" w:asciiTheme="minorEastAsia" w:hAnsiTheme="minorEastAsia" w:eastAsiaTheme="minorEastAsia"/>
          <w:color w:val="auto"/>
          <w:lang w:eastAsia="zh-CN"/>
        </w:rPr>
      </w:pPr>
      <w:r>
        <w:fldChar w:fldCharType="begin"/>
      </w:r>
      <w:r>
        <w:instrText xml:space="preserve"> HYPERLINK "1.1.4.3" </w:instrText>
      </w:r>
      <w:r>
        <w:fldChar w:fldCharType="separate"/>
      </w:r>
      <w:r>
        <w:rPr>
          <w:rFonts w:cs="宋体" w:asciiTheme="minorEastAsia" w:hAnsiTheme="minorEastAsia" w:eastAsiaTheme="minorEastAsia"/>
          <w:color w:val="auto"/>
          <w:lang w:eastAsia="zh-CN"/>
        </w:rPr>
        <w:t>1.1.4.3</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设计周期又称设计工期：是指在合同协议书约定的设计人完成工程设计及相关服务所需的期限，包括按照合同约定所作的期限变更。</w:t>
      </w:r>
    </w:p>
    <w:p w14:paraId="183A31BF">
      <w:pPr>
        <w:spacing w:line="360" w:lineRule="auto"/>
        <w:ind w:firstLine="432"/>
        <w:rPr>
          <w:rFonts w:cs="宋体" w:asciiTheme="minorEastAsia" w:hAnsiTheme="minorEastAsia" w:eastAsiaTheme="minorEastAsia"/>
          <w:color w:val="auto"/>
          <w:lang w:eastAsia="zh-CN"/>
        </w:rPr>
      </w:pPr>
      <w:r>
        <w:fldChar w:fldCharType="begin"/>
      </w:r>
      <w:r>
        <w:instrText xml:space="preserve"> HYPERLINK "1.1.4.4" </w:instrText>
      </w:r>
      <w:r>
        <w:fldChar w:fldCharType="separate"/>
      </w:r>
      <w:r>
        <w:rPr>
          <w:rFonts w:cs="宋体" w:asciiTheme="minorEastAsia" w:hAnsiTheme="minorEastAsia" w:eastAsiaTheme="minorEastAsia"/>
          <w:color w:val="auto"/>
          <w:lang w:eastAsia="zh-CN"/>
        </w:rPr>
        <w:t>1.1.4.4</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基准日期：招标发包的工程设计以投标截止日前28天的日期为基准日期，直接发包的工程设计以合同签订日前28天的日期为基准日期。</w:t>
      </w:r>
    </w:p>
    <w:p w14:paraId="4F6256E7">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"1.1.4.5" </w:instrText>
      </w:r>
      <w:r>
        <w:fldChar w:fldCharType="separate"/>
      </w:r>
      <w:r>
        <w:rPr>
          <w:rFonts w:cs="宋体" w:asciiTheme="minorEastAsia" w:hAnsiTheme="minorEastAsia" w:eastAsiaTheme="minorEastAsia"/>
          <w:color w:val="auto"/>
          <w:lang w:eastAsia="zh-CN"/>
        </w:rPr>
        <w:t>1.1.4.5</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天：除特别指明外，均指日历天。合同中按天计算时间的，开始当天不计入，从次日开始计算，期限最后一天的截止时间为当天24:00时。</w:t>
      </w:r>
    </w:p>
    <w:p w14:paraId="5FF9BAD7">
      <w:pPr>
        <w:spacing w:line="360" w:lineRule="auto"/>
        <w:ind w:firstLine="408"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3"/>
          <w:lang w:eastAsia="zh-CN"/>
        </w:rPr>
        <w:t>1.1.5合同价格</w:t>
      </w:r>
    </w:p>
    <w:p w14:paraId="6C1C81F7">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"1.1.5.1" </w:instrText>
      </w:r>
      <w:r>
        <w:fldChar w:fldCharType="separate"/>
      </w:r>
      <w:r>
        <w:rPr>
          <w:rFonts w:cs="宋体" w:asciiTheme="minorEastAsia" w:hAnsiTheme="minorEastAsia" w:eastAsiaTheme="minorEastAsia"/>
          <w:color w:val="auto"/>
          <w:lang w:eastAsia="zh-CN"/>
        </w:rPr>
        <w:t>1.1.5.1</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签约合同价：是指发包人和设计人在合同协议书中确定的总金额。</w:t>
      </w:r>
    </w:p>
    <w:p w14:paraId="38D64224">
      <w:pPr>
        <w:spacing w:line="360" w:lineRule="auto"/>
        <w:ind w:firstLine="433"/>
        <w:rPr>
          <w:rFonts w:cs="宋体" w:asciiTheme="minorEastAsia" w:hAnsiTheme="minorEastAsia" w:eastAsiaTheme="minorEastAsia"/>
          <w:color w:val="auto"/>
          <w:lang w:eastAsia="zh-CN"/>
        </w:rPr>
      </w:pPr>
      <w:r>
        <w:fldChar w:fldCharType="begin"/>
      </w:r>
      <w:r>
        <w:instrText xml:space="preserve"> HYPERLINK "1.1.5.2" </w:instrText>
      </w:r>
      <w:r>
        <w:fldChar w:fldCharType="separate"/>
      </w:r>
      <w:r>
        <w:rPr>
          <w:rFonts w:cs="宋体" w:asciiTheme="minorEastAsia" w:hAnsiTheme="minorEastAsia" w:eastAsiaTheme="minorEastAsia"/>
          <w:color w:val="auto"/>
          <w:lang w:eastAsia="zh-CN"/>
        </w:rPr>
        <w:t>1.1.5.2</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合同价格又称设计费：是指发包人用于支付设计人按照合同约定完成工程设计范围内全部工作的金额，包括合同履行过程中按合同约定发生的价格变化。</w:t>
      </w:r>
    </w:p>
    <w:p w14:paraId="7EFF2550">
      <w:pPr>
        <w:spacing w:line="360" w:lineRule="auto"/>
        <w:ind w:firstLine="40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5"/>
          <w:lang w:eastAsia="zh-CN"/>
        </w:rPr>
        <w:t>1.1.6其他</w:t>
      </w:r>
    </w:p>
    <w:p w14:paraId="4BFC0437">
      <w:pPr>
        <w:spacing w:line="360" w:lineRule="auto"/>
        <w:ind w:firstLine="419"/>
        <w:rPr>
          <w:rFonts w:cs="宋体" w:asciiTheme="minorEastAsia" w:hAnsiTheme="minorEastAsia" w:eastAsiaTheme="minorEastAsia"/>
          <w:color w:val="auto"/>
          <w:lang w:eastAsia="zh-CN"/>
        </w:rPr>
      </w:pPr>
      <w:r>
        <w:fldChar w:fldCharType="begin"/>
      </w:r>
      <w:r>
        <w:instrText xml:space="preserve"> HYPERLINK "1.1.6.1" </w:instrText>
      </w:r>
      <w:r>
        <w:fldChar w:fldCharType="separate"/>
      </w:r>
      <w:r>
        <w:rPr>
          <w:rFonts w:cs="宋体" w:asciiTheme="minorEastAsia" w:hAnsiTheme="minorEastAsia" w:eastAsiaTheme="minorEastAsia"/>
          <w:color w:val="auto"/>
          <w:lang w:eastAsia="zh-CN"/>
        </w:rPr>
        <w:t>1.1.6.1</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书面形式：是指合同书、信件和数据电文（包括电报、电传、传真、电子数据交换和电子</w:t>
      </w:r>
      <w:r>
        <w:rPr>
          <w:rFonts w:cs="宋体" w:asciiTheme="minorEastAsia" w:hAnsiTheme="minorEastAsia" w:eastAsiaTheme="minorEastAsia"/>
          <w:color w:val="auto"/>
          <w:spacing w:val="-1"/>
          <w:lang w:eastAsia="zh-CN"/>
        </w:rPr>
        <w:t>邮件）等可以有形地表现所载内容的形式。</w:t>
      </w:r>
    </w:p>
    <w:p w14:paraId="7D3F3FB4">
      <w:pPr>
        <w:spacing w:line="360" w:lineRule="auto"/>
        <w:outlineLvl w:val="2"/>
        <w:rPr>
          <w:rFonts w:cs="宋体" w:asciiTheme="minorEastAsia" w:hAnsiTheme="minorEastAsia" w:eastAsiaTheme="minorEastAsia"/>
          <w:color w:val="auto"/>
          <w:lang w:eastAsia="zh-CN"/>
        </w:rPr>
      </w:pPr>
      <w:bookmarkStart w:id="70" w:name="_Toc10513"/>
      <w:bookmarkStart w:id="71" w:name="_Toc21892"/>
      <w:r>
        <w:rPr>
          <w:rFonts w:cs="宋体" w:asciiTheme="minorEastAsia" w:hAnsiTheme="minorEastAsia" w:eastAsiaTheme="minorEastAsia"/>
          <w:b/>
          <w:bCs/>
          <w:color w:val="auto"/>
          <w:spacing w:val="-5"/>
          <w:lang w:eastAsia="zh-CN"/>
        </w:rPr>
        <w:t>1.2语言文字</w:t>
      </w:r>
      <w:bookmarkEnd w:id="70"/>
      <w:bookmarkEnd w:id="71"/>
    </w:p>
    <w:p w14:paraId="0BBAD1EF">
      <w:pPr>
        <w:spacing w:line="360" w:lineRule="auto"/>
        <w:ind w:firstLine="41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合同以中国的汉语简体文字编写、解释和说明。合同当事人在专用合同条</w:t>
      </w:r>
      <w:r>
        <w:rPr>
          <w:rFonts w:cs="宋体" w:asciiTheme="minorEastAsia" w:hAnsiTheme="minorEastAsia" w:eastAsiaTheme="minorEastAsia"/>
          <w:color w:val="auto"/>
          <w:lang w:eastAsia="zh-CN"/>
        </w:rPr>
        <w:t>款中约定使用两种以上语</w:t>
      </w:r>
      <w:r>
        <w:rPr>
          <w:rFonts w:cs="宋体" w:asciiTheme="minorEastAsia" w:hAnsiTheme="minorEastAsia" w:eastAsiaTheme="minorEastAsia"/>
          <w:color w:val="auto"/>
          <w:spacing w:val="-1"/>
          <w:lang w:eastAsia="zh-CN"/>
        </w:rPr>
        <w:t>言时，汉语为优先解释和说明合同的语言。</w:t>
      </w:r>
    </w:p>
    <w:p w14:paraId="4CFA79D8">
      <w:pPr>
        <w:spacing w:line="360" w:lineRule="auto"/>
        <w:outlineLvl w:val="2"/>
        <w:rPr>
          <w:rFonts w:cs="宋体" w:asciiTheme="minorEastAsia" w:hAnsiTheme="minorEastAsia" w:eastAsiaTheme="minorEastAsia"/>
          <w:color w:val="auto"/>
          <w:lang w:eastAsia="zh-CN"/>
        </w:rPr>
      </w:pPr>
      <w:bookmarkStart w:id="72" w:name="_Toc16416"/>
      <w:bookmarkStart w:id="73" w:name="_Toc4817"/>
      <w:r>
        <w:rPr>
          <w:rFonts w:cs="宋体" w:asciiTheme="minorEastAsia" w:hAnsiTheme="minorEastAsia" w:eastAsiaTheme="minorEastAsia"/>
          <w:b/>
          <w:bCs/>
          <w:color w:val="auto"/>
          <w:spacing w:val="-7"/>
          <w:lang w:eastAsia="zh-CN"/>
        </w:rPr>
        <w:t>1.3法律</w:t>
      </w:r>
      <w:bookmarkEnd w:id="72"/>
      <w:bookmarkEnd w:id="73"/>
    </w:p>
    <w:p w14:paraId="0D6D31DE">
      <w:pPr>
        <w:spacing w:line="360" w:lineRule="auto"/>
        <w:ind w:firstLine="415"/>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合同所称法律是指中华人民共和国法律、行政法规、部门规章，以及工程所在地</w:t>
      </w:r>
      <w:r>
        <w:rPr>
          <w:rFonts w:cs="宋体" w:asciiTheme="minorEastAsia" w:hAnsiTheme="minorEastAsia" w:eastAsiaTheme="minorEastAsia"/>
          <w:color w:val="auto"/>
          <w:lang w:eastAsia="zh-CN"/>
        </w:rPr>
        <w:t>的地方性法规、自治条例、单行条例和地方政府规章等。</w:t>
      </w:r>
    </w:p>
    <w:p w14:paraId="7EB00F62">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合同当事人可以在专用合同条款中约定合同</w:t>
      </w:r>
      <w:r>
        <w:rPr>
          <w:rFonts w:cs="宋体" w:asciiTheme="minorEastAsia" w:hAnsiTheme="minorEastAsia" w:eastAsiaTheme="minorEastAsia"/>
          <w:color w:val="auto"/>
          <w:lang w:eastAsia="zh-CN"/>
        </w:rPr>
        <w:t>适用的其他规范性文件。</w:t>
      </w:r>
    </w:p>
    <w:p w14:paraId="35756265">
      <w:pPr>
        <w:spacing w:line="360" w:lineRule="auto"/>
        <w:outlineLvl w:val="2"/>
        <w:rPr>
          <w:rFonts w:cs="宋体" w:asciiTheme="minorEastAsia" w:hAnsiTheme="minorEastAsia" w:eastAsiaTheme="minorEastAsia"/>
          <w:color w:val="auto"/>
          <w:lang w:eastAsia="zh-CN"/>
        </w:rPr>
      </w:pPr>
      <w:bookmarkStart w:id="74" w:name="_Toc12150"/>
      <w:bookmarkStart w:id="75" w:name="_Toc24896"/>
      <w:r>
        <w:rPr>
          <w:rFonts w:cs="宋体" w:asciiTheme="minorEastAsia" w:hAnsiTheme="minorEastAsia" w:eastAsiaTheme="minorEastAsia"/>
          <w:b/>
          <w:bCs/>
          <w:color w:val="auto"/>
          <w:spacing w:val="-5"/>
          <w:lang w:eastAsia="zh-CN"/>
        </w:rPr>
        <w:t>1.4技术标准</w:t>
      </w:r>
      <w:bookmarkEnd w:id="74"/>
      <w:bookmarkEnd w:id="75"/>
    </w:p>
    <w:p w14:paraId="1FEDCEDB">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1.4.1适用于工程的现行有效的国家标准、行业标准、工程所在地的地方性标准，以及相应的规范、规程等，合同当事人有特别要求的，应在专用合同条款中约定。</w:t>
      </w:r>
    </w:p>
    <w:p w14:paraId="4AFB3620">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1.4.2发包人要求使用国外技术标准的，发包人与设计人在专用合同条款中约定原文版本和中文译本提供方及提供标准的名称、份数、时间及费用承担等事项。</w:t>
      </w:r>
    </w:p>
    <w:p w14:paraId="082E14ED">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1.4.3发包人对工程的技术标准、功能要求高于或严于现行国家、行业或地方标准的，应当在专</w:t>
      </w:r>
      <w:r>
        <w:rPr>
          <w:rFonts w:cs="宋体" w:asciiTheme="minorEastAsia" w:hAnsiTheme="minorEastAsia" w:eastAsiaTheme="minorEastAsia"/>
          <w:color w:val="auto"/>
          <w:spacing w:val="1"/>
          <w:lang w:eastAsia="zh-CN"/>
        </w:rPr>
        <w:t>用合同条款中予以明确。除专用合同条款另有约定外，应视为设计人在签订</w:t>
      </w:r>
      <w:r>
        <w:rPr>
          <w:rFonts w:cs="宋体" w:asciiTheme="minorEastAsia" w:hAnsiTheme="minorEastAsia" w:eastAsiaTheme="minorEastAsia"/>
          <w:color w:val="auto"/>
          <w:lang w:eastAsia="zh-CN"/>
        </w:rPr>
        <w:t>合同前已充分预见前述技术</w:t>
      </w:r>
      <w:r>
        <w:rPr>
          <w:rFonts w:cs="宋体" w:asciiTheme="minorEastAsia" w:hAnsiTheme="minorEastAsia" w:eastAsiaTheme="minorEastAsia"/>
          <w:color w:val="auto"/>
          <w:spacing w:val="1"/>
          <w:lang w:eastAsia="zh-CN"/>
        </w:rPr>
        <w:t>标准和功能要求的复杂程度，签约合同价中已包</w:t>
      </w:r>
      <w:r>
        <w:rPr>
          <w:rFonts w:cs="宋体" w:asciiTheme="minorEastAsia" w:hAnsiTheme="minorEastAsia" w:eastAsiaTheme="minorEastAsia"/>
          <w:color w:val="auto"/>
          <w:lang w:eastAsia="zh-CN"/>
        </w:rPr>
        <w:t>含由此产生的设计费用。</w:t>
      </w:r>
    </w:p>
    <w:p w14:paraId="1EE5448F">
      <w:pPr>
        <w:spacing w:line="360" w:lineRule="auto"/>
        <w:outlineLvl w:val="2"/>
        <w:rPr>
          <w:rFonts w:cs="宋体" w:asciiTheme="minorEastAsia" w:hAnsiTheme="minorEastAsia" w:eastAsiaTheme="minorEastAsia"/>
          <w:color w:val="auto"/>
          <w:lang w:eastAsia="zh-CN"/>
        </w:rPr>
      </w:pPr>
      <w:bookmarkStart w:id="76" w:name="_Toc10826"/>
      <w:bookmarkStart w:id="77" w:name="_Toc12985"/>
      <w:r>
        <w:rPr>
          <w:rFonts w:cs="宋体" w:asciiTheme="minorEastAsia" w:hAnsiTheme="minorEastAsia" w:eastAsiaTheme="minorEastAsia"/>
          <w:b/>
          <w:bCs/>
          <w:color w:val="auto"/>
          <w:spacing w:val="-2"/>
          <w:lang w:eastAsia="zh-CN"/>
        </w:rPr>
        <w:t>1.5合同文件的优先顺序</w:t>
      </w:r>
      <w:bookmarkEnd w:id="76"/>
      <w:bookmarkEnd w:id="77"/>
    </w:p>
    <w:p w14:paraId="3A9E361D">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组成合同的各项文件应互相解释，互为说明。除专用合同条款另有约</w:t>
      </w:r>
      <w:r>
        <w:rPr>
          <w:rFonts w:cs="宋体" w:asciiTheme="minorEastAsia" w:hAnsiTheme="minorEastAsia" w:eastAsiaTheme="minorEastAsia"/>
          <w:color w:val="auto"/>
          <w:lang w:eastAsia="zh-CN"/>
        </w:rPr>
        <w:t>定外，解释合同文件的优先顺</w:t>
      </w:r>
      <w:r>
        <w:rPr>
          <w:rFonts w:cs="宋体" w:asciiTheme="minorEastAsia" w:hAnsiTheme="minorEastAsia" w:eastAsiaTheme="minorEastAsia"/>
          <w:color w:val="auto"/>
          <w:spacing w:val="-2"/>
          <w:lang w:eastAsia="zh-CN"/>
        </w:rPr>
        <w:t>序如下：</w:t>
      </w:r>
    </w:p>
    <w:p w14:paraId="0F96C952">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（1）合同协议书；</w:t>
      </w:r>
    </w:p>
    <w:p w14:paraId="259D4AF9">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（2）专用合同条款及其附件；</w:t>
      </w:r>
    </w:p>
    <w:p w14:paraId="61DA8705">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（3）通用合同条款；</w:t>
      </w:r>
    </w:p>
    <w:p w14:paraId="0A284EC5">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（4）中标通知书（如果有</w:t>
      </w:r>
      <w:r>
        <w:rPr>
          <w:rFonts w:cs="宋体" w:asciiTheme="minorEastAsia" w:hAnsiTheme="minorEastAsia" w:eastAsiaTheme="minorEastAsia"/>
          <w:color w:val="auto"/>
          <w:spacing w:val="4"/>
          <w:lang w:eastAsia="zh-CN"/>
        </w:rPr>
        <w:t>）；</w:t>
      </w:r>
    </w:p>
    <w:p w14:paraId="58410230">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（5）投标函及其附录（如果有</w:t>
      </w:r>
      <w:r>
        <w:rPr>
          <w:rFonts w:cs="宋体" w:asciiTheme="minorEastAsia" w:hAnsiTheme="minorEastAsia" w:eastAsiaTheme="minorEastAsia"/>
          <w:color w:val="auto"/>
          <w:spacing w:val="5"/>
          <w:lang w:eastAsia="zh-CN"/>
        </w:rPr>
        <w:t>）；</w:t>
      </w:r>
    </w:p>
    <w:p w14:paraId="403D4D99">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（6）发包人要求；</w:t>
      </w:r>
    </w:p>
    <w:p w14:paraId="5D5C95D5">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（7）技术标准；</w:t>
      </w:r>
    </w:p>
    <w:p w14:paraId="1688A50C">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（8）发包人提供的上一阶段图纸（如果有</w:t>
      </w:r>
      <w:r>
        <w:rPr>
          <w:rFonts w:cs="宋体" w:asciiTheme="minorEastAsia" w:hAnsiTheme="minorEastAsia" w:eastAsiaTheme="minorEastAsia"/>
          <w:color w:val="auto"/>
          <w:spacing w:val="1"/>
          <w:lang w:eastAsia="zh-CN"/>
        </w:rPr>
        <w:t>）；</w:t>
      </w:r>
    </w:p>
    <w:p w14:paraId="20BA7D9A">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（9）其他合同文件。</w:t>
      </w:r>
    </w:p>
    <w:p w14:paraId="1730C47F">
      <w:pPr>
        <w:spacing w:line="360" w:lineRule="auto"/>
        <w:ind w:firstLine="448"/>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上述各项合同文件包括合同当事人就该项合同文件所作出的</w:t>
      </w:r>
      <w:r>
        <w:rPr>
          <w:rFonts w:cs="宋体" w:asciiTheme="minorEastAsia" w:hAnsiTheme="minorEastAsia" w:eastAsiaTheme="minorEastAsia"/>
          <w:color w:val="auto"/>
          <w:spacing w:val="-1"/>
          <w:lang w:eastAsia="zh-CN"/>
        </w:rPr>
        <w:t>补充和修改，属于同一类内容的文件，应以最新签署的为准。</w:t>
      </w:r>
    </w:p>
    <w:p w14:paraId="08C7E43F">
      <w:pPr>
        <w:spacing w:line="360" w:lineRule="auto"/>
        <w:ind w:firstLine="445"/>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在合同履行过程中形成的与合同有关的文件均构成合同文件组成部分，并根据</w:t>
      </w:r>
      <w:r>
        <w:rPr>
          <w:rFonts w:cs="宋体" w:asciiTheme="minorEastAsia" w:hAnsiTheme="minorEastAsia" w:eastAsiaTheme="minorEastAsia"/>
          <w:color w:val="auto"/>
          <w:lang w:eastAsia="zh-CN"/>
        </w:rPr>
        <w:t>其性质确定优先解释</w:t>
      </w:r>
      <w:r>
        <w:rPr>
          <w:rFonts w:cs="宋体" w:asciiTheme="minorEastAsia" w:hAnsiTheme="minorEastAsia" w:eastAsiaTheme="minorEastAsia"/>
          <w:color w:val="auto"/>
          <w:spacing w:val="-3"/>
          <w:lang w:eastAsia="zh-CN"/>
        </w:rPr>
        <w:t>顺序。</w:t>
      </w:r>
    </w:p>
    <w:p w14:paraId="1D8B1A8A">
      <w:pPr>
        <w:spacing w:line="360" w:lineRule="auto"/>
        <w:outlineLvl w:val="2"/>
        <w:rPr>
          <w:rFonts w:cs="宋体" w:asciiTheme="minorEastAsia" w:hAnsiTheme="minorEastAsia" w:eastAsiaTheme="minorEastAsia"/>
          <w:color w:val="auto"/>
          <w:lang w:eastAsia="zh-CN"/>
        </w:rPr>
      </w:pPr>
      <w:bookmarkStart w:id="78" w:name="_Toc22705"/>
      <w:bookmarkStart w:id="79" w:name="_Toc27706"/>
      <w:r>
        <w:rPr>
          <w:rFonts w:cs="宋体" w:asciiTheme="minorEastAsia" w:hAnsiTheme="minorEastAsia" w:eastAsiaTheme="minorEastAsia"/>
          <w:b/>
          <w:bCs/>
          <w:color w:val="auto"/>
          <w:spacing w:val="-7"/>
          <w:lang w:eastAsia="zh-CN"/>
        </w:rPr>
        <w:t>1.6联络</w:t>
      </w:r>
      <w:bookmarkEnd w:id="78"/>
      <w:bookmarkEnd w:id="79"/>
    </w:p>
    <w:p w14:paraId="229F8E72">
      <w:pPr>
        <w:spacing w:line="360" w:lineRule="auto"/>
        <w:ind w:firstLine="43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1.6.1与合同有关的通知、批准、证明、证书、指示、指令、要求、请求、同意、确定和决定等，</w:t>
      </w:r>
      <w:r>
        <w:rPr>
          <w:rFonts w:cs="宋体" w:asciiTheme="minorEastAsia" w:hAnsiTheme="minorEastAsia" w:eastAsiaTheme="minorEastAsia"/>
          <w:color w:val="auto"/>
          <w:lang w:eastAsia="zh-CN"/>
        </w:rPr>
        <w:t>均应采用书面形式，并应在合同约定的期限内送达接收人和送达地点。</w:t>
      </w:r>
    </w:p>
    <w:p w14:paraId="261BFDE7">
      <w:pPr>
        <w:spacing w:line="360" w:lineRule="auto"/>
        <w:ind w:firstLine="43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1.6.2发包人和设计人应在专用合同条款中约定各自的送达接收人、送达地点、电子邮箱。任何一</w:t>
      </w:r>
      <w:r>
        <w:rPr>
          <w:rFonts w:cs="宋体" w:asciiTheme="minorEastAsia" w:hAnsiTheme="minorEastAsia" w:eastAsiaTheme="minorEastAsia"/>
          <w:color w:val="auto"/>
          <w:spacing w:val="1"/>
          <w:lang w:eastAsia="zh-CN"/>
        </w:rPr>
        <w:t>方合同当事人指定的接收人或送达地点或电子邮箱发生变动的，应提前3天以书面</w:t>
      </w:r>
      <w:r>
        <w:rPr>
          <w:rFonts w:cs="宋体" w:asciiTheme="minorEastAsia" w:hAnsiTheme="minorEastAsia" w:eastAsiaTheme="minorEastAsia"/>
          <w:color w:val="auto"/>
          <w:lang w:eastAsia="zh-CN"/>
        </w:rPr>
        <w:t>形式通知对方，否则视</w:t>
      </w:r>
      <w:r>
        <w:rPr>
          <w:rFonts w:cs="宋体" w:asciiTheme="minorEastAsia" w:hAnsiTheme="minorEastAsia" w:eastAsiaTheme="minorEastAsia"/>
          <w:color w:val="auto"/>
          <w:spacing w:val="-1"/>
          <w:lang w:eastAsia="zh-CN"/>
        </w:rPr>
        <w:t>为未发生变动。</w:t>
      </w:r>
    </w:p>
    <w:p w14:paraId="3165CCC1">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1.6.3发包人和设计人应当及时签收另一方送达至送达地点和指定接收人的来往信函，如确有充分</w:t>
      </w:r>
      <w:r>
        <w:rPr>
          <w:rFonts w:cs="宋体" w:asciiTheme="minorEastAsia" w:hAnsiTheme="minorEastAsia" w:eastAsiaTheme="minorEastAsia"/>
          <w:color w:val="auto"/>
          <w:spacing w:val="1"/>
          <w:lang w:eastAsia="zh-CN"/>
        </w:rPr>
        <w:t>证据证明一方无正当理由拒不签收的，视为拒绝签收一方</w:t>
      </w:r>
      <w:r>
        <w:rPr>
          <w:rFonts w:cs="宋体" w:asciiTheme="minorEastAsia" w:hAnsiTheme="minorEastAsia" w:eastAsiaTheme="minorEastAsia"/>
          <w:color w:val="auto"/>
          <w:lang w:eastAsia="zh-CN"/>
        </w:rPr>
        <w:t>认可往来信函的内容。</w:t>
      </w:r>
    </w:p>
    <w:p w14:paraId="18E990BC">
      <w:pPr>
        <w:spacing w:line="360" w:lineRule="auto"/>
        <w:outlineLvl w:val="2"/>
        <w:rPr>
          <w:rFonts w:cs="宋体" w:asciiTheme="minorEastAsia" w:hAnsiTheme="minorEastAsia" w:eastAsiaTheme="minorEastAsia"/>
          <w:color w:val="auto"/>
          <w:lang w:eastAsia="zh-CN"/>
        </w:rPr>
      </w:pPr>
      <w:bookmarkStart w:id="80" w:name="_Toc24854"/>
      <w:bookmarkStart w:id="81" w:name="_Toc11471"/>
      <w:r>
        <w:rPr>
          <w:rFonts w:cs="宋体" w:asciiTheme="minorEastAsia" w:hAnsiTheme="minorEastAsia" w:eastAsiaTheme="minorEastAsia"/>
          <w:b/>
          <w:bCs/>
          <w:color w:val="auto"/>
          <w:spacing w:val="-5"/>
          <w:lang w:eastAsia="zh-CN"/>
        </w:rPr>
        <w:t>1.7严禁贿赂</w:t>
      </w:r>
      <w:bookmarkEnd w:id="80"/>
      <w:bookmarkEnd w:id="81"/>
    </w:p>
    <w:p w14:paraId="1FE169F6">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合同当事人不得以贿赂或变相贿赂的方式，谋取非法利益或损害对方权益</w:t>
      </w:r>
      <w:r>
        <w:rPr>
          <w:rFonts w:cs="宋体" w:asciiTheme="minorEastAsia" w:hAnsiTheme="minorEastAsia" w:eastAsiaTheme="minorEastAsia"/>
          <w:color w:val="auto"/>
          <w:lang w:eastAsia="zh-CN"/>
        </w:rPr>
        <w:t>。因一方合同当事人的贿赂造成对方损失的，应赔偿损失，并承担相应的法律责任。</w:t>
      </w:r>
    </w:p>
    <w:p w14:paraId="54EF50C1">
      <w:pPr>
        <w:spacing w:line="360" w:lineRule="auto"/>
        <w:outlineLvl w:val="2"/>
        <w:rPr>
          <w:rFonts w:cs="宋体" w:asciiTheme="minorEastAsia" w:hAnsiTheme="minorEastAsia" w:eastAsiaTheme="minorEastAsia"/>
          <w:color w:val="auto"/>
          <w:lang w:eastAsia="zh-CN"/>
        </w:rPr>
      </w:pPr>
      <w:bookmarkStart w:id="82" w:name="_Toc24276"/>
      <w:bookmarkStart w:id="83" w:name="_Toc7340"/>
      <w:r>
        <w:rPr>
          <w:rFonts w:cs="宋体" w:asciiTheme="minorEastAsia" w:hAnsiTheme="minorEastAsia" w:eastAsiaTheme="minorEastAsia"/>
          <w:b/>
          <w:bCs/>
          <w:color w:val="auto"/>
          <w:spacing w:val="-7"/>
          <w:lang w:eastAsia="zh-CN"/>
        </w:rPr>
        <w:t>1.8保密</w:t>
      </w:r>
      <w:bookmarkEnd w:id="82"/>
      <w:bookmarkEnd w:id="83"/>
    </w:p>
    <w:p w14:paraId="176E9228">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除法律规定或合同另有约定外，未经发包人同</w:t>
      </w:r>
      <w:r>
        <w:rPr>
          <w:rFonts w:cs="宋体" w:asciiTheme="minorEastAsia" w:hAnsiTheme="minorEastAsia" w:eastAsiaTheme="minorEastAsia"/>
          <w:color w:val="auto"/>
          <w:lang w:eastAsia="zh-CN"/>
        </w:rPr>
        <w:t>意，设计人不得将发包人提供的图纸、文件以及声明</w:t>
      </w:r>
      <w:r>
        <w:rPr>
          <w:rFonts w:cs="宋体" w:asciiTheme="minorEastAsia" w:hAnsiTheme="minorEastAsia" w:eastAsiaTheme="minorEastAsia"/>
          <w:color w:val="auto"/>
          <w:spacing w:val="-1"/>
          <w:lang w:eastAsia="zh-CN"/>
        </w:rPr>
        <w:t>需要保密的资料信息等商业秘密泄露给第三方。</w:t>
      </w:r>
    </w:p>
    <w:p w14:paraId="3F71CB2F">
      <w:pPr>
        <w:spacing w:line="360" w:lineRule="auto"/>
        <w:ind w:firstLine="428"/>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除法律规定或合同另有约定外，未经设计人</w:t>
      </w:r>
      <w:r>
        <w:rPr>
          <w:rFonts w:cs="宋体" w:asciiTheme="minorEastAsia" w:hAnsiTheme="minorEastAsia" w:eastAsiaTheme="minorEastAsia"/>
          <w:color w:val="auto"/>
          <w:lang w:eastAsia="zh-CN"/>
        </w:rPr>
        <w:t>同意，发包人不得将设计人提供的技术文件、技术成果、技术秘密及声明需要保密的资料信息等商业秘密泄露给第三方。</w:t>
      </w:r>
    </w:p>
    <w:p w14:paraId="4E842C8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保密期限由发包人与设计人在专用合同条款中约定。</w:t>
      </w:r>
    </w:p>
    <w:p w14:paraId="4D8E07E3">
      <w:pPr>
        <w:spacing w:line="360" w:lineRule="auto"/>
        <w:outlineLvl w:val="1"/>
        <w:rPr>
          <w:rFonts w:asciiTheme="minorEastAsia" w:hAnsiTheme="minorEastAsia" w:eastAsiaTheme="minorEastAsia"/>
          <w:color w:val="auto"/>
          <w:lang w:eastAsia="zh-CN"/>
        </w:rPr>
      </w:pPr>
      <w:bookmarkStart w:id="84" w:name="_Toc28619"/>
      <w:bookmarkStart w:id="85" w:name="_Toc31965"/>
      <w:bookmarkStart w:id="86" w:name="_Toc31830"/>
      <w:r>
        <w:rPr>
          <w:rFonts w:cs="宋体" w:asciiTheme="minorEastAsia" w:hAnsiTheme="minorEastAsia" w:eastAsiaTheme="minorEastAsia"/>
          <w:b/>
          <w:bCs/>
          <w:color w:val="auto"/>
          <w:spacing w:val="-5"/>
          <w:lang w:eastAsia="zh-CN"/>
        </w:rPr>
        <w:t>2.发包人</w:t>
      </w:r>
      <w:bookmarkEnd w:id="84"/>
      <w:bookmarkEnd w:id="85"/>
      <w:bookmarkEnd w:id="86"/>
    </w:p>
    <w:p w14:paraId="65DDA7DE">
      <w:pPr>
        <w:spacing w:line="360" w:lineRule="auto"/>
        <w:ind w:firstLine="414" w:firstLineChars="200"/>
        <w:outlineLvl w:val="2"/>
        <w:rPr>
          <w:rFonts w:cs="宋体" w:asciiTheme="minorEastAsia" w:hAnsiTheme="minorEastAsia" w:eastAsiaTheme="minorEastAsia"/>
          <w:color w:val="auto"/>
          <w:lang w:eastAsia="zh-CN"/>
        </w:rPr>
      </w:pPr>
      <w:bookmarkStart w:id="87" w:name="_Toc16159"/>
      <w:bookmarkStart w:id="88" w:name="_Toc3344"/>
      <w:r>
        <w:rPr>
          <w:rFonts w:cs="宋体" w:asciiTheme="minorEastAsia" w:hAnsiTheme="minorEastAsia" w:eastAsiaTheme="minorEastAsia"/>
          <w:b/>
          <w:bCs/>
          <w:color w:val="auto"/>
          <w:spacing w:val="-2"/>
          <w:lang w:eastAsia="zh-CN"/>
        </w:rPr>
        <w:t>2.1发包人一般义务</w:t>
      </w:r>
      <w:bookmarkEnd w:id="87"/>
      <w:bookmarkEnd w:id="88"/>
    </w:p>
    <w:p w14:paraId="39E093B2">
      <w:pPr>
        <w:spacing w:line="360" w:lineRule="auto"/>
        <w:ind w:firstLine="42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2.1.1发包人应遵守法律，并办理法律规定由其办理的</w:t>
      </w:r>
      <w:r>
        <w:rPr>
          <w:rFonts w:cs="宋体" w:asciiTheme="minorEastAsia" w:hAnsiTheme="minorEastAsia" w:eastAsiaTheme="minorEastAsia"/>
          <w:color w:val="auto"/>
          <w:lang w:eastAsia="zh-CN"/>
        </w:rPr>
        <w:t>许可、核准或备案，包括但不限于建设用地</w:t>
      </w:r>
      <w:r>
        <w:rPr>
          <w:rFonts w:cs="宋体" w:asciiTheme="minorEastAsia" w:hAnsiTheme="minorEastAsia" w:eastAsiaTheme="minorEastAsia"/>
          <w:color w:val="auto"/>
          <w:spacing w:val="1"/>
          <w:lang w:eastAsia="zh-CN"/>
        </w:rPr>
        <w:t>规划许可证、建设工程规划许可证、建设工程方案设计批准、施工图设计审</w:t>
      </w:r>
      <w:r>
        <w:rPr>
          <w:rFonts w:cs="宋体" w:asciiTheme="minorEastAsia" w:hAnsiTheme="minorEastAsia" w:eastAsiaTheme="minorEastAsia"/>
          <w:color w:val="auto"/>
          <w:lang w:eastAsia="zh-CN"/>
        </w:rPr>
        <w:t>查等许可、核准或备案。</w:t>
      </w:r>
    </w:p>
    <w:p w14:paraId="3B7F4886">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发包人负责本项目各阶段设计文件向规划</w:t>
      </w:r>
      <w:r>
        <w:rPr>
          <w:rFonts w:hint="eastAsia" w:cs="宋体" w:asciiTheme="minorEastAsia" w:hAnsiTheme="minorEastAsia" w:eastAsiaTheme="minorEastAsia"/>
          <w:color w:val="auto"/>
          <w:spacing w:val="1"/>
          <w:lang w:eastAsia="zh-CN"/>
        </w:rPr>
        <w:t>设计管理部</w:t>
      </w:r>
      <w:r>
        <w:rPr>
          <w:rFonts w:cs="宋体" w:asciiTheme="minorEastAsia" w:hAnsiTheme="minorEastAsia" w:eastAsiaTheme="minorEastAsia"/>
          <w:color w:val="auto"/>
          <w:spacing w:val="1"/>
          <w:lang w:eastAsia="zh-CN"/>
        </w:rPr>
        <w:t>门的送审报批工作，</w:t>
      </w:r>
      <w:r>
        <w:rPr>
          <w:rFonts w:cs="宋体" w:asciiTheme="minorEastAsia" w:hAnsiTheme="minorEastAsia" w:eastAsiaTheme="minorEastAsia"/>
          <w:color w:val="auto"/>
          <w:lang w:eastAsia="zh-CN"/>
        </w:rPr>
        <w:t>并负责将报批结果书面通知设</w:t>
      </w:r>
      <w:r>
        <w:rPr>
          <w:rFonts w:cs="宋体" w:asciiTheme="minorEastAsia" w:hAnsiTheme="minorEastAsia" w:eastAsiaTheme="minorEastAsia"/>
          <w:color w:val="auto"/>
          <w:spacing w:val="1"/>
          <w:lang w:eastAsia="zh-CN"/>
        </w:rPr>
        <w:t>计人。因发包人原因未能及时办理完毕前述许可、核准或备案手续，导致设计工</w:t>
      </w:r>
      <w:r>
        <w:rPr>
          <w:rFonts w:cs="宋体" w:asciiTheme="minorEastAsia" w:hAnsiTheme="minorEastAsia" w:eastAsiaTheme="minorEastAsia"/>
          <w:color w:val="auto"/>
          <w:lang w:eastAsia="zh-CN"/>
        </w:rPr>
        <w:t>作量增加和（或）设计</w:t>
      </w:r>
      <w:r>
        <w:rPr>
          <w:rFonts w:cs="宋体" w:asciiTheme="minorEastAsia" w:hAnsiTheme="minorEastAsia" w:eastAsiaTheme="minorEastAsia"/>
          <w:color w:val="auto"/>
          <w:spacing w:val="1"/>
          <w:lang w:eastAsia="zh-CN"/>
        </w:rPr>
        <w:t>周期延长时，由发包人承担由此增加的设计费用和（或</w:t>
      </w:r>
      <w:r>
        <w:rPr>
          <w:rFonts w:cs="宋体" w:asciiTheme="minorEastAsia" w:hAnsiTheme="minorEastAsia" w:eastAsiaTheme="minorEastAsia"/>
          <w:color w:val="auto"/>
          <w:lang w:eastAsia="zh-CN"/>
        </w:rPr>
        <w:t>）延长的设计周期。</w:t>
      </w:r>
    </w:p>
    <w:p w14:paraId="54D8D89D">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2.1.2发包人应当负责工程设计的所有外部关系（包括但不</w:t>
      </w:r>
      <w:r>
        <w:rPr>
          <w:rFonts w:cs="宋体" w:asciiTheme="minorEastAsia" w:hAnsiTheme="minorEastAsia" w:eastAsiaTheme="minorEastAsia"/>
          <w:color w:val="auto"/>
          <w:lang w:eastAsia="zh-CN"/>
        </w:rPr>
        <w:t>限于当地政府主管部门等）的协调，为设计人履行合同提供必要的外部条件。</w:t>
      </w:r>
    </w:p>
    <w:p w14:paraId="3C5A16A2">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2.1.3专用合同条款约定的其他义务。</w:t>
      </w:r>
    </w:p>
    <w:p w14:paraId="6DC1F36E">
      <w:pPr>
        <w:spacing w:line="360" w:lineRule="auto"/>
        <w:ind w:firstLine="420" w:firstLineChars="200"/>
        <w:outlineLvl w:val="2"/>
        <w:rPr>
          <w:rFonts w:cs="宋体" w:asciiTheme="minorEastAsia" w:hAnsiTheme="minorEastAsia" w:eastAsiaTheme="minorEastAsia"/>
          <w:color w:val="auto"/>
          <w:lang w:eastAsia="zh-CN"/>
        </w:rPr>
      </w:pPr>
      <w:bookmarkStart w:id="89" w:name="_Toc15008"/>
      <w:bookmarkStart w:id="90" w:name="_Toc15557"/>
      <w:r>
        <w:rPr>
          <w:rFonts w:hint="eastAsia" w:asciiTheme="minorEastAsia" w:hAnsiTheme="minorEastAsia" w:eastAsiaTheme="minorEastAsia"/>
          <w:color w:val="auto"/>
          <w:lang w:eastAsia="zh-CN"/>
        </w:rPr>
        <w:drawing>
          <wp:anchor distT="0" distB="0" distL="114300" distR="114300" simplePos="0" relativeHeight="251660288"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36" name="图片 3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b/>
          <w:bCs/>
          <w:color w:val="auto"/>
          <w:spacing w:val="-3"/>
          <w:lang w:eastAsia="zh-CN"/>
        </w:rPr>
        <w:t>2.2发包人代表</w:t>
      </w:r>
      <w:bookmarkEnd w:id="89"/>
      <w:bookmarkEnd w:id="90"/>
    </w:p>
    <w:p w14:paraId="510CDF86">
      <w:pPr>
        <w:spacing w:line="360" w:lineRule="auto"/>
        <w:ind w:firstLine="421"/>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发包人应在专用合同条款中明确其负责工程设计的发包人代表的姓</w:t>
      </w:r>
      <w:r>
        <w:rPr>
          <w:rFonts w:cs="宋体" w:asciiTheme="minorEastAsia" w:hAnsiTheme="minorEastAsia" w:eastAsiaTheme="minorEastAsia"/>
          <w:color w:val="auto"/>
          <w:lang w:eastAsia="zh-CN"/>
        </w:rPr>
        <w:t>名、职务、联系方式及授权范围</w:t>
      </w:r>
      <w:r>
        <w:rPr>
          <w:rFonts w:cs="宋体" w:asciiTheme="minorEastAsia" w:hAnsiTheme="minorEastAsia" w:eastAsiaTheme="minorEastAsia"/>
          <w:color w:val="auto"/>
          <w:spacing w:val="1"/>
          <w:lang w:eastAsia="zh-CN"/>
        </w:rPr>
        <w:t>等事项。发包人代表在发包人的授权范围内，负责处理合同履行过程中与发包人</w:t>
      </w:r>
      <w:r>
        <w:rPr>
          <w:rFonts w:cs="宋体" w:asciiTheme="minorEastAsia" w:hAnsiTheme="minorEastAsia" w:eastAsiaTheme="minorEastAsia"/>
          <w:color w:val="auto"/>
          <w:lang w:eastAsia="zh-CN"/>
        </w:rPr>
        <w:t>有关的具体事宜。发包</w:t>
      </w:r>
      <w:r>
        <w:rPr>
          <w:rFonts w:cs="宋体" w:asciiTheme="minorEastAsia" w:hAnsiTheme="minorEastAsia" w:eastAsiaTheme="minorEastAsia"/>
          <w:color w:val="auto"/>
          <w:spacing w:val="1"/>
          <w:lang w:eastAsia="zh-CN"/>
        </w:rPr>
        <w:t>人代表在授权范围内的行为由发包人承担法律责任。发包人更换发包人代</w:t>
      </w:r>
      <w:r>
        <w:rPr>
          <w:rFonts w:cs="宋体" w:asciiTheme="minorEastAsia" w:hAnsiTheme="minorEastAsia" w:eastAsiaTheme="minorEastAsia"/>
          <w:color w:val="auto"/>
          <w:lang w:eastAsia="zh-CN"/>
        </w:rPr>
        <w:t>表的，应在专用合同条款约定的期限内提前书面通知设计人。</w:t>
      </w:r>
    </w:p>
    <w:p w14:paraId="5EF69727">
      <w:pPr>
        <w:spacing w:line="360" w:lineRule="auto"/>
        <w:ind w:firstLine="42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发包人代表不能按照合同约定履行其职责及义务，并导致合同无法</w:t>
      </w:r>
      <w:r>
        <w:rPr>
          <w:rFonts w:cs="宋体" w:asciiTheme="minorEastAsia" w:hAnsiTheme="minorEastAsia" w:eastAsiaTheme="minorEastAsia"/>
          <w:color w:val="auto"/>
          <w:lang w:eastAsia="zh-CN"/>
        </w:rPr>
        <w:t>继续正常履行的，设计人可以要求发包人撤换发包人代表。</w:t>
      </w:r>
    </w:p>
    <w:p w14:paraId="3D5BA92C">
      <w:pPr>
        <w:spacing w:line="360" w:lineRule="auto"/>
        <w:ind w:firstLine="410" w:firstLineChars="200"/>
        <w:outlineLvl w:val="2"/>
        <w:rPr>
          <w:rFonts w:cs="宋体" w:asciiTheme="minorEastAsia" w:hAnsiTheme="minorEastAsia" w:eastAsiaTheme="minorEastAsia"/>
          <w:color w:val="auto"/>
          <w:lang w:eastAsia="zh-CN"/>
        </w:rPr>
      </w:pPr>
      <w:bookmarkStart w:id="91" w:name="_Toc28606"/>
      <w:bookmarkStart w:id="92" w:name="_Toc11295"/>
      <w:r>
        <w:rPr>
          <w:rFonts w:cs="宋体" w:asciiTheme="minorEastAsia" w:hAnsiTheme="minorEastAsia" w:eastAsiaTheme="minorEastAsia"/>
          <w:b/>
          <w:bCs/>
          <w:color w:val="auto"/>
          <w:spacing w:val="-3"/>
          <w:lang w:eastAsia="zh-CN"/>
        </w:rPr>
        <w:t>2.3发包人决定</w:t>
      </w:r>
      <w:bookmarkEnd w:id="91"/>
      <w:bookmarkEnd w:id="92"/>
    </w:p>
    <w:p w14:paraId="364ED82C">
      <w:pPr>
        <w:spacing w:line="360" w:lineRule="auto"/>
        <w:ind w:firstLine="422"/>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2.3.1发包人在法律允许的范围内有权对设计人的设计工</w:t>
      </w:r>
      <w:r>
        <w:rPr>
          <w:rFonts w:cs="宋体" w:asciiTheme="minorEastAsia" w:hAnsiTheme="minorEastAsia" w:eastAsiaTheme="minorEastAsia"/>
          <w:color w:val="auto"/>
          <w:lang w:eastAsia="zh-CN"/>
        </w:rPr>
        <w:t>作、设计项目和/或设计文件作出处理决</w:t>
      </w:r>
      <w:r>
        <w:rPr>
          <w:rFonts w:cs="宋体" w:asciiTheme="minorEastAsia" w:hAnsiTheme="minorEastAsia" w:eastAsiaTheme="minorEastAsia"/>
          <w:color w:val="auto"/>
          <w:spacing w:val="1"/>
          <w:lang w:eastAsia="zh-CN"/>
        </w:rPr>
        <w:t>定，设计人应按照发包人的决定执行，涉及设计周期和（或）设计费用等</w:t>
      </w:r>
      <w:r>
        <w:rPr>
          <w:rFonts w:cs="宋体" w:asciiTheme="minorEastAsia" w:hAnsiTheme="minorEastAsia" w:eastAsiaTheme="minorEastAsia"/>
          <w:color w:val="auto"/>
          <w:lang w:eastAsia="zh-CN"/>
        </w:rPr>
        <w:t>问题按本合同第11条〔工程设计变更与索赔〕的约定处理。</w:t>
      </w:r>
    </w:p>
    <w:p w14:paraId="30F1C201">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2.3.2发包人应在专用合同条款约定的期限内对设计人书面</w:t>
      </w:r>
      <w:r>
        <w:rPr>
          <w:rFonts w:cs="宋体" w:asciiTheme="minorEastAsia" w:hAnsiTheme="minorEastAsia" w:eastAsiaTheme="minorEastAsia"/>
          <w:color w:val="auto"/>
          <w:lang w:eastAsia="zh-CN"/>
        </w:rPr>
        <w:t>提出的事项作出书面决定，如发包人不在确定时间内作出书面决定，设计人的设计周期相应延长。</w:t>
      </w:r>
    </w:p>
    <w:p w14:paraId="7DA6FD4E">
      <w:pPr>
        <w:spacing w:line="360" w:lineRule="auto"/>
        <w:ind w:firstLine="418" w:firstLineChars="200"/>
        <w:outlineLvl w:val="2"/>
        <w:rPr>
          <w:rFonts w:cs="宋体" w:asciiTheme="minorEastAsia" w:hAnsiTheme="minorEastAsia" w:eastAsiaTheme="minorEastAsia"/>
          <w:color w:val="auto"/>
          <w:lang w:eastAsia="zh-CN"/>
        </w:rPr>
      </w:pPr>
      <w:bookmarkStart w:id="93" w:name="_Toc8298"/>
      <w:bookmarkStart w:id="94" w:name="_Toc10117"/>
      <w:r>
        <w:rPr>
          <w:rFonts w:cs="宋体" w:asciiTheme="minorEastAsia" w:hAnsiTheme="minorEastAsia" w:eastAsiaTheme="minorEastAsia"/>
          <w:b/>
          <w:bCs/>
          <w:color w:val="auto"/>
          <w:spacing w:val="-1"/>
          <w:lang w:eastAsia="zh-CN"/>
        </w:rPr>
        <w:t>2.4支付合同价款</w:t>
      </w:r>
      <w:bookmarkEnd w:id="93"/>
      <w:bookmarkEnd w:id="94"/>
    </w:p>
    <w:p w14:paraId="6A8B146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发包人应按合同约定向设计人及时足额支付合同价款。</w:t>
      </w:r>
    </w:p>
    <w:p w14:paraId="7909975D">
      <w:pPr>
        <w:spacing w:line="360" w:lineRule="auto"/>
        <w:ind w:firstLine="410" w:firstLineChars="200"/>
        <w:outlineLvl w:val="2"/>
        <w:rPr>
          <w:rFonts w:cs="宋体" w:asciiTheme="minorEastAsia" w:hAnsiTheme="minorEastAsia" w:eastAsiaTheme="minorEastAsia"/>
          <w:color w:val="auto"/>
          <w:lang w:eastAsia="zh-CN"/>
        </w:rPr>
      </w:pPr>
      <w:bookmarkStart w:id="95" w:name="_Toc20686"/>
      <w:bookmarkStart w:id="96" w:name="_Toc27747"/>
      <w:r>
        <w:rPr>
          <w:rFonts w:cs="宋体" w:asciiTheme="minorEastAsia" w:hAnsiTheme="minorEastAsia" w:eastAsiaTheme="minorEastAsia"/>
          <w:b/>
          <w:bCs/>
          <w:color w:val="auto"/>
          <w:spacing w:val="-3"/>
          <w:lang w:eastAsia="zh-CN"/>
        </w:rPr>
        <w:t>2.5设计文件接收</w:t>
      </w:r>
      <w:bookmarkEnd w:id="95"/>
      <w:bookmarkEnd w:id="96"/>
    </w:p>
    <w:p w14:paraId="0C592883">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发包人应按合同约定及时接收设计人提交的工程设计文件。</w:t>
      </w:r>
    </w:p>
    <w:p w14:paraId="00BEEAFE">
      <w:pPr>
        <w:spacing w:line="360" w:lineRule="auto"/>
        <w:outlineLvl w:val="1"/>
        <w:rPr>
          <w:rFonts w:asciiTheme="minorEastAsia" w:hAnsiTheme="minorEastAsia" w:eastAsiaTheme="minorEastAsia"/>
          <w:color w:val="auto"/>
          <w:lang w:eastAsia="zh-CN"/>
        </w:rPr>
      </w:pPr>
      <w:bookmarkStart w:id="97" w:name="_Toc10972"/>
      <w:bookmarkStart w:id="98" w:name="_Toc17496"/>
      <w:bookmarkStart w:id="99" w:name="_Toc23307"/>
      <w:r>
        <w:rPr>
          <w:rFonts w:cs="宋体" w:asciiTheme="minorEastAsia" w:hAnsiTheme="minorEastAsia" w:eastAsiaTheme="minorEastAsia"/>
          <w:b/>
          <w:bCs/>
          <w:color w:val="auto"/>
          <w:spacing w:val="-5"/>
          <w:lang w:eastAsia="zh-CN"/>
        </w:rPr>
        <w:t>3.设计人</w:t>
      </w:r>
      <w:bookmarkEnd w:id="97"/>
      <w:bookmarkEnd w:id="98"/>
      <w:bookmarkEnd w:id="99"/>
    </w:p>
    <w:p w14:paraId="4D0B4FC1">
      <w:pPr>
        <w:spacing w:line="360" w:lineRule="auto"/>
        <w:ind w:firstLine="410" w:firstLineChars="200"/>
        <w:outlineLvl w:val="2"/>
        <w:rPr>
          <w:rFonts w:cs="宋体" w:asciiTheme="minorEastAsia" w:hAnsiTheme="minorEastAsia" w:eastAsiaTheme="minorEastAsia"/>
          <w:color w:val="auto"/>
          <w:lang w:eastAsia="zh-CN"/>
        </w:rPr>
      </w:pPr>
      <w:bookmarkStart w:id="100" w:name="_Toc572"/>
      <w:bookmarkStart w:id="101" w:name="_Toc9610"/>
      <w:r>
        <w:rPr>
          <w:rFonts w:cs="宋体" w:asciiTheme="minorEastAsia" w:hAnsiTheme="minorEastAsia" w:eastAsiaTheme="minorEastAsia"/>
          <w:b/>
          <w:bCs/>
          <w:color w:val="auto"/>
          <w:spacing w:val="-3"/>
          <w:lang w:eastAsia="zh-CN"/>
        </w:rPr>
        <w:t>3.1设计人一般义务</w:t>
      </w:r>
      <w:bookmarkEnd w:id="100"/>
      <w:bookmarkEnd w:id="101"/>
    </w:p>
    <w:p w14:paraId="7CA3CCB1">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3.1.1设计人应遵守法律和有关技术标准的强制性规定</w:t>
      </w:r>
      <w:r>
        <w:rPr>
          <w:rFonts w:cs="宋体" w:asciiTheme="minorEastAsia" w:hAnsiTheme="minorEastAsia" w:eastAsiaTheme="minorEastAsia"/>
          <w:color w:val="auto"/>
          <w:lang w:eastAsia="zh-CN"/>
        </w:rPr>
        <w:t>，完成合同约定范围内的房屋建筑工程方案</w:t>
      </w:r>
      <w:r>
        <w:rPr>
          <w:rFonts w:cs="宋体" w:asciiTheme="minorEastAsia" w:hAnsiTheme="minorEastAsia" w:eastAsiaTheme="minorEastAsia"/>
          <w:color w:val="auto"/>
          <w:spacing w:val="1"/>
          <w:lang w:eastAsia="zh-CN"/>
        </w:rPr>
        <w:t>设计、初步设计、施工图设计，提供符合技术标准及合同要求的工</w:t>
      </w:r>
      <w:r>
        <w:rPr>
          <w:rFonts w:cs="宋体" w:asciiTheme="minorEastAsia" w:hAnsiTheme="minorEastAsia" w:eastAsiaTheme="minorEastAsia"/>
          <w:color w:val="auto"/>
          <w:lang w:eastAsia="zh-CN"/>
        </w:rPr>
        <w:t>程设计文件，提供施工配合服务。</w:t>
      </w:r>
    </w:p>
    <w:p w14:paraId="2486844F">
      <w:pPr>
        <w:spacing w:line="360" w:lineRule="auto"/>
        <w:ind w:firstLine="42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设计人应当按照专用合同条款约定配合发包人办理有关许可、核准</w:t>
      </w:r>
      <w:r>
        <w:rPr>
          <w:rFonts w:cs="宋体" w:asciiTheme="minorEastAsia" w:hAnsiTheme="minorEastAsia" w:eastAsiaTheme="minorEastAsia"/>
          <w:color w:val="auto"/>
          <w:lang w:eastAsia="zh-CN"/>
        </w:rPr>
        <w:t>或备案手续的，因设计人原因造</w:t>
      </w:r>
      <w:r>
        <w:rPr>
          <w:rFonts w:cs="宋体" w:asciiTheme="minorEastAsia" w:hAnsiTheme="minorEastAsia" w:eastAsiaTheme="minorEastAsia"/>
          <w:color w:val="auto"/>
          <w:spacing w:val="1"/>
          <w:lang w:eastAsia="zh-CN"/>
        </w:rPr>
        <w:t>成发包人未能及时办理许可、核准或备案手续，导致设计工作量增加和</w:t>
      </w:r>
      <w:r>
        <w:rPr>
          <w:rFonts w:cs="宋体" w:asciiTheme="minorEastAsia" w:hAnsiTheme="minorEastAsia" w:eastAsiaTheme="minorEastAsia"/>
          <w:color w:val="auto"/>
          <w:lang w:eastAsia="zh-CN"/>
        </w:rPr>
        <w:t>（或）设计周期延长时，由设计人自行承担由此增加的设计费用和（或）设计周期延长的责任。</w:t>
      </w:r>
    </w:p>
    <w:p w14:paraId="25D4F93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3.1.2设计人应当完成合同约定的工程设计其他服务。</w:t>
      </w:r>
    </w:p>
    <w:p w14:paraId="16DF7947">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3.1.3专用合同条款约定的其他义务。</w:t>
      </w:r>
    </w:p>
    <w:p w14:paraId="2B51D092">
      <w:pPr>
        <w:spacing w:line="360" w:lineRule="auto"/>
        <w:ind w:firstLine="410" w:firstLineChars="200"/>
        <w:outlineLvl w:val="2"/>
        <w:rPr>
          <w:rFonts w:cs="宋体" w:asciiTheme="minorEastAsia" w:hAnsiTheme="minorEastAsia" w:eastAsiaTheme="minorEastAsia"/>
          <w:color w:val="auto"/>
          <w:lang w:eastAsia="zh-CN"/>
        </w:rPr>
      </w:pPr>
      <w:bookmarkStart w:id="102" w:name="_Toc12463"/>
      <w:bookmarkStart w:id="103" w:name="_Toc29283"/>
      <w:r>
        <w:rPr>
          <w:rFonts w:cs="宋体" w:asciiTheme="minorEastAsia" w:hAnsiTheme="minorEastAsia" w:eastAsiaTheme="minorEastAsia"/>
          <w:b/>
          <w:bCs/>
          <w:color w:val="auto"/>
          <w:spacing w:val="-3"/>
          <w:lang w:eastAsia="zh-CN"/>
        </w:rPr>
        <w:t>3.2项目负责人</w:t>
      </w:r>
      <w:bookmarkEnd w:id="102"/>
      <w:bookmarkEnd w:id="103"/>
    </w:p>
    <w:p w14:paraId="1E8618B6">
      <w:pPr>
        <w:spacing w:line="360" w:lineRule="auto"/>
        <w:ind w:firstLine="425"/>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3.2.1项目负责人应为合同当事人所确认的人选</w:t>
      </w:r>
      <w:r>
        <w:rPr>
          <w:rFonts w:cs="宋体" w:asciiTheme="minorEastAsia" w:hAnsiTheme="minorEastAsia" w:eastAsiaTheme="minorEastAsia"/>
          <w:color w:val="auto"/>
          <w:lang w:eastAsia="zh-CN"/>
        </w:rPr>
        <w:t>，并在专用合同条款中明确项目负责人的姓名、执</w:t>
      </w:r>
      <w:r>
        <w:rPr>
          <w:rFonts w:cs="宋体" w:asciiTheme="minorEastAsia" w:hAnsiTheme="minorEastAsia" w:eastAsiaTheme="minorEastAsia"/>
          <w:color w:val="auto"/>
          <w:spacing w:val="1"/>
          <w:lang w:eastAsia="zh-CN"/>
        </w:rPr>
        <w:t>业资格及等级、注册执业证书编号、联系方式及授权范围等事项，项目负责人经设</w:t>
      </w:r>
      <w:r>
        <w:rPr>
          <w:rFonts w:cs="宋体" w:asciiTheme="minorEastAsia" w:hAnsiTheme="minorEastAsia" w:eastAsiaTheme="minorEastAsia"/>
          <w:color w:val="auto"/>
          <w:lang w:eastAsia="zh-CN"/>
        </w:rPr>
        <w:t>计人授权后代表设计</w:t>
      </w:r>
      <w:r>
        <w:rPr>
          <w:rFonts w:cs="宋体" w:asciiTheme="minorEastAsia" w:hAnsiTheme="minorEastAsia" w:eastAsiaTheme="minorEastAsia"/>
          <w:color w:val="auto"/>
          <w:spacing w:val="-1"/>
          <w:lang w:eastAsia="zh-CN"/>
        </w:rPr>
        <w:t>人负责履行合同。</w:t>
      </w:r>
    </w:p>
    <w:p w14:paraId="353AD7F4">
      <w:pPr>
        <w:spacing w:line="360" w:lineRule="auto"/>
        <w:ind w:firstLine="42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3.2.2设计人需要更换项目负责人的，应在专用</w:t>
      </w:r>
      <w:r>
        <w:rPr>
          <w:rFonts w:cs="宋体" w:asciiTheme="minorEastAsia" w:hAnsiTheme="minorEastAsia" w:eastAsiaTheme="minorEastAsia"/>
          <w:color w:val="auto"/>
          <w:lang w:eastAsia="zh-CN"/>
        </w:rPr>
        <w:t>合同条款约定的期限内提前书面通知发包人，并征</w:t>
      </w:r>
      <w:r>
        <w:rPr>
          <w:rFonts w:cs="宋体" w:asciiTheme="minorEastAsia" w:hAnsiTheme="minorEastAsia" w:eastAsiaTheme="minorEastAsia"/>
          <w:color w:val="auto"/>
          <w:spacing w:val="1"/>
          <w:lang w:eastAsia="zh-CN"/>
        </w:rPr>
        <w:t>得发包人书面同意。通知中应当载明继任项目负责人的注册执业资格、管理</w:t>
      </w:r>
      <w:r>
        <w:rPr>
          <w:rFonts w:hint="eastAsia" w:asciiTheme="minorEastAsia" w:hAnsiTheme="minorEastAsia" w:eastAsiaTheme="minorEastAsia"/>
          <w:color w:val="auto"/>
          <w:lang w:eastAsia="zh-CN"/>
        </w:rPr>
        <w:drawing>
          <wp:anchor distT="0" distB="0" distL="114300" distR="114300" simplePos="0" relativeHeight="251661312"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37" name="图片 3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lang w:eastAsia="zh-CN"/>
        </w:rPr>
        <w:t>经验等资料，继任项目负责</w:t>
      </w:r>
      <w:r>
        <w:rPr>
          <w:rFonts w:cs="宋体" w:asciiTheme="minorEastAsia" w:hAnsiTheme="minorEastAsia" w:eastAsiaTheme="minorEastAsia"/>
          <w:color w:val="auto"/>
          <w:spacing w:val="1"/>
          <w:lang w:eastAsia="zh-CN"/>
        </w:rPr>
        <w:t>人继续履行第3.2.1项约定的职责。未经发包人书面同意，设计人不得擅</w:t>
      </w:r>
      <w:r>
        <w:rPr>
          <w:rFonts w:cs="宋体" w:asciiTheme="minorEastAsia" w:hAnsiTheme="minorEastAsia" w:eastAsiaTheme="minorEastAsia"/>
          <w:color w:val="auto"/>
          <w:lang w:eastAsia="zh-CN"/>
        </w:rPr>
        <w:t>自更换项目负责人。设计人擅自</w:t>
      </w:r>
      <w:r>
        <w:rPr>
          <w:rFonts w:cs="宋体" w:asciiTheme="minorEastAsia" w:hAnsiTheme="minorEastAsia" w:eastAsiaTheme="minorEastAsia"/>
          <w:color w:val="auto"/>
          <w:spacing w:val="1"/>
          <w:lang w:eastAsia="zh-CN"/>
        </w:rPr>
        <w:t>更换项目负责人的，应按照专用合同条款的约定承担违约责任。对于设计人项目</w:t>
      </w:r>
      <w:r>
        <w:rPr>
          <w:rFonts w:cs="宋体" w:asciiTheme="minorEastAsia" w:hAnsiTheme="minorEastAsia" w:eastAsiaTheme="minorEastAsia"/>
          <w:color w:val="auto"/>
          <w:lang w:eastAsia="zh-CN"/>
        </w:rPr>
        <w:t>负责人确因患病、与设</w:t>
      </w:r>
      <w:r>
        <w:rPr>
          <w:rFonts w:cs="宋体" w:asciiTheme="minorEastAsia" w:hAnsiTheme="minorEastAsia" w:eastAsiaTheme="minorEastAsia"/>
          <w:color w:val="auto"/>
          <w:spacing w:val="1"/>
          <w:lang w:eastAsia="zh-CN"/>
        </w:rPr>
        <w:t>计人解除或终止劳动关系、工伤等原因更换项目负责人的，发包人</w:t>
      </w:r>
      <w:r>
        <w:rPr>
          <w:rFonts w:cs="宋体" w:asciiTheme="minorEastAsia" w:hAnsiTheme="minorEastAsia" w:eastAsiaTheme="minorEastAsia"/>
          <w:color w:val="auto"/>
          <w:lang w:eastAsia="zh-CN"/>
        </w:rPr>
        <w:t>无正当理由不得拒绝更换。</w:t>
      </w:r>
    </w:p>
    <w:p w14:paraId="75CD6CEE">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3.2.3发包人有权书面通知设计人更换其认为不</w:t>
      </w:r>
      <w:r>
        <w:rPr>
          <w:rFonts w:cs="宋体" w:asciiTheme="minorEastAsia" w:hAnsiTheme="minorEastAsia" w:eastAsiaTheme="minorEastAsia"/>
          <w:color w:val="auto"/>
          <w:lang w:eastAsia="zh-CN"/>
        </w:rPr>
        <w:t>称职的项目负责人，通知中应当载明要求更换的理</w:t>
      </w:r>
      <w:r>
        <w:rPr>
          <w:rFonts w:cs="宋体" w:asciiTheme="minorEastAsia" w:hAnsiTheme="minorEastAsia" w:eastAsiaTheme="minorEastAsia"/>
          <w:color w:val="auto"/>
          <w:spacing w:val="1"/>
          <w:lang w:eastAsia="zh-CN"/>
        </w:rPr>
        <w:t>由。对于发包人有理由的更换要求，设计人应在收到书面更换通知后在专用合同</w:t>
      </w:r>
      <w:r>
        <w:rPr>
          <w:rFonts w:cs="宋体" w:asciiTheme="minorEastAsia" w:hAnsiTheme="minorEastAsia" w:eastAsiaTheme="minorEastAsia"/>
          <w:color w:val="auto"/>
          <w:lang w:eastAsia="zh-CN"/>
        </w:rPr>
        <w:t>条款约定的期限内进行</w:t>
      </w:r>
      <w:r>
        <w:rPr>
          <w:rFonts w:cs="宋体" w:asciiTheme="minorEastAsia" w:hAnsiTheme="minorEastAsia" w:eastAsiaTheme="minorEastAsia"/>
          <w:color w:val="auto"/>
          <w:spacing w:val="1"/>
          <w:lang w:eastAsia="zh-CN"/>
        </w:rPr>
        <w:t>更换，并将新任命的项目负责人的注册执业资格、管理经验等资料书面通知发</w:t>
      </w:r>
      <w:r>
        <w:rPr>
          <w:rFonts w:cs="宋体" w:asciiTheme="minorEastAsia" w:hAnsiTheme="minorEastAsia" w:eastAsiaTheme="minorEastAsia"/>
          <w:color w:val="auto"/>
          <w:lang w:eastAsia="zh-CN"/>
        </w:rPr>
        <w:t>包人。继任项目负责人继</w:t>
      </w:r>
      <w:r>
        <w:rPr>
          <w:rFonts w:cs="宋体" w:asciiTheme="minorEastAsia" w:hAnsiTheme="minorEastAsia" w:eastAsiaTheme="minorEastAsia"/>
          <w:color w:val="auto"/>
          <w:spacing w:val="1"/>
          <w:lang w:eastAsia="zh-CN"/>
        </w:rPr>
        <w:t>续履行第3.2.1项约定的职责。设计人无正当理由拒绝更换项目负责人</w:t>
      </w:r>
      <w:r>
        <w:rPr>
          <w:rFonts w:cs="宋体" w:asciiTheme="minorEastAsia" w:hAnsiTheme="minorEastAsia" w:eastAsiaTheme="minorEastAsia"/>
          <w:color w:val="auto"/>
          <w:lang w:eastAsia="zh-CN"/>
        </w:rPr>
        <w:t>的，应按照专用合同条款的约定承</w:t>
      </w:r>
      <w:r>
        <w:rPr>
          <w:rFonts w:cs="宋体" w:asciiTheme="minorEastAsia" w:hAnsiTheme="minorEastAsia" w:eastAsiaTheme="minorEastAsia"/>
          <w:color w:val="auto"/>
          <w:spacing w:val="-1"/>
          <w:lang w:eastAsia="zh-CN"/>
        </w:rPr>
        <w:t>担违约责任。</w:t>
      </w:r>
    </w:p>
    <w:p w14:paraId="6AFE33F2">
      <w:pPr>
        <w:spacing w:line="360" w:lineRule="auto"/>
        <w:ind w:firstLine="410" w:firstLineChars="200"/>
        <w:outlineLvl w:val="2"/>
        <w:rPr>
          <w:rFonts w:cs="宋体" w:asciiTheme="minorEastAsia" w:hAnsiTheme="minorEastAsia" w:eastAsiaTheme="minorEastAsia"/>
          <w:color w:val="auto"/>
          <w:lang w:eastAsia="zh-CN"/>
        </w:rPr>
      </w:pPr>
      <w:bookmarkStart w:id="104" w:name="_Toc1344"/>
      <w:bookmarkStart w:id="105" w:name="_Toc2668"/>
      <w:r>
        <w:rPr>
          <w:rFonts w:cs="宋体" w:asciiTheme="minorEastAsia" w:hAnsiTheme="minorEastAsia" w:eastAsiaTheme="minorEastAsia"/>
          <w:b/>
          <w:bCs/>
          <w:color w:val="auto"/>
          <w:spacing w:val="-3"/>
          <w:lang w:eastAsia="zh-CN"/>
        </w:rPr>
        <w:t>3.3设计人人员</w:t>
      </w:r>
      <w:bookmarkEnd w:id="104"/>
      <w:bookmarkEnd w:id="105"/>
    </w:p>
    <w:p w14:paraId="26D2E232">
      <w:pPr>
        <w:spacing w:line="360" w:lineRule="auto"/>
        <w:ind w:firstLine="424"/>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3.3.1除专用合同条款对期限另有约定外，设计</w:t>
      </w:r>
      <w:r>
        <w:rPr>
          <w:rFonts w:cs="宋体" w:asciiTheme="minorEastAsia" w:hAnsiTheme="minorEastAsia" w:eastAsiaTheme="minorEastAsia"/>
          <w:color w:val="auto"/>
          <w:lang w:eastAsia="zh-CN"/>
        </w:rPr>
        <w:t>人应在接到开始设计通知后7天内，向发包人提交设</w:t>
      </w:r>
      <w:r>
        <w:rPr>
          <w:rFonts w:cs="宋体" w:asciiTheme="minorEastAsia" w:hAnsiTheme="minorEastAsia" w:eastAsiaTheme="minorEastAsia"/>
          <w:color w:val="auto"/>
          <w:spacing w:val="1"/>
          <w:lang w:eastAsia="zh-CN"/>
        </w:rPr>
        <w:t>计人项目管理机构及人员安排的报告，其内容应包括建筑、结构、给排水、暖通</w:t>
      </w:r>
      <w:r>
        <w:rPr>
          <w:rFonts w:cs="宋体" w:asciiTheme="minorEastAsia" w:hAnsiTheme="minorEastAsia" w:eastAsiaTheme="minorEastAsia"/>
          <w:color w:val="auto"/>
          <w:lang w:eastAsia="zh-CN"/>
        </w:rPr>
        <w:t>、电气等专业负责人名单及其岗位、注册执业资格等。</w:t>
      </w:r>
    </w:p>
    <w:p w14:paraId="7699B1BA">
      <w:pPr>
        <w:spacing w:line="360" w:lineRule="auto"/>
        <w:ind w:firstLine="425"/>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3.3.2设计人委派到工程设计中的设计人员应相</w:t>
      </w:r>
      <w:r>
        <w:rPr>
          <w:rFonts w:cs="宋体" w:asciiTheme="minorEastAsia" w:hAnsiTheme="minorEastAsia" w:eastAsiaTheme="minorEastAsia"/>
          <w:color w:val="auto"/>
          <w:lang w:eastAsia="zh-CN"/>
        </w:rPr>
        <w:t>对稳定。设计过程中如有变动，设计人应及时向发</w:t>
      </w:r>
      <w:r>
        <w:rPr>
          <w:rFonts w:cs="宋体" w:asciiTheme="minorEastAsia" w:hAnsiTheme="minorEastAsia" w:eastAsiaTheme="minorEastAsia"/>
          <w:color w:val="auto"/>
          <w:spacing w:val="1"/>
          <w:lang w:eastAsia="zh-CN"/>
        </w:rPr>
        <w:t>包人提交工程设计人员变动情况的报告。设计人更换专业负责人时，应提前7天书</w:t>
      </w:r>
      <w:r>
        <w:rPr>
          <w:rFonts w:cs="宋体" w:asciiTheme="minorEastAsia" w:hAnsiTheme="minorEastAsia" w:eastAsiaTheme="minorEastAsia"/>
          <w:color w:val="auto"/>
          <w:lang w:eastAsia="zh-CN"/>
        </w:rPr>
        <w:t>面通知发包人，除专业</w:t>
      </w:r>
      <w:r>
        <w:rPr>
          <w:rFonts w:cs="宋体" w:asciiTheme="minorEastAsia" w:hAnsiTheme="minorEastAsia" w:eastAsiaTheme="minorEastAsia"/>
          <w:color w:val="auto"/>
          <w:spacing w:val="1"/>
          <w:lang w:eastAsia="zh-CN"/>
        </w:rPr>
        <w:t>负责人无法正常履职情形外，还应征得发包人书面同意。通知中应当载明继任人员</w:t>
      </w:r>
      <w:r>
        <w:rPr>
          <w:rFonts w:cs="宋体" w:asciiTheme="minorEastAsia" w:hAnsiTheme="minorEastAsia" w:eastAsiaTheme="minorEastAsia"/>
          <w:color w:val="auto"/>
          <w:lang w:eastAsia="zh-CN"/>
        </w:rPr>
        <w:t>的注册执业资格、执</w:t>
      </w:r>
      <w:r>
        <w:rPr>
          <w:rFonts w:cs="宋体" w:asciiTheme="minorEastAsia" w:hAnsiTheme="minorEastAsia" w:eastAsiaTheme="minorEastAsia"/>
          <w:color w:val="auto"/>
          <w:spacing w:val="-1"/>
          <w:lang w:eastAsia="zh-CN"/>
        </w:rPr>
        <w:t>业经验等资料。</w:t>
      </w:r>
    </w:p>
    <w:p w14:paraId="7BE48C8E">
      <w:pPr>
        <w:spacing w:line="360" w:lineRule="auto"/>
        <w:ind w:firstLine="423"/>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3.3.3发包人对于设计人主要设计人员的资格或能力</w:t>
      </w:r>
      <w:r>
        <w:rPr>
          <w:rFonts w:cs="宋体" w:asciiTheme="minorEastAsia" w:hAnsiTheme="minorEastAsia" w:eastAsiaTheme="minorEastAsia"/>
          <w:color w:val="auto"/>
          <w:lang w:eastAsia="zh-CN"/>
        </w:rPr>
        <w:t>有异议的，设计人应提供资料证明被质疑人员</w:t>
      </w:r>
      <w:r>
        <w:rPr>
          <w:rFonts w:cs="宋体" w:asciiTheme="minorEastAsia" w:hAnsiTheme="minorEastAsia" w:eastAsiaTheme="minorEastAsia"/>
          <w:color w:val="auto"/>
          <w:spacing w:val="1"/>
          <w:lang w:eastAsia="zh-CN"/>
        </w:rPr>
        <w:t>有能力完成其岗位工作或不存在发包人所质疑的情形。发包人要求撤换不能</w:t>
      </w:r>
      <w:r>
        <w:rPr>
          <w:rFonts w:cs="宋体" w:asciiTheme="minorEastAsia" w:hAnsiTheme="minorEastAsia" w:eastAsiaTheme="minorEastAsia"/>
          <w:color w:val="auto"/>
          <w:lang w:eastAsia="zh-CN"/>
        </w:rPr>
        <w:t>按照合同约定履行职责及义</w:t>
      </w:r>
      <w:r>
        <w:rPr>
          <w:rFonts w:cs="宋体" w:asciiTheme="minorEastAsia" w:hAnsiTheme="minorEastAsia" w:eastAsiaTheme="minorEastAsia"/>
          <w:color w:val="auto"/>
          <w:spacing w:val="1"/>
          <w:lang w:eastAsia="zh-CN"/>
        </w:rPr>
        <w:t>务的主要设计人员的，设计人认为发包人有理由的，应当撤换。设计人无正当</w:t>
      </w:r>
      <w:r>
        <w:rPr>
          <w:rFonts w:cs="宋体" w:asciiTheme="minorEastAsia" w:hAnsiTheme="minorEastAsia" w:eastAsiaTheme="minorEastAsia"/>
          <w:color w:val="auto"/>
          <w:lang w:eastAsia="zh-CN"/>
        </w:rPr>
        <w:t>理由拒绝撤换的，应按照专用合同条款的约定承担违约责任。</w:t>
      </w:r>
    </w:p>
    <w:p w14:paraId="48CC88B3">
      <w:pPr>
        <w:spacing w:line="360" w:lineRule="auto"/>
        <w:ind w:firstLine="406" w:firstLineChars="200"/>
        <w:outlineLvl w:val="2"/>
        <w:rPr>
          <w:rFonts w:cs="宋体" w:asciiTheme="minorEastAsia" w:hAnsiTheme="minorEastAsia" w:eastAsiaTheme="minorEastAsia"/>
          <w:color w:val="auto"/>
          <w:lang w:eastAsia="zh-CN"/>
        </w:rPr>
      </w:pPr>
      <w:bookmarkStart w:id="106" w:name="_Toc31682"/>
      <w:bookmarkStart w:id="107" w:name="_Toc24318"/>
      <w:r>
        <w:rPr>
          <w:rFonts w:cs="宋体" w:asciiTheme="minorEastAsia" w:hAnsiTheme="minorEastAsia" w:eastAsiaTheme="minorEastAsia"/>
          <w:b/>
          <w:bCs/>
          <w:color w:val="auto"/>
          <w:spacing w:val="-4"/>
          <w:lang w:eastAsia="zh-CN"/>
        </w:rPr>
        <w:t>3.4设计分包</w:t>
      </w:r>
      <w:bookmarkEnd w:id="106"/>
      <w:bookmarkEnd w:id="107"/>
    </w:p>
    <w:p w14:paraId="2022600A">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3.4.1设计分包的一般约定</w:t>
      </w:r>
    </w:p>
    <w:p w14:paraId="4858098E">
      <w:pPr>
        <w:spacing w:line="360" w:lineRule="auto"/>
        <w:ind w:firstLine="422"/>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设计人不得将其承包的全部工程设计转包给第三人，或将其承包</w:t>
      </w:r>
      <w:r>
        <w:rPr>
          <w:rFonts w:cs="宋体" w:asciiTheme="minorEastAsia" w:hAnsiTheme="minorEastAsia" w:eastAsiaTheme="minorEastAsia"/>
          <w:color w:val="auto"/>
          <w:lang w:eastAsia="zh-CN"/>
        </w:rPr>
        <w:t>的全部工程设计肢解后以分包的名</w:t>
      </w:r>
      <w:r>
        <w:rPr>
          <w:rFonts w:cs="宋体" w:asciiTheme="minorEastAsia" w:hAnsiTheme="minorEastAsia" w:eastAsiaTheme="minorEastAsia"/>
          <w:color w:val="auto"/>
          <w:spacing w:val="1"/>
          <w:lang w:eastAsia="zh-CN"/>
        </w:rPr>
        <w:t>义转包给第三人。设计人不得将工程主体结构、关键性工作及专用合同条款</w:t>
      </w:r>
      <w:r>
        <w:rPr>
          <w:rFonts w:cs="宋体" w:asciiTheme="minorEastAsia" w:hAnsiTheme="minorEastAsia" w:eastAsiaTheme="minorEastAsia"/>
          <w:color w:val="auto"/>
          <w:lang w:eastAsia="zh-CN"/>
        </w:rPr>
        <w:t>中禁止分包的工程设计分包给第三人，工程主体结构、关键性工作的范围由合同当事人按照法律规定在专用合同条款中予以明确。设计人不得进行违法分包。</w:t>
      </w:r>
    </w:p>
    <w:p w14:paraId="0456A236">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3.4.2设计分包的确定</w:t>
      </w:r>
    </w:p>
    <w:p w14:paraId="7DE9DFCE">
      <w:pPr>
        <w:spacing w:line="360" w:lineRule="auto"/>
        <w:ind w:firstLine="42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设计人应按专用合同条款的约定或经过发包人书面同意后进行分包，确定</w:t>
      </w:r>
      <w:r>
        <w:rPr>
          <w:rFonts w:cs="宋体" w:asciiTheme="minorEastAsia" w:hAnsiTheme="minorEastAsia" w:eastAsiaTheme="minorEastAsia"/>
          <w:color w:val="auto"/>
          <w:lang w:eastAsia="zh-CN"/>
        </w:rPr>
        <w:t>分包人。按照合同约定或</w:t>
      </w:r>
      <w:r>
        <w:rPr>
          <w:rFonts w:cs="宋体" w:asciiTheme="minorEastAsia" w:hAnsiTheme="minorEastAsia" w:eastAsiaTheme="minorEastAsia"/>
          <w:color w:val="auto"/>
          <w:spacing w:val="1"/>
          <w:lang w:eastAsia="zh-CN"/>
        </w:rPr>
        <w:t>经过发包人书面同意后进行分包的，设计人应确保分包人具有相应的资质</w:t>
      </w:r>
      <w:r>
        <w:rPr>
          <w:rFonts w:cs="宋体" w:asciiTheme="minorEastAsia" w:hAnsiTheme="minorEastAsia" w:eastAsiaTheme="minorEastAsia"/>
          <w:color w:val="auto"/>
          <w:lang w:eastAsia="zh-CN"/>
        </w:rPr>
        <w:t>和能力。工程设计分包不减轻</w:t>
      </w:r>
      <w:r>
        <w:rPr>
          <w:rFonts w:cs="宋体" w:asciiTheme="minorEastAsia" w:hAnsiTheme="minorEastAsia" w:eastAsiaTheme="minorEastAsia"/>
          <w:color w:val="auto"/>
          <w:spacing w:val="1"/>
          <w:lang w:eastAsia="zh-CN"/>
        </w:rPr>
        <w:t>或免除设计人的责任和义务，设计人和分包人就分包工程</w:t>
      </w:r>
      <w:r>
        <w:rPr>
          <w:rFonts w:cs="宋体" w:asciiTheme="minorEastAsia" w:hAnsiTheme="minorEastAsia" w:eastAsiaTheme="minorEastAsia"/>
          <w:color w:val="auto"/>
          <w:lang w:eastAsia="zh-CN"/>
        </w:rPr>
        <w:t>设计向发包人承担连带责任。</w:t>
      </w:r>
    </w:p>
    <w:p w14:paraId="1AC0604B">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3.4.3设计分包管理</w:t>
      </w:r>
    </w:p>
    <w:p w14:paraId="78D0E354">
      <w:pPr>
        <w:spacing w:line="360" w:lineRule="auto"/>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62336"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38" name="图片 38"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spacing w:val="1"/>
          <w:lang w:eastAsia="zh-CN"/>
        </w:rPr>
        <w:t>设计人应按照专用合同条款的约定向发包人提交分包人的主要工程设</w:t>
      </w:r>
      <w:r>
        <w:rPr>
          <w:rFonts w:cs="宋体" w:asciiTheme="minorEastAsia" w:hAnsiTheme="minorEastAsia" w:eastAsiaTheme="minorEastAsia"/>
          <w:color w:val="auto"/>
          <w:lang w:eastAsia="zh-CN"/>
        </w:rPr>
        <w:t>计人员名单、注册执业资格及</w:t>
      </w:r>
      <w:r>
        <w:rPr>
          <w:rFonts w:cs="宋体" w:asciiTheme="minorEastAsia" w:hAnsiTheme="minorEastAsia" w:eastAsiaTheme="minorEastAsia"/>
          <w:color w:val="auto"/>
          <w:spacing w:val="-1"/>
          <w:lang w:eastAsia="zh-CN"/>
        </w:rPr>
        <w:t>执业经历等。</w:t>
      </w:r>
    </w:p>
    <w:p w14:paraId="1EBCAB92">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3.4.4分包工程设计费</w:t>
      </w:r>
    </w:p>
    <w:p w14:paraId="41B7CFA8">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（1）除本项第（2）目约定的情况或专用合同条款另有约定外，分包工程设计费由设计人与分包人</w:t>
      </w:r>
      <w:r>
        <w:rPr>
          <w:rFonts w:cs="宋体" w:asciiTheme="minorEastAsia" w:hAnsiTheme="minorEastAsia" w:eastAsiaTheme="minorEastAsia"/>
          <w:color w:val="auto"/>
          <w:lang w:eastAsia="zh-CN"/>
        </w:rPr>
        <w:t>结算，未经设计人同意，发包人不得向分包人支付分包工程设计费；</w:t>
      </w:r>
    </w:p>
    <w:p w14:paraId="507B4224">
      <w:pPr>
        <w:spacing w:line="360" w:lineRule="auto"/>
        <w:ind w:firstLine="425"/>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（2）生效的法院判决书或仲裁裁决书要求</w:t>
      </w:r>
      <w:r>
        <w:rPr>
          <w:rFonts w:cs="宋体" w:asciiTheme="minorEastAsia" w:hAnsiTheme="minorEastAsia" w:eastAsiaTheme="minorEastAsia"/>
          <w:color w:val="auto"/>
          <w:lang w:eastAsia="zh-CN"/>
        </w:rPr>
        <w:t>发包人向分包人支付分包工程设计费的，发包人有权从应付设计人合同价款中扣除该部分费用。</w:t>
      </w:r>
    </w:p>
    <w:p w14:paraId="64882BFC">
      <w:pPr>
        <w:spacing w:line="360" w:lineRule="auto"/>
        <w:ind w:firstLine="406" w:firstLineChars="200"/>
        <w:outlineLvl w:val="2"/>
        <w:rPr>
          <w:rFonts w:cs="宋体" w:asciiTheme="minorEastAsia" w:hAnsiTheme="minorEastAsia" w:eastAsiaTheme="minorEastAsia"/>
          <w:color w:val="auto"/>
          <w:lang w:eastAsia="zh-CN"/>
        </w:rPr>
      </w:pPr>
      <w:bookmarkStart w:id="108" w:name="_Toc25248"/>
      <w:bookmarkStart w:id="109" w:name="_Toc24352"/>
      <w:r>
        <w:rPr>
          <w:rFonts w:cs="宋体" w:asciiTheme="minorEastAsia" w:hAnsiTheme="minorEastAsia" w:eastAsiaTheme="minorEastAsia"/>
          <w:b/>
          <w:bCs/>
          <w:color w:val="auto"/>
          <w:spacing w:val="-4"/>
          <w:lang w:eastAsia="zh-CN"/>
        </w:rPr>
        <w:t>3.5联合体</w:t>
      </w:r>
      <w:bookmarkEnd w:id="108"/>
      <w:bookmarkEnd w:id="109"/>
    </w:p>
    <w:p w14:paraId="2516344E">
      <w:pPr>
        <w:spacing w:line="360" w:lineRule="auto"/>
        <w:ind w:firstLine="425"/>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3.5.1联合体各方应共同与发包人签订合同协议</w:t>
      </w:r>
      <w:r>
        <w:rPr>
          <w:rFonts w:cs="宋体" w:asciiTheme="minorEastAsia" w:hAnsiTheme="minorEastAsia" w:eastAsiaTheme="minorEastAsia"/>
          <w:color w:val="auto"/>
          <w:lang w:eastAsia="zh-CN"/>
        </w:rPr>
        <w:t>书。联合体各方应为履行合同向发包人承担连带责</w:t>
      </w:r>
      <w:r>
        <w:rPr>
          <w:rFonts w:cs="宋体" w:asciiTheme="minorEastAsia" w:hAnsiTheme="minorEastAsia" w:eastAsiaTheme="minorEastAsia"/>
          <w:color w:val="auto"/>
          <w:spacing w:val="-4"/>
          <w:lang w:eastAsia="zh-CN"/>
        </w:rPr>
        <w:t>任。</w:t>
      </w:r>
    </w:p>
    <w:p w14:paraId="0FDB279D">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3.5.2联合体协议，应当约定联合体各成员工作分工</w:t>
      </w:r>
      <w:r>
        <w:rPr>
          <w:rFonts w:cs="宋体" w:asciiTheme="minorEastAsia" w:hAnsiTheme="minorEastAsia" w:eastAsiaTheme="minorEastAsia"/>
          <w:color w:val="auto"/>
          <w:lang w:eastAsia="zh-CN"/>
        </w:rPr>
        <w:t>，经发包人确认后作为合同附件。在履行合同过程中，未经发包人同意，不得修改联合体协议。</w:t>
      </w:r>
    </w:p>
    <w:p w14:paraId="2D947ED7">
      <w:pPr>
        <w:spacing w:line="360" w:lineRule="auto"/>
        <w:ind w:firstLine="420" w:firstLineChars="200"/>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lang w:eastAsia="zh-CN"/>
        </w:rPr>
        <w:t>3.5.3联合体牵头人负责与发包人联系，并接受指示，负责组织联合体各成员全</w:t>
      </w:r>
      <w:r>
        <w:rPr>
          <w:rFonts w:cs="宋体" w:asciiTheme="minorEastAsia" w:hAnsiTheme="minorEastAsia" w:eastAsiaTheme="minorEastAsia"/>
          <w:color w:val="auto"/>
          <w:spacing w:val="-1"/>
          <w:lang w:eastAsia="zh-CN"/>
        </w:rPr>
        <w:t>面履行合同。</w:t>
      </w:r>
    </w:p>
    <w:p w14:paraId="4D33D352">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3.5.4发包人向联合体支付设计费用的方式在专用合同条款中约定。</w:t>
      </w:r>
    </w:p>
    <w:p w14:paraId="66948A6D">
      <w:pPr>
        <w:spacing w:line="360" w:lineRule="auto"/>
        <w:ind w:firstLine="410" w:firstLineChars="200"/>
        <w:outlineLvl w:val="1"/>
        <w:rPr>
          <w:rFonts w:asciiTheme="minorEastAsia" w:hAnsiTheme="minorEastAsia" w:eastAsiaTheme="minorEastAsia"/>
          <w:color w:val="auto"/>
          <w:lang w:eastAsia="zh-CN"/>
        </w:rPr>
      </w:pPr>
      <w:bookmarkStart w:id="110" w:name="_Toc2007"/>
      <w:bookmarkStart w:id="111" w:name="_Toc15254"/>
      <w:bookmarkStart w:id="112" w:name="_Toc30606"/>
      <w:r>
        <w:rPr>
          <w:rFonts w:cs="宋体" w:asciiTheme="minorEastAsia" w:hAnsiTheme="minorEastAsia" w:eastAsiaTheme="minorEastAsia"/>
          <w:b/>
          <w:bCs/>
          <w:color w:val="auto"/>
          <w:spacing w:val="-3"/>
          <w:lang w:eastAsia="zh-CN"/>
        </w:rPr>
        <w:t>4.工程设计资料</w:t>
      </w:r>
      <w:bookmarkEnd w:id="110"/>
      <w:bookmarkEnd w:id="111"/>
      <w:bookmarkEnd w:id="112"/>
    </w:p>
    <w:p w14:paraId="627051BD">
      <w:pPr>
        <w:spacing w:line="360" w:lineRule="auto"/>
        <w:ind w:firstLine="422" w:firstLineChars="200"/>
        <w:outlineLvl w:val="2"/>
        <w:rPr>
          <w:rFonts w:cs="宋体" w:asciiTheme="minorEastAsia" w:hAnsiTheme="minorEastAsia" w:eastAsiaTheme="minorEastAsia"/>
          <w:color w:val="auto"/>
          <w:lang w:eastAsia="zh-CN"/>
        </w:rPr>
      </w:pPr>
      <w:bookmarkStart w:id="113" w:name="_Toc11118"/>
      <w:bookmarkStart w:id="114" w:name="_Toc16596"/>
      <w:r>
        <w:rPr>
          <w:rFonts w:cs="宋体" w:asciiTheme="minorEastAsia" w:hAnsiTheme="minorEastAsia" w:eastAsiaTheme="minorEastAsia"/>
          <w:b/>
          <w:bCs/>
          <w:color w:val="auto"/>
          <w:lang w:eastAsia="zh-CN"/>
        </w:rPr>
        <w:t>4.1提供工程设计资料</w:t>
      </w:r>
      <w:bookmarkEnd w:id="113"/>
      <w:bookmarkEnd w:id="114"/>
    </w:p>
    <w:p w14:paraId="0480A575">
      <w:pPr>
        <w:spacing w:line="360" w:lineRule="auto"/>
        <w:ind w:firstLine="41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发包人应当在工程设计前或专用合同条款附件2约定的时间向设</w:t>
      </w:r>
      <w:r>
        <w:rPr>
          <w:rFonts w:cs="宋体" w:asciiTheme="minorEastAsia" w:hAnsiTheme="minorEastAsia" w:eastAsiaTheme="minorEastAsia"/>
          <w:color w:val="auto"/>
          <w:lang w:eastAsia="zh-CN"/>
        </w:rPr>
        <w:t>计人提供工程设计所必需的工程设计资料，并对所提供资料的真实性、准确性和完整性负责。</w:t>
      </w:r>
    </w:p>
    <w:p w14:paraId="17D508A1">
      <w:pPr>
        <w:spacing w:line="360" w:lineRule="auto"/>
        <w:ind w:firstLine="417"/>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按照法律规定确需在工程设计开始后方能提供的设计资料，发包人应及时</w:t>
      </w:r>
      <w:r>
        <w:rPr>
          <w:rFonts w:cs="宋体" w:asciiTheme="minorEastAsia" w:hAnsiTheme="minorEastAsia" w:eastAsiaTheme="minorEastAsia"/>
          <w:color w:val="auto"/>
          <w:lang w:eastAsia="zh-CN"/>
        </w:rPr>
        <w:t>地在相应工程设计文件提</w:t>
      </w:r>
      <w:r>
        <w:rPr>
          <w:rFonts w:cs="宋体" w:asciiTheme="minorEastAsia" w:hAnsiTheme="minorEastAsia" w:eastAsiaTheme="minorEastAsia"/>
          <w:color w:val="auto"/>
          <w:spacing w:val="1"/>
          <w:lang w:eastAsia="zh-CN"/>
        </w:rPr>
        <w:t>交给发包人前的合理期限内提供，合理期限应</w:t>
      </w:r>
      <w:r>
        <w:rPr>
          <w:rFonts w:cs="宋体" w:asciiTheme="minorEastAsia" w:hAnsiTheme="minorEastAsia" w:eastAsiaTheme="minorEastAsia"/>
          <w:color w:val="auto"/>
          <w:lang w:eastAsia="zh-CN"/>
        </w:rPr>
        <w:t>以不影响设计人的正常设计为限。</w:t>
      </w:r>
    </w:p>
    <w:p w14:paraId="56C17A7A">
      <w:pPr>
        <w:spacing w:line="360" w:lineRule="auto"/>
        <w:ind w:firstLine="422" w:firstLineChars="200"/>
        <w:outlineLvl w:val="2"/>
        <w:rPr>
          <w:rFonts w:cs="宋体" w:asciiTheme="minorEastAsia" w:hAnsiTheme="minorEastAsia" w:eastAsiaTheme="minorEastAsia"/>
          <w:color w:val="auto"/>
          <w:lang w:eastAsia="zh-CN"/>
        </w:rPr>
      </w:pPr>
      <w:bookmarkStart w:id="115" w:name="_Toc3497"/>
      <w:bookmarkStart w:id="116" w:name="_Toc25821"/>
      <w:r>
        <w:rPr>
          <w:rFonts w:cs="宋体" w:asciiTheme="minorEastAsia" w:hAnsiTheme="minorEastAsia" w:eastAsiaTheme="minorEastAsia"/>
          <w:b/>
          <w:bCs/>
          <w:color w:val="auto"/>
          <w:lang w:eastAsia="zh-CN"/>
        </w:rPr>
        <w:t>4.2逾期提供的责任</w:t>
      </w:r>
      <w:bookmarkEnd w:id="115"/>
      <w:bookmarkEnd w:id="116"/>
    </w:p>
    <w:p w14:paraId="5DF34AF2">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发包人提交上述文件和资料超过约定期限的，超过约定期限15</w:t>
      </w:r>
      <w:r>
        <w:rPr>
          <w:rFonts w:cs="宋体" w:asciiTheme="minorEastAsia" w:hAnsiTheme="minorEastAsia" w:eastAsiaTheme="minorEastAsia"/>
          <w:color w:val="auto"/>
          <w:lang w:eastAsia="zh-CN"/>
        </w:rPr>
        <w:t>天以内，设计人按本合同约定的交付</w:t>
      </w:r>
      <w:r>
        <w:rPr>
          <w:rFonts w:cs="宋体" w:asciiTheme="minorEastAsia" w:hAnsiTheme="minorEastAsia" w:eastAsiaTheme="minorEastAsia"/>
          <w:color w:val="auto"/>
          <w:spacing w:val="1"/>
          <w:lang w:eastAsia="zh-CN"/>
        </w:rPr>
        <w:t>工程设计文件时间相应顺延；超过约定期限15天以外时，设计人有权重</w:t>
      </w:r>
      <w:r>
        <w:rPr>
          <w:rFonts w:cs="宋体" w:asciiTheme="minorEastAsia" w:hAnsiTheme="minorEastAsia" w:eastAsiaTheme="minorEastAsia"/>
          <w:color w:val="auto"/>
          <w:lang w:eastAsia="zh-CN"/>
        </w:rPr>
        <w:t>新确定提交工程设计文件的时</w:t>
      </w:r>
    </w:p>
    <w:p w14:paraId="53A51C55">
      <w:pPr>
        <w:spacing w:line="360" w:lineRule="auto"/>
        <w:ind w:firstLine="1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间。工程设计资料逾期提供导致增加了设计工作量的，设计人可以要求发包人另行支付相应设计费用，并相应延长设计周期。</w:t>
      </w:r>
    </w:p>
    <w:p w14:paraId="195B0A83">
      <w:pPr>
        <w:spacing w:line="360" w:lineRule="auto"/>
        <w:outlineLvl w:val="1"/>
        <w:rPr>
          <w:rFonts w:asciiTheme="minorEastAsia" w:hAnsiTheme="minorEastAsia" w:eastAsiaTheme="minorEastAsia"/>
          <w:color w:val="auto"/>
          <w:lang w:eastAsia="zh-CN"/>
        </w:rPr>
      </w:pPr>
      <w:bookmarkStart w:id="117" w:name="_Toc29222"/>
      <w:bookmarkStart w:id="118" w:name="_Toc19502"/>
      <w:bookmarkStart w:id="119" w:name="_Toc19079"/>
      <w:r>
        <w:rPr>
          <w:rFonts w:cs="宋体" w:asciiTheme="minorEastAsia" w:hAnsiTheme="minorEastAsia" w:eastAsiaTheme="minorEastAsia"/>
          <w:b/>
          <w:bCs/>
          <w:color w:val="auto"/>
          <w:spacing w:val="-3"/>
          <w:lang w:eastAsia="zh-CN"/>
        </w:rPr>
        <w:t>5.工程设计要求</w:t>
      </w:r>
      <w:bookmarkEnd w:id="117"/>
      <w:bookmarkEnd w:id="118"/>
      <w:bookmarkEnd w:id="119"/>
    </w:p>
    <w:p w14:paraId="793BBA81">
      <w:pPr>
        <w:spacing w:line="360" w:lineRule="auto"/>
        <w:ind w:firstLine="418" w:firstLineChars="200"/>
        <w:outlineLvl w:val="2"/>
        <w:rPr>
          <w:rFonts w:cs="宋体" w:asciiTheme="minorEastAsia" w:hAnsiTheme="minorEastAsia" w:eastAsiaTheme="minorEastAsia"/>
          <w:color w:val="auto"/>
          <w:lang w:eastAsia="zh-CN"/>
        </w:rPr>
      </w:pPr>
      <w:bookmarkStart w:id="120" w:name="_Toc12676"/>
      <w:bookmarkStart w:id="121" w:name="_Toc27391"/>
      <w:r>
        <w:rPr>
          <w:rFonts w:cs="宋体" w:asciiTheme="minorEastAsia" w:hAnsiTheme="minorEastAsia" w:eastAsiaTheme="minorEastAsia"/>
          <w:b/>
          <w:bCs/>
          <w:color w:val="auto"/>
          <w:spacing w:val="-1"/>
          <w:lang w:eastAsia="zh-CN"/>
        </w:rPr>
        <w:t>5.1工程设计一般要求</w:t>
      </w:r>
      <w:bookmarkEnd w:id="120"/>
      <w:bookmarkEnd w:id="121"/>
    </w:p>
    <w:p w14:paraId="378F171F">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5.1.1对发包人的要求</w:t>
      </w:r>
    </w:p>
    <w:p w14:paraId="7CD9C0A3">
      <w:pPr>
        <w:spacing w:line="360" w:lineRule="auto"/>
        <w:ind w:firstLine="423"/>
        <w:rPr>
          <w:rFonts w:cs="宋体" w:asciiTheme="minorEastAsia" w:hAnsiTheme="minorEastAsia" w:eastAsiaTheme="minorEastAsia"/>
          <w:color w:val="auto"/>
          <w:lang w:eastAsia="zh-CN"/>
        </w:rPr>
      </w:pPr>
      <w:r>
        <w:fldChar w:fldCharType="begin"/>
      </w:r>
      <w:r>
        <w:instrText xml:space="preserve"> HYPERLINK "5.1.1.1" </w:instrText>
      </w:r>
      <w:r>
        <w:fldChar w:fldCharType="separate"/>
      </w:r>
      <w:r>
        <w:rPr>
          <w:rFonts w:cs="宋体" w:asciiTheme="minorEastAsia" w:hAnsiTheme="minorEastAsia" w:eastAsiaTheme="minorEastAsia"/>
          <w:color w:val="auto"/>
          <w:spacing w:val="1"/>
          <w:lang w:eastAsia="zh-CN"/>
        </w:rPr>
        <w:t>5.1.1.1</w:t>
      </w:r>
      <w:r>
        <w:rPr>
          <w:rFonts w:cs="宋体" w:asciiTheme="minorEastAsia" w:hAnsiTheme="minorEastAsia" w:eastAsiaTheme="minorEastAsia"/>
          <w:color w:val="auto"/>
          <w:spacing w:val="1"/>
          <w:lang w:eastAsia="zh-CN"/>
        </w:rPr>
        <w:fldChar w:fldCharType="end"/>
      </w:r>
      <w:r>
        <w:rPr>
          <w:rFonts w:cs="宋体" w:asciiTheme="minorEastAsia" w:hAnsiTheme="minorEastAsia" w:eastAsiaTheme="minorEastAsia"/>
          <w:color w:val="auto"/>
          <w:spacing w:val="1"/>
          <w:lang w:eastAsia="zh-CN"/>
        </w:rPr>
        <w:t>发包人应当遵守法律和技术标准，</w:t>
      </w:r>
      <w:r>
        <w:rPr>
          <w:rFonts w:cs="宋体" w:asciiTheme="minorEastAsia" w:hAnsiTheme="minorEastAsia" w:eastAsiaTheme="minorEastAsia"/>
          <w:color w:val="auto"/>
          <w:lang w:eastAsia="zh-CN"/>
        </w:rPr>
        <w:t>不得以任何理由要求设计人违反法律和工程质量、安全标准进行工程设计，降低工程质量。</w:t>
      </w:r>
    </w:p>
    <w:p w14:paraId="0E308C0D">
      <w:pPr>
        <w:spacing w:line="360" w:lineRule="auto"/>
        <w:ind w:firstLine="424"/>
        <w:jc w:val="both"/>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63360"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39" name="图片 39"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fldChar w:fldCharType="begin"/>
      </w:r>
      <w:r>
        <w:instrText xml:space="preserve"> HYPERLINK "5.1.1.2" </w:instrText>
      </w:r>
      <w:r>
        <w:fldChar w:fldCharType="separate"/>
      </w:r>
      <w:r>
        <w:rPr>
          <w:rFonts w:cs="宋体" w:asciiTheme="minorEastAsia" w:hAnsiTheme="minorEastAsia" w:eastAsiaTheme="minorEastAsia"/>
          <w:color w:val="auto"/>
          <w:spacing w:val="1"/>
          <w:lang w:eastAsia="zh-CN"/>
        </w:rPr>
        <w:t>5.1.1.2</w:t>
      </w:r>
      <w:r>
        <w:rPr>
          <w:rFonts w:cs="宋体" w:asciiTheme="minorEastAsia" w:hAnsiTheme="minorEastAsia" w:eastAsiaTheme="minorEastAsia"/>
          <w:color w:val="auto"/>
          <w:spacing w:val="1"/>
          <w:lang w:eastAsia="zh-CN"/>
        </w:rPr>
        <w:fldChar w:fldCharType="end"/>
      </w:r>
      <w:r>
        <w:rPr>
          <w:rFonts w:cs="宋体" w:asciiTheme="minorEastAsia" w:hAnsiTheme="minorEastAsia" w:eastAsiaTheme="minorEastAsia"/>
          <w:color w:val="auto"/>
          <w:spacing w:val="1"/>
          <w:lang w:eastAsia="zh-CN"/>
        </w:rPr>
        <w:t>发包人要求进行主要技术指标控制的，钢材</w:t>
      </w:r>
      <w:r>
        <w:rPr>
          <w:rFonts w:cs="宋体" w:asciiTheme="minorEastAsia" w:hAnsiTheme="minorEastAsia" w:eastAsiaTheme="minorEastAsia"/>
          <w:color w:val="auto"/>
          <w:lang w:eastAsia="zh-CN"/>
        </w:rPr>
        <w:t>用量、混凝土用量等主要技术指标控制值应当</w:t>
      </w:r>
      <w:r>
        <w:rPr>
          <w:rFonts w:cs="宋体" w:asciiTheme="minorEastAsia" w:hAnsiTheme="minorEastAsia" w:eastAsiaTheme="minorEastAsia"/>
          <w:color w:val="auto"/>
          <w:spacing w:val="1"/>
          <w:lang w:eastAsia="zh-CN"/>
        </w:rPr>
        <w:t>符合有关工程设计标准的要求，且应当在工程设计开始前书面向设计人提出，</w:t>
      </w:r>
      <w:r>
        <w:rPr>
          <w:rFonts w:cs="宋体" w:asciiTheme="minorEastAsia" w:hAnsiTheme="minorEastAsia" w:eastAsiaTheme="minorEastAsia"/>
          <w:color w:val="auto"/>
          <w:lang w:eastAsia="zh-CN"/>
        </w:rPr>
        <w:t>经发包人与设计人协商一致后以书面形式确定作为本合同附件。</w:t>
      </w:r>
    </w:p>
    <w:p w14:paraId="5C850161">
      <w:pPr>
        <w:spacing w:line="360" w:lineRule="auto"/>
        <w:ind w:firstLine="425"/>
        <w:rPr>
          <w:rFonts w:cs="宋体" w:asciiTheme="minorEastAsia" w:hAnsiTheme="minorEastAsia" w:eastAsiaTheme="minorEastAsia"/>
          <w:color w:val="auto"/>
          <w:lang w:eastAsia="zh-CN"/>
        </w:rPr>
      </w:pPr>
      <w:r>
        <w:fldChar w:fldCharType="begin"/>
      </w:r>
      <w:r>
        <w:instrText xml:space="preserve"> HYPERLINK "5.1.1.3" </w:instrText>
      </w:r>
      <w:r>
        <w:fldChar w:fldCharType="separate"/>
      </w:r>
      <w:r>
        <w:rPr>
          <w:rFonts w:cs="宋体" w:asciiTheme="minorEastAsia" w:hAnsiTheme="minorEastAsia" w:eastAsiaTheme="minorEastAsia"/>
          <w:color w:val="auto"/>
          <w:spacing w:val="1"/>
          <w:lang w:eastAsia="zh-CN"/>
        </w:rPr>
        <w:t>5.1.1.3</w:t>
      </w:r>
      <w:r>
        <w:rPr>
          <w:rFonts w:cs="宋体" w:asciiTheme="minorEastAsia" w:hAnsiTheme="minorEastAsia" w:eastAsiaTheme="minorEastAsia"/>
          <w:color w:val="auto"/>
          <w:spacing w:val="1"/>
          <w:lang w:eastAsia="zh-CN"/>
        </w:rPr>
        <w:fldChar w:fldCharType="end"/>
      </w:r>
      <w:r>
        <w:rPr>
          <w:rFonts w:cs="宋体" w:asciiTheme="minorEastAsia" w:hAnsiTheme="minorEastAsia" w:eastAsiaTheme="minorEastAsia"/>
          <w:color w:val="auto"/>
          <w:spacing w:val="1"/>
          <w:lang w:eastAsia="zh-CN"/>
        </w:rPr>
        <w:t>发包人应当严格遵守主要技术指标控制</w:t>
      </w:r>
      <w:r>
        <w:rPr>
          <w:rFonts w:cs="宋体" w:asciiTheme="minorEastAsia" w:hAnsiTheme="minorEastAsia" w:eastAsiaTheme="minorEastAsia"/>
          <w:color w:val="auto"/>
          <w:lang w:eastAsia="zh-CN"/>
        </w:rPr>
        <w:t>的前提条件，由于发包人的原因导致工程设计文件超出主要技术指标控制值的，发包人承担相应责任。</w:t>
      </w:r>
    </w:p>
    <w:p w14:paraId="53417D31">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5.1.2对设计人的要求</w:t>
      </w:r>
    </w:p>
    <w:p w14:paraId="6C66DA0B">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"5.1.2.1" </w:instrText>
      </w:r>
      <w:r>
        <w:fldChar w:fldCharType="separate"/>
      </w:r>
      <w:r>
        <w:rPr>
          <w:rFonts w:cs="宋体" w:asciiTheme="minorEastAsia" w:hAnsiTheme="minorEastAsia" w:eastAsiaTheme="minorEastAsia"/>
          <w:color w:val="auto"/>
          <w:spacing w:val="1"/>
          <w:lang w:eastAsia="zh-CN"/>
        </w:rPr>
        <w:t>5.1.2.1</w:t>
      </w:r>
      <w:r>
        <w:rPr>
          <w:rFonts w:cs="宋体" w:asciiTheme="minorEastAsia" w:hAnsiTheme="minorEastAsia" w:eastAsiaTheme="minorEastAsia"/>
          <w:color w:val="auto"/>
          <w:spacing w:val="1"/>
          <w:lang w:eastAsia="zh-CN"/>
        </w:rPr>
        <w:fldChar w:fldCharType="end"/>
      </w:r>
      <w:r>
        <w:rPr>
          <w:rFonts w:cs="宋体" w:asciiTheme="minorEastAsia" w:hAnsiTheme="minorEastAsia" w:eastAsiaTheme="minorEastAsia"/>
          <w:color w:val="auto"/>
          <w:spacing w:val="1"/>
          <w:lang w:eastAsia="zh-CN"/>
        </w:rPr>
        <w:t>设计人应当按法律和技术标准的强制</w:t>
      </w:r>
      <w:r>
        <w:rPr>
          <w:rFonts w:cs="宋体" w:asciiTheme="minorEastAsia" w:hAnsiTheme="minorEastAsia" w:eastAsiaTheme="minorEastAsia"/>
          <w:color w:val="auto"/>
          <w:lang w:eastAsia="zh-CN"/>
        </w:rPr>
        <w:t>性规定及发包人要求进行工程设计。有关工程设计的特殊标准或要求由合同当事人在专用合同条款中约定。</w:t>
      </w:r>
      <w:r>
        <w:rPr>
          <w:rFonts w:cs="宋体" w:asciiTheme="minorEastAsia" w:hAnsiTheme="minorEastAsia" w:eastAsiaTheme="minorEastAsia"/>
          <w:color w:val="auto"/>
          <w:spacing w:val="1"/>
          <w:lang w:eastAsia="zh-CN"/>
        </w:rPr>
        <w:t>设计人发现发包人提供的工程设计资料有问题的，设计人应当</w:t>
      </w:r>
      <w:r>
        <w:rPr>
          <w:rFonts w:cs="宋体" w:asciiTheme="minorEastAsia" w:hAnsiTheme="minorEastAsia" w:eastAsiaTheme="minorEastAsia"/>
          <w:color w:val="auto"/>
          <w:lang w:eastAsia="zh-CN"/>
        </w:rPr>
        <w:t>及时通知发包人并经发包人确认。</w:t>
      </w:r>
    </w:p>
    <w:p w14:paraId="65EB4770">
      <w:pPr>
        <w:spacing w:line="360" w:lineRule="auto"/>
        <w:ind w:firstLine="422"/>
        <w:rPr>
          <w:rFonts w:cs="宋体" w:asciiTheme="minorEastAsia" w:hAnsiTheme="minorEastAsia" w:eastAsiaTheme="minorEastAsia"/>
          <w:color w:val="auto"/>
          <w:lang w:eastAsia="zh-CN"/>
        </w:rPr>
      </w:pPr>
      <w:r>
        <w:fldChar w:fldCharType="begin"/>
      </w:r>
      <w:r>
        <w:instrText xml:space="preserve"> HYPERLINK "5.1.2.2" </w:instrText>
      </w:r>
      <w:r>
        <w:fldChar w:fldCharType="separate"/>
      </w:r>
      <w:r>
        <w:rPr>
          <w:rFonts w:cs="宋体" w:asciiTheme="minorEastAsia" w:hAnsiTheme="minorEastAsia" w:eastAsiaTheme="minorEastAsia"/>
          <w:color w:val="auto"/>
          <w:spacing w:val="1"/>
          <w:lang w:eastAsia="zh-CN"/>
        </w:rPr>
        <w:t>5.1.2.2</w:t>
      </w:r>
      <w:r>
        <w:rPr>
          <w:rFonts w:cs="宋体" w:asciiTheme="minorEastAsia" w:hAnsiTheme="minorEastAsia" w:eastAsiaTheme="minorEastAsia"/>
          <w:color w:val="auto"/>
          <w:spacing w:val="1"/>
          <w:lang w:eastAsia="zh-CN"/>
        </w:rPr>
        <w:fldChar w:fldCharType="end"/>
      </w:r>
      <w:r>
        <w:rPr>
          <w:rFonts w:cs="宋体" w:asciiTheme="minorEastAsia" w:hAnsiTheme="minorEastAsia" w:eastAsiaTheme="minorEastAsia"/>
          <w:color w:val="auto"/>
          <w:spacing w:val="1"/>
          <w:lang w:eastAsia="zh-CN"/>
        </w:rPr>
        <w:t>除合同另有约定外，设计人完成设计</w:t>
      </w:r>
      <w:r>
        <w:rPr>
          <w:rFonts w:cs="宋体" w:asciiTheme="minorEastAsia" w:hAnsiTheme="minorEastAsia" w:eastAsiaTheme="minorEastAsia"/>
          <w:color w:val="auto"/>
          <w:lang w:eastAsia="zh-CN"/>
        </w:rPr>
        <w:t>工作所应遵守的法律以及技术标准，均应视为在基准</w:t>
      </w:r>
      <w:r>
        <w:rPr>
          <w:rFonts w:cs="宋体" w:asciiTheme="minorEastAsia" w:hAnsiTheme="minorEastAsia" w:eastAsiaTheme="minorEastAsia"/>
          <w:color w:val="auto"/>
          <w:spacing w:val="1"/>
          <w:lang w:eastAsia="zh-CN"/>
        </w:rPr>
        <w:t>日期适用的版本。基准日期之后，前述版本发生重大变化，或者有新的法律以</w:t>
      </w:r>
      <w:r>
        <w:rPr>
          <w:rFonts w:cs="宋体" w:asciiTheme="minorEastAsia" w:hAnsiTheme="minorEastAsia" w:eastAsiaTheme="minorEastAsia"/>
          <w:color w:val="auto"/>
          <w:lang w:eastAsia="zh-CN"/>
        </w:rPr>
        <w:t>及技术标准实施的，设计</w:t>
      </w:r>
      <w:r>
        <w:rPr>
          <w:rFonts w:cs="宋体" w:asciiTheme="minorEastAsia" w:hAnsiTheme="minorEastAsia" w:eastAsiaTheme="minorEastAsia"/>
          <w:color w:val="auto"/>
          <w:spacing w:val="1"/>
          <w:lang w:eastAsia="zh-CN"/>
        </w:rPr>
        <w:t>人应就推荐性标准向发包人提出遵守新标准的建议，对强制性的规定或标准应当</w:t>
      </w:r>
      <w:r>
        <w:rPr>
          <w:rFonts w:cs="宋体" w:asciiTheme="minorEastAsia" w:hAnsiTheme="minorEastAsia" w:eastAsiaTheme="minorEastAsia"/>
          <w:color w:val="auto"/>
          <w:lang w:eastAsia="zh-CN"/>
        </w:rPr>
        <w:t>遵照执行。因发包人采</w:t>
      </w:r>
      <w:r>
        <w:rPr>
          <w:rFonts w:cs="宋体" w:asciiTheme="minorEastAsia" w:hAnsiTheme="minorEastAsia" w:eastAsiaTheme="minorEastAsia"/>
          <w:color w:val="auto"/>
          <w:spacing w:val="1"/>
          <w:lang w:eastAsia="zh-CN"/>
        </w:rPr>
        <w:t>纳设计人的建议或遵守基准日期后新的强制性的规定或标准，导致增加设计</w:t>
      </w:r>
      <w:r>
        <w:rPr>
          <w:rFonts w:cs="宋体" w:asciiTheme="minorEastAsia" w:hAnsiTheme="minorEastAsia" w:eastAsiaTheme="minorEastAsia"/>
          <w:color w:val="auto"/>
          <w:lang w:eastAsia="zh-CN"/>
        </w:rPr>
        <w:t>费用和（或）设计周期延长</w:t>
      </w:r>
      <w:r>
        <w:rPr>
          <w:rFonts w:cs="宋体" w:asciiTheme="minorEastAsia" w:hAnsiTheme="minorEastAsia" w:eastAsiaTheme="minorEastAsia"/>
          <w:color w:val="auto"/>
          <w:spacing w:val="-1"/>
          <w:lang w:eastAsia="zh-CN"/>
        </w:rPr>
        <w:t>的，由发包人承担。</w:t>
      </w:r>
    </w:p>
    <w:p w14:paraId="480E14DF">
      <w:pPr>
        <w:spacing w:line="360" w:lineRule="auto"/>
        <w:ind w:firstLine="419"/>
        <w:rPr>
          <w:rFonts w:cs="宋体" w:asciiTheme="minorEastAsia" w:hAnsiTheme="minorEastAsia" w:eastAsiaTheme="minorEastAsia"/>
          <w:color w:val="auto"/>
          <w:lang w:eastAsia="zh-CN"/>
        </w:rPr>
      </w:pPr>
      <w:r>
        <w:fldChar w:fldCharType="begin"/>
      </w:r>
      <w:r>
        <w:instrText xml:space="preserve"> HYPERLINK "5.1.2.3" </w:instrText>
      </w:r>
      <w:r>
        <w:fldChar w:fldCharType="separate"/>
      </w:r>
      <w:r>
        <w:rPr>
          <w:rFonts w:cs="宋体" w:asciiTheme="minorEastAsia" w:hAnsiTheme="minorEastAsia" w:eastAsiaTheme="minorEastAsia"/>
          <w:color w:val="auto"/>
          <w:spacing w:val="1"/>
          <w:lang w:eastAsia="zh-CN"/>
        </w:rPr>
        <w:t>5.1.2.3</w:t>
      </w:r>
      <w:r>
        <w:rPr>
          <w:rFonts w:cs="宋体" w:asciiTheme="minorEastAsia" w:hAnsiTheme="minorEastAsia" w:eastAsiaTheme="minorEastAsia"/>
          <w:color w:val="auto"/>
          <w:spacing w:val="1"/>
          <w:lang w:eastAsia="zh-CN"/>
        </w:rPr>
        <w:fldChar w:fldCharType="end"/>
      </w:r>
      <w:r>
        <w:rPr>
          <w:rFonts w:cs="宋体" w:asciiTheme="minorEastAsia" w:hAnsiTheme="minorEastAsia" w:eastAsiaTheme="minorEastAsia"/>
          <w:color w:val="auto"/>
          <w:spacing w:val="1"/>
          <w:lang w:eastAsia="zh-CN"/>
        </w:rPr>
        <w:t>设计人应当根据建筑工程的使用</w:t>
      </w:r>
      <w:r>
        <w:rPr>
          <w:rFonts w:cs="宋体" w:asciiTheme="minorEastAsia" w:hAnsiTheme="minorEastAsia" w:eastAsiaTheme="minorEastAsia"/>
          <w:color w:val="auto"/>
          <w:lang w:eastAsia="zh-CN"/>
        </w:rPr>
        <w:t>功能和专业技术协调要求，合理确定基础类型、结构体系、结构布置、使用荷载及综合管线等。</w:t>
      </w:r>
    </w:p>
    <w:p w14:paraId="44A81AF8">
      <w:pPr>
        <w:spacing w:line="360" w:lineRule="auto"/>
        <w:ind w:firstLine="420"/>
        <w:rPr>
          <w:rFonts w:cs="宋体" w:asciiTheme="minorEastAsia" w:hAnsiTheme="minorEastAsia" w:eastAsiaTheme="minorEastAsia"/>
          <w:color w:val="auto"/>
          <w:lang w:eastAsia="zh-CN"/>
        </w:rPr>
      </w:pPr>
      <w:r>
        <w:fldChar w:fldCharType="begin"/>
      </w:r>
      <w:r>
        <w:instrText xml:space="preserve"> HYPERLINK "5.1.2.4" </w:instrText>
      </w:r>
      <w:r>
        <w:fldChar w:fldCharType="separate"/>
      </w:r>
      <w:r>
        <w:rPr>
          <w:rFonts w:cs="宋体" w:asciiTheme="minorEastAsia" w:hAnsiTheme="minorEastAsia" w:eastAsiaTheme="minorEastAsia"/>
          <w:color w:val="auto"/>
          <w:spacing w:val="1"/>
          <w:lang w:eastAsia="zh-CN"/>
        </w:rPr>
        <w:t>5.1.2.4</w:t>
      </w:r>
      <w:r>
        <w:rPr>
          <w:rFonts w:cs="宋体" w:asciiTheme="minorEastAsia" w:hAnsiTheme="minorEastAsia" w:eastAsiaTheme="minorEastAsia"/>
          <w:color w:val="auto"/>
          <w:spacing w:val="1"/>
          <w:lang w:eastAsia="zh-CN"/>
        </w:rPr>
        <w:fldChar w:fldCharType="end"/>
      </w:r>
      <w:r>
        <w:rPr>
          <w:rFonts w:cs="宋体" w:asciiTheme="minorEastAsia" w:hAnsiTheme="minorEastAsia" w:eastAsiaTheme="minorEastAsia"/>
          <w:color w:val="auto"/>
          <w:spacing w:val="1"/>
          <w:lang w:eastAsia="zh-CN"/>
        </w:rPr>
        <w:t>设计人应当严格执行其双方书面确认</w:t>
      </w:r>
      <w:r>
        <w:rPr>
          <w:rFonts w:cs="宋体" w:asciiTheme="minorEastAsia" w:hAnsiTheme="minorEastAsia" w:eastAsiaTheme="minorEastAsia"/>
          <w:color w:val="auto"/>
          <w:lang w:eastAsia="zh-CN"/>
        </w:rPr>
        <w:t>的主要技术指标控制值，由于设计人的原因导致工程设计文件超出在专用合同条款中约定的主要技术指标控制值比例的，设计人应当承担相应的违约责任。</w:t>
      </w:r>
    </w:p>
    <w:p w14:paraId="1AFAC93C">
      <w:pPr>
        <w:spacing w:line="360" w:lineRule="auto"/>
        <w:ind w:firstLine="421"/>
        <w:rPr>
          <w:rFonts w:cs="宋体" w:asciiTheme="minorEastAsia" w:hAnsiTheme="minorEastAsia" w:eastAsiaTheme="minorEastAsia"/>
          <w:color w:val="auto"/>
          <w:lang w:eastAsia="zh-CN"/>
        </w:rPr>
      </w:pPr>
      <w:r>
        <w:fldChar w:fldCharType="begin"/>
      </w:r>
      <w:r>
        <w:instrText xml:space="preserve"> HYPERLINK "5.1.2.5" </w:instrText>
      </w:r>
      <w:r>
        <w:fldChar w:fldCharType="separate"/>
      </w:r>
      <w:r>
        <w:rPr>
          <w:rFonts w:cs="宋体" w:asciiTheme="minorEastAsia" w:hAnsiTheme="minorEastAsia" w:eastAsiaTheme="minorEastAsia"/>
          <w:color w:val="auto"/>
          <w:spacing w:val="1"/>
          <w:lang w:eastAsia="zh-CN"/>
        </w:rPr>
        <w:t>5.1.2.5</w:t>
      </w:r>
      <w:r>
        <w:rPr>
          <w:rFonts w:cs="宋体" w:asciiTheme="minorEastAsia" w:hAnsiTheme="minorEastAsia" w:eastAsiaTheme="minorEastAsia"/>
          <w:color w:val="auto"/>
          <w:spacing w:val="1"/>
          <w:lang w:eastAsia="zh-CN"/>
        </w:rPr>
        <w:fldChar w:fldCharType="end"/>
      </w:r>
      <w:r>
        <w:rPr>
          <w:rFonts w:cs="宋体" w:asciiTheme="minorEastAsia" w:hAnsiTheme="minorEastAsia" w:eastAsiaTheme="minorEastAsia"/>
          <w:color w:val="auto"/>
          <w:spacing w:val="1"/>
          <w:lang w:eastAsia="zh-CN"/>
        </w:rPr>
        <w:t>设计人在工程设计中选用的材料</w:t>
      </w:r>
      <w:r>
        <w:rPr>
          <w:rFonts w:cs="宋体" w:asciiTheme="minorEastAsia" w:hAnsiTheme="minorEastAsia" w:eastAsiaTheme="minorEastAsia"/>
          <w:color w:val="auto"/>
          <w:lang w:eastAsia="zh-CN"/>
        </w:rPr>
        <w:t>、设备，应当注明其规格、型号、性能等技术指标及适应性，满足质量、安全、节能、环保等要求。</w:t>
      </w:r>
    </w:p>
    <w:p w14:paraId="72112B50">
      <w:pPr>
        <w:spacing w:line="360" w:lineRule="auto"/>
        <w:ind w:firstLine="418" w:firstLineChars="200"/>
        <w:outlineLvl w:val="2"/>
        <w:rPr>
          <w:rFonts w:cs="宋体" w:asciiTheme="minorEastAsia" w:hAnsiTheme="minorEastAsia" w:eastAsiaTheme="minorEastAsia"/>
          <w:color w:val="auto"/>
          <w:lang w:eastAsia="zh-CN"/>
        </w:rPr>
      </w:pPr>
      <w:bookmarkStart w:id="122" w:name="_Toc30221"/>
      <w:bookmarkStart w:id="123" w:name="_Toc12032"/>
      <w:r>
        <w:rPr>
          <w:rFonts w:cs="宋体" w:asciiTheme="minorEastAsia" w:hAnsiTheme="minorEastAsia" w:eastAsiaTheme="minorEastAsia"/>
          <w:b/>
          <w:bCs/>
          <w:color w:val="auto"/>
          <w:spacing w:val="-1"/>
          <w:lang w:eastAsia="zh-CN"/>
        </w:rPr>
        <w:t>5.2工程设计保证措施</w:t>
      </w:r>
      <w:bookmarkEnd w:id="122"/>
      <w:bookmarkEnd w:id="123"/>
    </w:p>
    <w:p w14:paraId="7E67C3FE">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5.2.1发包人的保证措施</w:t>
      </w:r>
    </w:p>
    <w:p w14:paraId="659FF71C">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发包人应按照法律规定及合同约定完成与工程设计有关的各项工作。5.2.2设计人的保证措施</w:t>
      </w:r>
      <w:r>
        <w:rPr>
          <w:rFonts w:cs="宋体" w:asciiTheme="minorEastAsia" w:hAnsiTheme="minorEastAsia" w:eastAsiaTheme="minorEastAsia"/>
          <w:color w:val="auto"/>
          <w:spacing w:val="1"/>
          <w:lang w:eastAsia="zh-CN"/>
        </w:rPr>
        <w:t>设计人应做好工程设计的质量与技术管理工作，建立健全工程设计</w:t>
      </w:r>
      <w:r>
        <w:rPr>
          <w:rFonts w:cs="宋体" w:asciiTheme="minorEastAsia" w:hAnsiTheme="minorEastAsia" w:eastAsiaTheme="minorEastAsia"/>
          <w:color w:val="auto"/>
          <w:lang w:eastAsia="zh-CN"/>
        </w:rPr>
        <w:t>质量保证体系，加强工程设计全</w:t>
      </w:r>
      <w:r>
        <w:rPr>
          <w:rFonts w:cs="宋体" w:asciiTheme="minorEastAsia" w:hAnsiTheme="minorEastAsia" w:eastAsiaTheme="minorEastAsia"/>
          <w:color w:val="auto"/>
          <w:spacing w:val="1"/>
          <w:lang w:eastAsia="zh-CN"/>
        </w:rPr>
        <w:t>过程的质量控制，建立完整的设计文件的设计、复核、审核、会签和</w:t>
      </w:r>
      <w:r>
        <w:rPr>
          <w:rFonts w:cs="宋体" w:asciiTheme="minorEastAsia" w:hAnsiTheme="minorEastAsia" w:eastAsiaTheme="minorEastAsia"/>
          <w:color w:val="auto"/>
          <w:lang w:eastAsia="zh-CN"/>
        </w:rPr>
        <w:t>批准制度，明确各阶段的责任人。</w:t>
      </w:r>
    </w:p>
    <w:p w14:paraId="42D6E7EA">
      <w:pPr>
        <w:spacing w:line="360" w:lineRule="auto"/>
        <w:ind w:firstLine="418" w:firstLineChars="200"/>
        <w:outlineLvl w:val="2"/>
        <w:rPr>
          <w:rFonts w:cs="宋体" w:asciiTheme="minorEastAsia" w:hAnsiTheme="minorEastAsia" w:eastAsiaTheme="minorEastAsia"/>
          <w:color w:val="auto"/>
          <w:lang w:eastAsia="zh-CN"/>
        </w:rPr>
      </w:pPr>
      <w:bookmarkStart w:id="124" w:name="_Toc11527"/>
      <w:bookmarkStart w:id="125" w:name="_Toc15748"/>
      <w:r>
        <w:rPr>
          <w:rFonts w:cs="宋体" w:asciiTheme="minorEastAsia" w:hAnsiTheme="minorEastAsia" w:eastAsiaTheme="minorEastAsia"/>
          <w:b/>
          <w:bCs/>
          <w:color w:val="auto"/>
          <w:spacing w:val="-1"/>
          <w:lang w:eastAsia="zh-CN"/>
        </w:rPr>
        <w:t>5.3工程设计文件的要求</w:t>
      </w:r>
      <w:bookmarkEnd w:id="124"/>
      <w:bookmarkEnd w:id="125"/>
    </w:p>
    <w:p w14:paraId="6FEF0180">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5.3.1工程设计文件的编制应符合法律、技术标准的强制性规定及合同的要求。</w:t>
      </w:r>
    </w:p>
    <w:p w14:paraId="45218BBF">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5.3.2工程设计依据应完整、准确、可靠，设计</w:t>
      </w:r>
      <w:r>
        <w:rPr>
          <w:rFonts w:cs="宋体" w:asciiTheme="minorEastAsia" w:hAnsiTheme="minorEastAsia" w:eastAsiaTheme="minorEastAsia"/>
          <w:color w:val="auto"/>
          <w:lang w:eastAsia="zh-CN"/>
        </w:rPr>
        <w:t>方案论证充分，计算成果可靠，并能够实施。</w:t>
      </w:r>
    </w:p>
    <w:p w14:paraId="5FC80B18">
      <w:pPr>
        <w:spacing w:line="360" w:lineRule="auto"/>
        <w:ind w:firstLine="42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5.3.3工程设计文件的深度应满足本合同相应设</w:t>
      </w:r>
      <w:r>
        <w:rPr>
          <w:rFonts w:cs="宋体" w:asciiTheme="minorEastAsia" w:hAnsiTheme="minorEastAsia" w:eastAsiaTheme="minorEastAsia"/>
          <w:color w:val="auto"/>
          <w:lang w:eastAsia="zh-CN"/>
        </w:rPr>
        <w:t>计阶段的规定要求，并符合国家和行业现行有效的</w:t>
      </w:r>
      <w:r>
        <w:rPr>
          <w:rFonts w:cs="宋体" w:asciiTheme="minorEastAsia" w:hAnsiTheme="minorEastAsia" w:eastAsiaTheme="minorEastAsia"/>
          <w:color w:val="auto"/>
          <w:spacing w:val="-1"/>
          <w:lang w:eastAsia="zh-CN"/>
        </w:rPr>
        <w:t>相关规定。</w:t>
      </w:r>
    </w:p>
    <w:p w14:paraId="0D65E15A">
      <w:pPr>
        <w:spacing w:line="360" w:lineRule="auto"/>
        <w:ind w:firstLine="424"/>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64384"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40" name="图片 40"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spacing w:val="1"/>
          <w:lang w:eastAsia="zh-CN"/>
        </w:rPr>
        <w:t>5.3.4工程设计文件必须保证工程质量和施工安</w:t>
      </w:r>
      <w:r>
        <w:rPr>
          <w:rFonts w:cs="宋体" w:asciiTheme="minorEastAsia" w:hAnsiTheme="minorEastAsia" w:eastAsiaTheme="minorEastAsia"/>
          <w:color w:val="auto"/>
          <w:lang w:eastAsia="zh-CN"/>
        </w:rPr>
        <w:t>全等方面的要求，按照有关法律法规规定在工程设</w:t>
      </w:r>
      <w:r>
        <w:rPr>
          <w:rFonts w:cs="宋体" w:asciiTheme="minorEastAsia" w:hAnsiTheme="minorEastAsia" w:eastAsiaTheme="minorEastAsia"/>
          <w:color w:val="auto"/>
          <w:spacing w:val="1"/>
          <w:lang w:eastAsia="zh-CN"/>
        </w:rPr>
        <w:t>计文件中提出保障施工作业人员安全和预防生</w:t>
      </w:r>
      <w:r>
        <w:rPr>
          <w:rFonts w:cs="宋体" w:asciiTheme="minorEastAsia" w:hAnsiTheme="minorEastAsia" w:eastAsiaTheme="minorEastAsia"/>
          <w:color w:val="auto"/>
          <w:lang w:eastAsia="zh-CN"/>
        </w:rPr>
        <w:t>产安全事故的措施建议。</w:t>
      </w:r>
    </w:p>
    <w:p w14:paraId="2021FFAA">
      <w:pPr>
        <w:spacing w:line="360" w:lineRule="auto"/>
        <w:ind w:firstLine="40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5.3.5应根据法律、技术标准要求，保证房屋建筑工</w:t>
      </w:r>
      <w:r>
        <w:rPr>
          <w:rFonts w:cs="宋体" w:asciiTheme="minorEastAsia" w:hAnsiTheme="minorEastAsia" w:eastAsiaTheme="minorEastAsia"/>
          <w:color w:val="auto"/>
          <w:lang w:eastAsia="zh-CN"/>
        </w:rPr>
        <w:t>程的合理使用寿命年限，并应在工程设计文件</w:t>
      </w:r>
      <w:r>
        <w:rPr>
          <w:rFonts w:cs="宋体" w:asciiTheme="minorEastAsia" w:hAnsiTheme="minorEastAsia" w:eastAsiaTheme="minorEastAsia"/>
          <w:color w:val="auto"/>
          <w:spacing w:val="-1"/>
          <w:lang w:eastAsia="zh-CN"/>
        </w:rPr>
        <w:t>中注明相应的合理使用寿命年限。</w:t>
      </w:r>
    </w:p>
    <w:p w14:paraId="044678EE">
      <w:pPr>
        <w:spacing w:line="360" w:lineRule="auto"/>
        <w:ind w:firstLine="418" w:firstLineChars="200"/>
        <w:outlineLvl w:val="2"/>
        <w:rPr>
          <w:rFonts w:cs="宋体" w:asciiTheme="minorEastAsia" w:hAnsiTheme="minorEastAsia" w:eastAsiaTheme="minorEastAsia"/>
          <w:color w:val="auto"/>
          <w:lang w:eastAsia="zh-CN"/>
        </w:rPr>
      </w:pPr>
      <w:bookmarkStart w:id="126" w:name="_Toc5341"/>
      <w:bookmarkStart w:id="127" w:name="_Toc3774"/>
      <w:r>
        <w:rPr>
          <w:rFonts w:cs="宋体" w:asciiTheme="minorEastAsia" w:hAnsiTheme="minorEastAsia" w:eastAsiaTheme="minorEastAsia"/>
          <w:b/>
          <w:bCs/>
          <w:color w:val="auto"/>
          <w:spacing w:val="-1"/>
          <w:lang w:eastAsia="zh-CN"/>
        </w:rPr>
        <w:t>5.4不合格工程设计文件的处理</w:t>
      </w:r>
      <w:bookmarkEnd w:id="126"/>
      <w:bookmarkEnd w:id="127"/>
    </w:p>
    <w:p w14:paraId="07E8CFC5">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5.4.1因设计人原因造成工程设计文件不合格的，发包</w:t>
      </w:r>
      <w:r>
        <w:rPr>
          <w:rFonts w:cs="宋体" w:asciiTheme="minorEastAsia" w:hAnsiTheme="minorEastAsia" w:eastAsiaTheme="minorEastAsia"/>
          <w:color w:val="auto"/>
          <w:lang w:eastAsia="zh-CN"/>
        </w:rPr>
        <w:t>人有权要求设计人采取补救措施，直至达到</w:t>
      </w:r>
      <w:r>
        <w:rPr>
          <w:rFonts w:cs="宋体" w:asciiTheme="minorEastAsia" w:hAnsiTheme="minorEastAsia" w:eastAsiaTheme="minorEastAsia"/>
          <w:color w:val="auto"/>
          <w:spacing w:val="1"/>
          <w:lang w:eastAsia="zh-CN"/>
        </w:rPr>
        <w:t>合同要求的质量标准，并按第14.2款〔</w:t>
      </w:r>
      <w:r>
        <w:rPr>
          <w:rFonts w:cs="宋体" w:asciiTheme="minorEastAsia" w:hAnsiTheme="minorEastAsia" w:eastAsiaTheme="minorEastAsia"/>
          <w:color w:val="auto"/>
          <w:lang w:eastAsia="zh-CN"/>
        </w:rPr>
        <w:t>设计人违约责任〕的约定承担责任。</w:t>
      </w:r>
    </w:p>
    <w:p w14:paraId="5AC399F6">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5.4.2因发包人原因造成工程设计文件不合格的</w:t>
      </w:r>
      <w:r>
        <w:rPr>
          <w:rFonts w:cs="宋体" w:asciiTheme="minorEastAsia" w:hAnsiTheme="minorEastAsia" w:eastAsiaTheme="minorEastAsia"/>
          <w:color w:val="auto"/>
          <w:lang w:eastAsia="zh-CN"/>
        </w:rPr>
        <w:t>，设计人应当采取补救措施，直至达到合同要求的</w:t>
      </w:r>
      <w:r>
        <w:rPr>
          <w:rFonts w:cs="宋体" w:asciiTheme="minorEastAsia" w:hAnsiTheme="minorEastAsia" w:eastAsiaTheme="minorEastAsia"/>
          <w:color w:val="auto"/>
          <w:spacing w:val="1"/>
          <w:lang w:eastAsia="zh-CN"/>
        </w:rPr>
        <w:t>质量标准，由此增加的设计费用和（或）设计周</w:t>
      </w:r>
      <w:r>
        <w:rPr>
          <w:rFonts w:cs="宋体" w:asciiTheme="minorEastAsia" w:hAnsiTheme="minorEastAsia" w:eastAsiaTheme="minorEastAsia"/>
          <w:color w:val="auto"/>
          <w:lang w:eastAsia="zh-CN"/>
        </w:rPr>
        <w:t>期的延长由发包人承担。</w:t>
      </w:r>
    </w:p>
    <w:p w14:paraId="35942534">
      <w:pPr>
        <w:spacing w:line="360" w:lineRule="auto"/>
        <w:outlineLvl w:val="1"/>
        <w:rPr>
          <w:rFonts w:asciiTheme="minorEastAsia" w:hAnsiTheme="minorEastAsia" w:eastAsiaTheme="minorEastAsia"/>
          <w:color w:val="auto"/>
          <w:lang w:eastAsia="zh-CN"/>
        </w:rPr>
      </w:pPr>
      <w:bookmarkStart w:id="128" w:name="_Toc12207"/>
      <w:bookmarkStart w:id="129" w:name="_Toc26207"/>
      <w:bookmarkStart w:id="130" w:name="_Toc14202"/>
      <w:r>
        <w:rPr>
          <w:rFonts w:cs="宋体" w:asciiTheme="minorEastAsia" w:hAnsiTheme="minorEastAsia" w:eastAsiaTheme="minorEastAsia"/>
          <w:b/>
          <w:bCs/>
          <w:color w:val="auto"/>
          <w:spacing w:val="-1"/>
          <w:lang w:eastAsia="zh-CN"/>
        </w:rPr>
        <w:t>6.工程设计进度与周期</w:t>
      </w:r>
      <w:bookmarkEnd w:id="128"/>
      <w:bookmarkEnd w:id="129"/>
      <w:bookmarkEnd w:id="130"/>
    </w:p>
    <w:p w14:paraId="669B58F7">
      <w:pPr>
        <w:spacing w:line="360" w:lineRule="auto"/>
        <w:ind w:firstLine="418" w:firstLineChars="200"/>
        <w:outlineLvl w:val="2"/>
        <w:rPr>
          <w:rFonts w:cs="宋体" w:asciiTheme="minorEastAsia" w:hAnsiTheme="minorEastAsia" w:eastAsiaTheme="minorEastAsia"/>
          <w:color w:val="auto"/>
          <w:lang w:eastAsia="zh-CN"/>
        </w:rPr>
      </w:pPr>
      <w:bookmarkStart w:id="131" w:name="_Toc11825"/>
      <w:bookmarkStart w:id="132" w:name="_Toc32755"/>
      <w:r>
        <w:rPr>
          <w:rFonts w:cs="宋体" w:asciiTheme="minorEastAsia" w:hAnsiTheme="minorEastAsia" w:eastAsiaTheme="minorEastAsia"/>
          <w:b/>
          <w:bCs/>
          <w:color w:val="auto"/>
          <w:spacing w:val="-1"/>
          <w:lang w:eastAsia="zh-CN"/>
        </w:rPr>
        <w:t>6.1工程设计进度计划</w:t>
      </w:r>
      <w:bookmarkEnd w:id="131"/>
      <w:bookmarkEnd w:id="132"/>
    </w:p>
    <w:p w14:paraId="32724B8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6.1.1工程设计进度计划的编制</w:t>
      </w:r>
    </w:p>
    <w:p w14:paraId="44044DDD">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设计人应按照专用合同条款约定提交工程设计进度计划，工程设计进</w:t>
      </w:r>
      <w:r>
        <w:rPr>
          <w:rFonts w:cs="宋体" w:asciiTheme="minorEastAsia" w:hAnsiTheme="minorEastAsia" w:eastAsiaTheme="minorEastAsia"/>
          <w:color w:val="auto"/>
          <w:lang w:eastAsia="zh-CN"/>
        </w:rPr>
        <w:t>度计划的编制应当符合法律规</w:t>
      </w:r>
      <w:r>
        <w:rPr>
          <w:rFonts w:cs="宋体" w:asciiTheme="minorEastAsia" w:hAnsiTheme="minorEastAsia" w:eastAsiaTheme="minorEastAsia"/>
          <w:color w:val="auto"/>
          <w:spacing w:val="1"/>
          <w:lang w:eastAsia="zh-CN"/>
        </w:rPr>
        <w:t>定和一般工程设计实践惯例，工程设计进度计划经发包人批准后实施</w:t>
      </w:r>
      <w:r>
        <w:rPr>
          <w:rFonts w:cs="宋体" w:asciiTheme="minorEastAsia" w:hAnsiTheme="minorEastAsia" w:eastAsiaTheme="minorEastAsia"/>
          <w:color w:val="auto"/>
          <w:lang w:eastAsia="zh-CN"/>
        </w:rPr>
        <w:t>。工程设计进度计划是控制工程设</w:t>
      </w:r>
      <w:r>
        <w:rPr>
          <w:rFonts w:cs="宋体" w:asciiTheme="minorEastAsia" w:hAnsiTheme="minorEastAsia" w:eastAsiaTheme="minorEastAsia"/>
          <w:color w:val="auto"/>
          <w:spacing w:val="1"/>
          <w:lang w:eastAsia="zh-CN"/>
        </w:rPr>
        <w:t>计进度的依据，发包人有权按照工程设计进度计划中列明的关键性控制节点检</w:t>
      </w:r>
      <w:r>
        <w:rPr>
          <w:rFonts w:cs="宋体" w:asciiTheme="minorEastAsia" w:hAnsiTheme="minorEastAsia" w:eastAsiaTheme="minorEastAsia"/>
          <w:color w:val="auto"/>
          <w:lang w:eastAsia="zh-CN"/>
        </w:rPr>
        <w:t>查工程设计进度情况。</w:t>
      </w:r>
    </w:p>
    <w:p w14:paraId="7432978C">
      <w:pPr>
        <w:spacing w:line="360" w:lineRule="auto"/>
        <w:ind w:firstLine="412"/>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工程设计进度计划中的设计周期应由发包人与设计人协商确定，明确约</w:t>
      </w:r>
      <w:r>
        <w:rPr>
          <w:rFonts w:cs="宋体" w:asciiTheme="minorEastAsia" w:hAnsiTheme="minorEastAsia" w:eastAsiaTheme="minorEastAsia"/>
          <w:color w:val="auto"/>
          <w:lang w:eastAsia="zh-CN"/>
        </w:rPr>
        <w:t>定各阶段设计任务的完成时</w:t>
      </w:r>
      <w:r>
        <w:rPr>
          <w:rFonts w:cs="宋体" w:asciiTheme="minorEastAsia" w:hAnsiTheme="minorEastAsia" w:eastAsiaTheme="minorEastAsia"/>
          <w:color w:val="auto"/>
          <w:spacing w:val="1"/>
          <w:lang w:eastAsia="zh-CN"/>
        </w:rPr>
        <w:t>间区间，包括各阶段设计过程中设计人与发包人的交流时间，</w:t>
      </w:r>
      <w:r>
        <w:rPr>
          <w:rFonts w:cs="宋体" w:asciiTheme="minorEastAsia" w:hAnsiTheme="minorEastAsia" w:eastAsiaTheme="minorEastAsia"/>
          <w:color w:val="auto"/>
          <w:lang w:eastAsia="zh-CN"/>
        </w:rPr>
        <w:t>但不包括相关政府部门对设计成果的审批</w:t>
      </w:r>
      <w:r>
        <w:rPr>
          <w:rFonts w:cs="宋体" w:asciiTheme="minorEastAsia" w:hAnsiTheme="minorEastAsia" w:eastAsiaTheme="minorEastAsia"/>
          <w:color w:val="auto"/>
          <w:spacing w:val="-1"/>
          <w:lang w:eastAsia="zh-CN"/>
        </w:rPr>
        <w:t>时间及发包人的审查时间。</w:t>
      </w:r>
    </w:p>
    <w:p w14:paraId="714CB783">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6.1.2工程设计进度计划的修订</w:t>
      </w:r>
    </w:p>
    <w:p w14:paraId="2ED1E155">
      <w:pPr>
        <w:spacing w:line="360" w:lineRule="auto"/>
        <w:ind w:firstLine="422"/>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工程设计进度计划不符合合同要求或与工程设计的实际进度不一致的，</w:t>
      </w:r>
      <w:r>
        <w:rPr>
          <w:rFonts w:cs="宋体" w:asciiTheme="minorEastAsia" w:hAnsiTheme="minorEastAsia" w:eastAsiaTheme="minorEastAsia"/>
          <w:color w:val="auto"/>
          <w:lang w:eastAsia="zh-CN"/>
        </w:rPr>
        <w:t>设计人应向发包人提交修订</w:t>
      </w:r>
      <w:r>
        <w:rPr>
          <w:rFonts w:cs="宋体" w:asciiTheme="minorEastAsia" w:hAnsiTheme="minorEastAsia" w:eastAsiaTheme="minorEastAsia"/>
          <w:color w:val="auto"/>
          <w:spacing w:val="1"/>
          <w:lang w:eastAsia="zh-CN"/>
        </w:rPr>
        <w:t>的工程设计进度计划，并附具有关措施和相关资料。除专用合同条款对期限另有约</w:t>
      </w:r>
      <w:r>
        <w:rPr>
          <w:rFonts w:cs="宋体" w:asciiTheme="minorEastAsia" w:hAnsiTheme="minorEastAsia" w:eastAsiaTheme="minorEastAsia"/>
          <w:color w:val="auto"/>
          <w:lang w:eastAsia="zh-CN"/>
        </w:rPr>
        <w:t>定外，发包人应在收</w:t>
      </w:r>
      <w:r>
        <w:rPr>
          <w:rFonts w:cs="宋体" w:asciiTheme="minorEastAsia" w:hAnsiTheme="minorEastAsia" w:eastAsiaTheme="minorEastAsia"/>
          <w:color w:val="auto"/>
          <w:spacing w:val="1"/>
          <w:lang w:eastAsia="zh-CN"/>
        </w:rPr>
        <w:t>到修订的工程设计进度计划后5天内完成审核和批准或提出修改意见，否则视</w:t>
      </w:r>
      <w:r>
        <w:rPr>
          <w:rFonts w:cs="宋体" w:asciiTheme="minorEastAsia" w:hAnsiTheme="minorEastAsia" w:eastAsiaTheme="minorEastAsia"/>
          <w:color w:val="auto"/>
          <w:lang w:eastAsia="zh-CN"/>
        </w:rPr>
        <w:t>为发包人同意设计人提交的修订的工程设计进度计划。</w:t>
      </w:r>
    </w:p>
    <w:p w14:paraId="24EC914E">
      <w:pPr>
        <w:spacing w:line="360" w:lineRule="auto"/>
        <w:ind w:firstLine="410" w:firstLineChars="200"/>
        <w:outlineLvl w:val="2"/>
        <w:rPr>
          <w:rFonts w:cs="宋体" w:asciiTheme="minorEastAsia" w:hAnsiTheme="minorEastAsia" w:eastAsiaTheme="minorEastAsia"/>
          <w:color w:val="auto"/>
          <w:lang w:eastAsia="zh-CN"/>
        </w:rPr>
      </w:pPr>
      <w:bookmarkStart w:id="133" w:name="_Toc6535"/>
      <w:bookmarkStart w:id="134" w:name="_Toc28953"/>
      <w:r>
        <w:rPr>
          <w:rFonts w:cs="宋体" w:asciiTheme="minorEastAsia" w:hAnsiTheme="minorEastAsia" w:eastAsiaTheme="minorEastAsia"/>
          <w:b/>
          <w:bCs/>
          <w:color w:val="auto"/>
          <w:spacing w:val="-3"/>
          <w:lang w:eastAsia="zh-CN"/>
        </w:rPr>
        <w:t>6.2工程设计开始</w:t>
      </w:r>
      <w:bookmarkEnd w:id="133"/>
      <w:bookmarkEnd w:id="134"/>
    </w:p>
    <w:p w14:paraId="00A5E747">
      <w:pPr>
        <w:spacing w:line="360" w:lineRule="auto"/>
        <w:ind w:firstLine="442"/>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发包人应按照法律规定获得工程设计所需的许可。发包人发出</w:t>
      </w:r>
      <w:r>
        <w:rPr>
          <w:rFonts w:cs="宋体" w:asciiTheme="minorEastAsia" w:hAnsiTheme="minorEastAsia" w:eastAsiaTheme="minorEastAsia"/>
          <w:color w:val="auto"/>
          <w:lang w:eastAsia="zh-CN"/>
        </w:rPr>
        <w:t>的开始设计通知应符合法律规定，一</w:t>
      </w:r>
      <w:r>
        <w:rPr>
          <w:rFonts w:cs="宋体" w:asciiTheme="minorEastAsia" w:hAnsiTheme="minorEastAsia" w:eastAsiaTheme="minorEastAsia"/>
          <w:color w:val="auto"/>
          <w:spacing w:val="1"/>
          <w:lang w:eastAsia="zh-CN"/>
        </w:rPr>
        <w:t>般应在计划开始设计日期7天前向设计人发出开始工程设计工作通知，工程设</w:t>
      </w:r>
      <w:r>
        <w:rPr>
          <w:rFonts w:cs="宋体" w:asciiTheme="minorEastAsia" w:hAnsiTheme="minorEastAsia" w:eastAsiaTheme="minorEastAsia"/>
          <w:color w:val="auto"/>
          <w:lang w:eastAsia="zh-CN"/>
        </w:rPr>
        <w:t>计周期自开始设计通知中载明的开始设计的日期起算。</w:t>
      </w:r>
    </w:p>
    <w:p w14:paraId="280121D4">
      <w:pPr>
        <w:spacing w:line="360" w:lineRule="auto"/>
        <w:ind w:firstLine="44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设计人应当在收到发包人提供的工程设计资料及专用合同条款约定的</w:t>
      </w:r>
      <w:r>
        <w:rPr>
          <w:rFonts w:cs="宋体" w:asciiTheme="minorEastAsia" w:hAnsiTheme="minorEastAsia" w:eastAsiaTheme="minorEastAsia"/>
          <w:color w:val="auto"/>
          <w:lang w:eastAsia="zh-CN"/>
        </w:rPr>
        <w:t>定金或预付款后，开始工程设</w:t>
      </w:r>
      <w:r>
        <w:rPr>
          <w:rFonts w:cs="宋体" w:asciiTheme="minorEastAsia" w:hAnsiTheme="minorEastAsia" w:eastAsiaTheme="minorEastAsia"/>
          <w:color w:val="auto"/>
          <w:spacing w:val="-2"/>
          <w:lang w:eastAsia="zh-CN"/>
        </w:rPr>
        <w:t>计工作。</w:t>
      </w:r>
    </w:p>
    <w:p w14:paraId="0B4D35F9">
      <w:pPr>
        <w:spacing w:line="360" w:lineRule="auto"/>
        <w:ind w:firstLine="405"/>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各设计阶段的开始时间均以设计人收到的发包人发出开始设计工作的书</w:t>
      </w:r>
      <w:r>
        <w:rPr>
          <w:rFonts w:cs="宋体" w:asciiTheme="minorEastAsia" w:hAnsiTheme="minorEastAsia" w:eastAsiaTheme="minorEastAsia"/>
          <w:color w:val="auto"/>
          <w:lang w:eastAsia="zh-CN"/>
        </w:rPr>
        <w:t>面通知书中载明的开始设计</w:t>
      </w:r>
      <w:r>
        <w:rPr>
          <w:rFonts w:cs="宋体" w:asciiTheme="minorEastAsia" w:hAnsiTheme="minorEastAsia" w:eastAsiaTheme="minorEastAsia"/>
          <w:color w:val="auto"/>
          <w:spacing w:val="-4"/>
          <w:lang w:eastAsia="zh-CN"/>
        </w:rPr>
        <w:t>的日期起算。</w:t>
      </w:r>
    </w:p>
    <w:p w14:paraId="2BDA70A8">
      <w:pPr>
        <w:spacing w:line="360" w:lineRule="auto"/>
        <w:ind w:firstLine="418" w:firstLineChars="200"/>
        <w:outlineLvl w:val="2"/>
        <w:rPr>
          <w:rFonts w:cs="宋体" w:asciiTheme="minorEastAsia" w:hAnsiTheme="minorEastAsia" w:eastAsiaTheme="minorEastAsia"/>
          <w:color w:val="auto"/>
          <w:lang w:eastAsia="zh-CN"/>
        </w:rPr>
      </w:pPr>
      <w:bookmarkStart w:id="135" w:name="_Toc10238"/>
      <w:bookmarkStart w:id="136" w:name="_Toc1477"/>
      <w:r>
        <w:rPr>
          <w:rFonts w:cs="宋体" w:asciiTheme="minorEastAsia" w:hAnsiTheme="minorEastAsia" w:eastAsiaTheme="minorEastAsia"/>
          <w:b/>
          <w:bCs/>
          <w:color w:val="auto"/>
          <w:spacing w:val="-1"/>
          <w:lang w:eastAsia="zh-CN"/>
        </w:rPr>
        <w:t>6.3工程设计进度延误</w:t>
      </w:r>
      <w:bookmarkEnd w:id="135"/>
      <w:bookmarkEnd w:id="136"/>
    </w:p>
    <w:p w14:paraId="1DF3900C">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6.3.1因发包人原因导致工程设计进度延误</w:t>
      </w:r>
    </w:p>
    <w:p w14:paraId="7FF01543">
      <w:pPr>
        <w:spacing w:line="360" w:lineRule="auto"/>
        <w:ind w:firstLine="420" w:firstLineChars="200"/>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65408"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41" name="图片 4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lang w:eastAsia="zh-CN"/>
        </w:rPr>
        <w:t>在合同履行过程中，发包人导致工程设计进度延误的情形主要有：</w:t>
      </w:r>
    </w:p>
    <w:p w14:paraId="01EBD6B1">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（1）发包人未能按合同约定提供工程设计资料或所提供的工程设计资料不符合合同约定或存在错误</w:t>
      </w:r>
      <w:r>
        <w:rPr>
          <w:rFonts w:cs="宋体" w:asciiTheme="minorEastAsia" w:hAnsiTheme="minorEastAsia" w:eastAsiaTheme="minorEastAsia"/>
          <w:color w:val="auto"/>
          <w:spacing w:val="-2"/>
          <w:lang w:eastAsia="zh-CN"/>
        </w:rPr>
        <w:t>或疏漏的；</w:t>
      </w:r>
    </w:p>
    <w:p w14:paraId="57D556C3">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（2）发包人未能按合同约定日期足额支付定金或预付款、进度款的；</w:t>
      </w:r>
    </w:p>
    <w:p w14:paraId="7B07B51C">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（3）发包人提出影响设计周期的设计变更要求的；</w:t>
      </w:r>
    </w:p>
    <w:p w14:paraId="3CFE1D0B">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（4）专用合同条款中约定的其他情形。</w:t>
      </w:r>
    </w:p>
    <w:p w14:paraId="0C4219F0">
      <w:pPr>
        <w:spacing w:line="360" w:lineRule="auto"/>
        <w:ind w:firstLine="433"/>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因发包人原因未按计划开始设计日期开始设计的，发包人应按实际开始设计日期顺延完成设计日</w:t>
      </w:r>
      <w:r>
        <w:rPr>
          <w:rFonts w:cs="宋体" w:asciiTheme="minorEastAsia" w:hAnsiTheme="minorEastAsia" w:eastAsiaTheme="minorEastAsia"/>
          <w:color w:val="auto"/>
          <w:spacing w:val="-6"/>
          <w:lang w:eastAsia="zh-CN"/>
        </w:rPr>
        <w:t>期。</w:t>
      </w:r>
    </w:p>
    <w:p w14:paraId="67027D05">
      <w:pPr>
        <w:spacing w:line="360" w:lineRule="auto"/>
        <w:ind w:firstLine="432"/>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除专用合同条款对期限另有约定外，设计人应在发</w:t>
      </w:r>
      <w:r>
        <w:rPr>
          <w:rFonts w:cs="宋体" w:asciiTheme="minorEastAsia" w:hAnsiTheme="minorEastAsia" w:eastAsiaTheme="minorEastAsia"/>
          <w:color w:val="auto"/>
          <w:lang w:eastAsia="zh-CN"/>
        </w:rPr>
        <w:t>生上述情形后5天内向发包人发出要求延期的书面</w:t>
      </w:r>
      <w:r>
        <w:rPr>
          <w:rFonts w:cs="宋体" w:asciiTheme="minorEastAsia" w:hAnsiTheme="minorEastAsia" w:eastAsiaTheme="minorEastAsia"/>
          <w:color w:val="auto"/>
          <w:spacing w:val="1"/>
          <w:lang w:eastAsia="zh-CN"/>
        </w:rPr>
        <w:t>通知，在发生该情形后10天内提交要求延期的详细说明供发包人审查。除</w:t>
      </w:r>
      <w:r>
        <w:rPr>
          <w:rFonts w:cs="宋体" w:asciiTheme="minorEastAsia" w:hAnsiTheme="minorEastAsia" w:eastAsiaTheme="minorEastAsia"/>
          <w:color w:val="auto"/>
          <w:lang w:eastAsia="zh-CN"/>
        </w:rPr>
        <w:t>专用合同条款对期限另有约定</w:t>
      </w:r>
      <w:r>
        <w:rPr>
          <w:rFonts w:cs="宋体" w:asciiTheme="minorEastAsia" w:hAnsiTheme="minorEastAsia" w:eastAsiaTheme="minorEastAsia"/>
          <w:color w:val="auto"/>
          <w:spacing w:val="1"/>
          <w:lang w:eastAsia="zh-CN"/>
        </w:rPr>
        <w:t>外，发包人收到设计人要求延期的详细说明后，应在5天内进行审查并就是否延长</w:t>
      </w:r>
      <w:r>
        <w:rPr>
          <w:rFonts w:cs="宋体" w:asciiTheme="minorEastAsia" w:hAnsiTheme="minorEastAsia" w:eastAsiaTheme="minorEastAsia"/>
          <w:color w:val="auto"/>
          <w:lang w:eastAsia="zh-CN"/>
        </w:rPr>
        <w:t>设计周期及延期天数向</w:t>
      </w:r>
      <w:r>
        <w:rPr>
          <w:rFonts w:cs="宋体" w:asciiTheme="minorEastAsia" w:hAnsiTheme="minorEastAsia" w:eastAsiaTheme="minorEastAsia"/>
          <w:color w:val="auto"/>
          <w:spacing w:val="-1"/>
          <w:lang w:eastAsia="zh-CN"/>
        </w:rPr>
        <w:t>设计人进行书面答复。</w:t>
      </w:r>
    </w:p>
    <w:p w14:paraId="170A5C71">
      <w:pPr>
        <w:spacing w:line="360" w:lineRule="auto"/>
        <w:ind w:firstLine="42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如果发包人在收到设计人提交要求延期的详细说明后，在约定的期限</w:t>
      </w:r>
      <w:r>
        <w:rPr>
          <w:rFonts w:cs="宋体" w:asciiTheme="minorEastAsia" w:hAnsiTheme="minorEastAsia" w:eastAsiaTheme="minorEastAsia"/>
          <w:color w:val="auto"/>
          <w:lang w:eastAsia="zh-CN"/>
        </w:rPr>
        <w:t>内未予答复，则视为设计人要</w:t>
      </w:r>
      <w:r>
        <w:rPr>
          <w:rFonts w:cs="宋体" w:asciiTheme="minorEastAsia" w:hAnsiTheme="minorEastAsia" w:eastAsiaTheme="minorEastAsia"/>
          <w:color w:val="auto"/>
          <w:spacing w:val="1"/>
          <w:lang w:eastAsia="zh-CN"/>
        </w:rPr>
        <w:t>求的延期已被发包人批准。如果设计人未能按本款约定的时间内发出要</w:t>
      </w:r>
      <w:r>
        <w:rPr>
          <w:rFonts w:cs="宋体" w:asciiTheme="minorEastAsia" w:hAnsiTheme="minorEastAsia" w:eastAsiaTheme="minorEastAsia"/>
          <w:color w:val="auto"/>
          <w:lang w:eastAsia="zh-CN"/>
        </w:rPr>
        <w:t>求延期的通知并提交详细资料，则发包人可拒绝作出任何延期的决定。</w:t>
      </w:r>
    </w:p>
    <w:p w14:paraId="3F872751">
      <w:pPr>
        <w:spacing w:line="360" w:lineRule="auto"/>
        <w:ind w:firstLine="1"/>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发包人上述工程设计进度延误情形导致增加了设计工作量的，发包人应当另行支付相应设计费用。</w:t>
      </w:r>
    </w:p>
    <w:p w14:paraId="1FA2654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6.3.2因设计人原因导致工程设计进度延误</w:t>
      </w:r>
    </w:p>
    <w:p w14:paraId="249B1144">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因设计人原因导致工程设计进度延误的，设计人应当按照第14.</w:t>
      </w:r>
      <w:r>
        <w:rPr>
          <w:rFonts w:cs="宋体" w:asciiTheme="minorEastAsia" w:hAnsiTheme="minorEastAsia" w:eastAsiaTheme="minorEastAsia"/>
          <w:color w:val="auto"/>
          <w:spacing w:val="-1"/>
          <w:lang w:eastAsia="zh-CN"/>
        </w:rPr>
        <w:t>2款〔设计人违约责任〕承担责任。</w:t>
      </w:r>
      <w:r>
        <w:rPr>
          <w:rFonts w:cs="宋体" w:asciiTheme="minorEastAsia" w:hAnsiTheme="minorEastAsia" w:eastAsiaTheme="minorEastAsia"/>
          <w:color w:val="auto"/>
          <w:spacing w:val="1"/>
          <w:lang w:eastAsia="zh-CN"/>
        </w:rPr>
        <w:t>设计人支付逾期完成工程设计违约金后，不免除设计</w:t>
      </w:r>
      <w:r>
        <w:rPr>
          <w:rFonts w:cs="宋体" w:asciiTheme="minorEastAsia" w:hAnsiTheme="minorEastAsia" w:eastAsiaTheme="minorEastAsia"/>
          <w:color w:val="auto"/>
          <w:lang w:eastAsia="zh-CN"/>
        </w:rPr>
        <w:t>人继续完成工程设计的义务。</w:t>
      </w:r>
    </w:p>
    <w:p w14:paraId="1BB73A19">
      <w:pPr>
        <w:spacing w:line="360" w:lineRule="auto"/>
        <w:ind w:firstLine="406" w:firstLineChars="200"/>
        <w:outlineLvl w:val="2"/>
        <w:rPr>
          <w:rFonts w:cs="宋体" w:asciiTheme="minorEastAsia" w:hAnsiTheme="minorEastAsia" w:eastAsiaTheme="minorEastAsia"/>
          <w:color w:val="auto"/>
          <w:lang w:eastAsia="zh-CN"/>
        </w:rPr>
      </w:pPr>
      <w:bookmarkStart w:id="137" w:name="_Toc3698"/>
      <w:bookmarkStart w:id="138" w:name="_Toc9603"/>
      <w:r>
        <w:rPr>
          <w:rFonts w:cs="宋体" w:asciiTheme="minorEastAsia" w:hAnsiTheme="minorEastAsia" w:eastAsiaTheme="minorEastAsia"/>
          <w:b/>
          <w:bCs/>
          <w:color w:val="auto"/>
          <w:spacing w:val="-4"/>
          <w:lang w:eastAsia="zh-CN"/>
        </w:rPr>
        <w:t>6.4暂停设计</w:t>
      </w:r>
      <w:bookmarkEnd w:id="137"/>
      <w:bookmarkEnd w:id="138"/>
    </w:p>
    <w:p w14:paraId="47BB9869">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6.4.1发包人原因引起的暂停设计</w:t>
      </w:r>
    </w:p>
    <w:p w14:paraId="7C0CF4D3">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因发包人原因引起暂停设计的，发包人应及时下达暂停设计指示。</w:t>
      </w:r>
    </w:p>
    <w:p w14:paraId="355840EC">
      <w:pPr>
        <w:spacing w:line="360" w:lineRule="auto"/>
        <w:ind w:firstLine="430" w:firstLineChars="205"/>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lang w:eastAsia="zh-CN"/>
        </w:rPr>
        <w:t>因发包人原因引起的暂停设计，发包人应承担由此增加的</w:t>
      </w:r>
      <w:r>
        <w:rPr>
          <w:rFonts w:cs="宋体" w:asciiTheme="minorEastAsia" w:hAnsiTheme="minorEastAsia" w:eastAsiaTheme="minorEastAsia"/>
          <w:color w:val="auto"/>
          <w:spacing w:val="-1"/>
          <w:lang w:eastAsia="zh-CN"/>
        </w:rPr>
        <w:t>设计费用和（或）延长的设计周期。</w:t>
      </w:r>
    </w:p>
    <w:p w14:paraId="13F31FBE">
      <w:pPr>
        <w:spacing w:line="360" w:lineRule="auto"/>
        <w:ind w:firstLine="430" w:firstLineChars="20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6.4.2设计人原因引起的暂停设计</w:t>
      </w:r>
    </w:p>
    <w:p w14:paraId="4E5E98C1">
      <w:pPr>
        <w:spacing w:line="360" w:lineRule="auto"/>
        <w:ind w:firstLine="429"/>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因设计人原因引起的暂停设计，设计人应当尽快向发包人发出书面通知并按第14.2款〔设计人违约</w:t>
      </w:r>
      <w:r>
        <w:rPr>
          <w:rFonts w:cs="宋体" w:asciiTheme="minorEastAsia" w:hAnsiTheme="minorEastAsia" w:eastAsiaTheme="minorEastAsia"/>
          <w:color w:val="auto"/>
          <w:spacing w:val="1"/>
          <w:lang w:eastAsia="zh-CN"/>
        </w:rPr>
        <w:t>责任〕承担责任，且设计人在收到发包人复工指示后15天内仍</w:t>
      </w:r>
      <w:r>
        <w:rPr>
          <w:rFonts w:cs="宋体" w:asciiTheme="minorEastAsia" w:hAnsiTheme="minorEastAsia" w:eastAsiaTheme="minorEastAsia"/>
          <w:color w:val="auto"/>
          <w:lang w:eastAsia="zh-CN"/>
        </w:rPr>
        <w:t>未复工的，视为设计人无法继续履行合同的情形，设计人应按第16条〔合同解除〕的约定承担责任。</w:t>
      </w:r>
    </w:p>
    <w:p w14:paraId="68116D0C">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6.4.3其他原因引起的暂停设计</w:t>
      </w:r>
    </w:p>
    <w:p w14:paraId="54AA0B3E">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当出现非设计人原因造成的暂停设计，设计人应当尽快向发包人发出书面通知。</w:t>
      </w:r>
    </w:p>
    <w:p w14:paraId="6559893B">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在上述情形下设计人的设计服务暂停，设计人的设计周期应当相应延长，复工</w:t>
      </w:r>
      <w:r>
        <w:rPr>
          <w:rFonts w:cs="宋体" w:asciiTheme="minorEastAsia" w:hAnsiTheme="minorEastAsia" w:eastAsiaTheme="minorEastAsia"/>
          <w:color w:val="auto"/>
          <w:lang w:eastAsia="zh-CN"/>
        </w:rPr>
        <w:t>应有发包人与设计人</w:t>
      </w:r>
      <w:r>
        <w:rPr>
          <w:rFonts w:cs="宋体" w:asciiTheme="minorEastAsia" w:hAnsiTheme="minorEastAsia" w:eastAsiaTheme="minorEastAsia"/>
          <w:color w:val="auto"/>
          <w:spacing w:val="-1"/>
          <w:lang w:eastAsia="zh-CN"/>
        </w:rPr>
        <w:t>共同确认的合理期限。</w:t>
      </w:r>
    </w:p>
    <w:p w14:paraId="21DE36AF">
      <w:pPr>
        <w:spacing w:line="360" w:lineRule="auto"/>
        <w:ind w:firstLine="428" w:firstLineChars="204"/>
        <w:rPr>
          <w:rFonts w:cs="宋体" w:asciiTheme="minorEastAsia" w:hAnsiTheme="minorEastAsia" w:eastAsiaTheme="minorEastAsia"/>
          <w:color w:val="auto"/>
          <w:spacing w:val="-1"/>
          <w:lang w:eastAsia="zh-CN"/>
        </w:rPr>
      </w:pPr>
      <w:r>
        <w:rPr>
          <w:rFonts w:hint="eastAsia" w:asciiTheme="minorEastAsia" w:hAnsiTheme="minorEastAsia" w:eastAsiaTheme="minorEastAsia"/>
          <w:color w:val="auto"/>
          <w:lang w:eastAsia="zh-CN"/>
        </w:rPr>
        <w:drawing>
          <wp:anchor distT="0" distB="0" distL="114300" distR="114300" simplePos="0" relativeHeight="251666432"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42" name="图片 4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lang w:eastAsia="zh-CN"/>
        </w:rPr>
        <w:t>当发生本项约定的情况，导致设计人增加设计工作量的，发包人应</w:t>
      </w:r>
      <w:r>
        <w:rPr>
          <w:rFonts w:cs="宋体" w:asciiTheme="minorEastAsia" w:hAnsiTheme="minorEastAsia" w:eastAsiaTheme="minorEastAsia"/>
          <w:color w:val="auto"/>
          <w:spacing w:val="-1"/>
          <w:lang w:eastAsia="zh-CN"/>
        </w:rPr>
        <w:t>当另行支付相应设计费用。</w:t>
      </w:r>
    </w:p>
    <w:p w14:paraId="1CCCF3D6">
      <w:pPr>
        <w:spacing w:line="360" w:lineRule="auto"/>
        <w:ind w:firstLine="424" w:firstLineChars="20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6.4.4暂停设计后的复工</w:t>
      </w:r>
    </w:p>
    <w:p w14:paraId="79919484">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暂停设计后，发包人和设计人应采取有效措施积极消</w:t>
      </w:r>
      <w:r>
        <w:rPr>
          <w:rFonts w:cs="宋体" w:asciiTheme="minorEastAsia" w:hAnsiTheme="minorEastAsia" w:eastAsiaTheme="minorEastAsia"/>
          <w:color w:val="auto"/>
          <w:spacing w:val="-1"/>
          <w:lang w:eastAsia="zh-CN"/>
        </w:rPr>
        <w:t>除暂停设计的影响。当工程具备复工条件时，</w:t>
      </w:r>
      <w:r>
        <w:rPr>
          <w:rFonts w:cs="宋体" w:asciiTheme="minorEastAsia" w:hAnsiTheme="minorEastAsia" w:eastAsiaTheme="minorEastAsia"/>
          <w:color w:val="auto"/>
          <w:lang w:eastAsia="zh-CN"/>
        </w:rPr>
        <w:t>发包人向设计人发出复工通知，设计人应按照复工通知要求复工。</w:t>
      </w:r>
    </w:p>
    <w:p w14:paraId="231EA260">
      <w:pPr>
        <w:spacing w:line="360" w:lineRule="auto"/>
        <w:ind w:firstLine="432"/>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除设计人原因导致暂停设计外，设计人暂停设计后复工所增加的设计工作量，发包人应当另行支付</w:t>
      </w:r>
      <w:r>
        <w:rPr>
          <w:rFonts w:cs="宋体" w:asciiTheme="minorEastAsia" w:hAnsiTheme="minorEastAsia" w:eastAsiaTheme="minorEastAsia"/>
          <w:color w:val="auto"/>
          <w:spacing w:val="-1"/>
          <w:lang w:eastAsia="zh-CN"/>
        </w:rPr>
        <w:t>相应设计费用。</w:t>
      </w:r>
    </w:p>
    <w:p w14:paraId="555177D2">
      <w:pPr>
        <w:spacing w:line="360" w:lineRule="auto"/>
        <w:ind w:firstLine="422" w:firstLineChars="200"/>
        <w:outlineLvl w:val="2"/>
        <w:rPr>
          <w:rFonts w:cs="宋体" w:asciiTheme="minorEastAsia" w:hAnsiTheme="minorEastAsia" w:eastAsiaTheme="minorEastAsia"/>
          <w:color w:val="auto"/>
          <w:lang w:eastAsia="zh-CN"/>
        </w:rPr>
      </w:pPr>
      <w:bookmarkStart w:id="139" w:name="_Toc31547"/>
      <w:bookmarkStart w:id="140" w:name="_Toc2869"/>
      <w:r>
        <w:rPr>
          <w:rFonts w:cs="宋体" w:asciiTheme="minorEastAsia" w:hAnsiTheme="minorEastAsia" w:eastAsiaTheme="minorEastAsia"/>
          <w:b/>
          <w:bCs/>
          <w:color w:val="auto"/>
          <w:lang w:eastAsia="zh-CN"/>
        </w:rPr>
        <w:t>6.5提前交付工程设计文件</w:t>
      </w:r>
      <w:bookmarkEnd w:id="139"/>
      <w:bookmarkEnd w:id="140"/>
    </w:p>
    <w:p w14:paraId="10D939F0">
      <w:pPr>
        <w:spacing w:line="360" w:lineRule="auto"/>
        <w:ind w:firstLine="421"/>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6.5.1发包人要求设计人提前交付工程设计文件的，发</w:t>
      </w:r>
      <w:r>
        <w:rPr>
          <w:rFonts w:cs="宋体" w:asciiTheme="minorEastAsia" w:hAnsiTheme="minorEastAsia" w:eastAsiaTheme="minorEastAsia"/>
          <w:color w:val="auto"/>
          <w:lang w:eastAsia="zh-CN"/>
        </w:rPr>
        <w:t>包人应向设计人下达提前交付工程设计文件</w:t>
      </w:r>
      <w:r>
        <w:rPr>
          <w:rFonts w:cs="宋体" w:asciiTheme="minorEastAsia" w:hAnsiTheme="minorEastAsia" w:eastAsiaTheme="minorEastAsia"/>
          <w:color w:val="auto"/>
          <w:spacing w:val="1"/>
          <w:lang w:eastAsia="zh-CN"/>
        </w:rPr>
        <w:t>指示，设计人应向发包人提交提前交付工程设计文件建议书，提前交付工程设计文</w:t>
      </w:r>
      <w:r>
        <w:rPr>
          <w:rFonts w:cs="宋体" w:asciiTheme="minorEastAsia" w:hAnsiTheme="minorEastAsia" w:eastAsiaTheme="minorEastAsia"/>
          <w:color w:val="auto"/>
          <w:lang w:eastAsia="zh-CN"/>
        </w:rPr>
        <w:t>件建议书应包括实施</w:t>
      </w:r>
      <w:r>
        <w:rPr>
          <w:rFonts w:cs="宋体" w:asciiTheme="minorEastAsia" w:hAnsiTheme="minorEastAsia" w:eastAsiaTheme="minorEastAsia"/>
          <w:color w:val="auto"/>
          <w:spacing w:val="1"/>
          <w:lang w:eastAsia="zh-CN"/>
        </w:rPr>
        <w:t>的方案、缩短的时间、增加的合同价格等内容。发包人接受该提前交付工程设计文</w:t>
      </w:r>
      <w:r>
        <w:rPr>
          <w:rFonts w:cs="宋体" w:asciiTheme="minorEastAsia" w:hAnsiTheme="minorEastAsia" w:eastAsiaTheme="minorEastAsia"/>
          <w:color w:val="auto"/>
          <w:lang w:eastAsia="zh-CN"/>
        </w:rPr>
        <w:t>件建议书的，发包人</w:t>
      </w:r>
      <w:r>
        <w:rPr>
          <w:rFonts w:cs="宋体" w:asciiTheme="minorEastAsia" w:hAnsiTheme="minorEastAsia" w:eastAsiaTheme="minorEastAsia"/>
          <w:color w:val="auto"/>
          <w:spacing w:val="1"/>
          <w:lang w:eastAsia="zh-CN"/>
        </w:rPr>
        <w:t>和设计人协商采取加快工程设计进度的措施，并修订工程设计进度计划，由此</w:t>
      </w:r>
      <w:r>
        <w:rPr>
          <w:rFonts w:cs="宋体" w:asciiTheme="minorEastAsia" w:hAnsiTheme="minorEastAsia" w:eastAsiaTheme="minorEastAsia"/>
          <w:color w:val="auto"/>
          <w:lang w:eastAsia="zh-CN"/>
        </w:rPr>
        <w:t>增加的设计费用由发包人</w:t>
      </w:r>
      <w:r>
        <w:rPr>
          <w:rFonts w:cs="宋体" w:asciiTheme="minorEastAsia" w:hAnsiTheme="minorEastAsia" w:eastAsiaTheme="minorEastAsia"/>
          <w:color w:val="auto"/>
          <w:spacing w:val="1"/>
          <w:lang w:eastAsia="zh-CN"/>
        </w:rPr>
        <w:t>承担。设计人认为提前交付工程设计文件的指示无法执行的，应向发包人提出书面</w:t>
      </w:r>
      <w:r>
        <w:rPr>
          <w:rFonts w:cs="宋体" w:asciiTheme="minorEastAsia" w:hAnsiTheme="minorEastAsia" w:eastAsiaTheme="minorEastAsia"/>
          <w:color w:val="auto"/>
          <w:lang w:eastAsia="zh-CN"/>
        </w:rPr>
        <w:t>异议，发包人应在收</w:t>
      </w:r>
      <w:r>
        <w:rPr>
          <w:rFonts w:cs="宋体" w:asciiTheme="minorEastAsia" w:hAnsiTheme="minorEastAsia" w:eastAsiaTheme="minorEastAsia"/>
          <w:color w:val="auto"/>
          <w:spacing w:val="1"/>
          <w:lang w:eastAsia="zh-CN"/>
        </w:rPr>
        <w:t>到异议后7天内予以答复。任何情况下，发包</w:t>
      </w:r>
      <w:r>
        <w:rPr>
          <w:rFonts w:cs="宋体" w:asciiTheme="minorEastAsia" w:hAnsiTheme="minorEastAsia" w:eastAsiaTheme="minorEastAsia"/>
          <w:color w:val="auto"/>
          <w:lang w:eastAsia="zh-CN"/>
        </w:rPr>
        <w:t>人不得压缩合理设计周期。</w:t>
      </w:r>
    </w:p>
    <w:p w14:paraId="409F0E03">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6.5.2发包人要求设计人提前交付工程设计文件，或设</w:t>
      </w:r>
      <w:r>
        <w:rPr>
          <w:rFonts w:cs="宋体" w:asciiTheme="minorEastAsia" w:hAnsiTheme="minorEastAsia" w:eastAsiaTheme="minorEastAsia"/>
          <w:color w:val="auto"/>
          <w:lang w:eastAsia="zh-CN"/>
        </w:rPr>
        <w:t>计人提出提前交付工程设计文件的建议能够</w:t>
      </w:r>
      <w:r>
        <w:rPr>
          <w:rFonts w:cs="宋体" w:asciiTheme="minorEastAsia" w:hAnsiTheme="minorEastAsia" w:eastAsiaTheme="minorEastAsia"/>
          <w:color w:val="auto"/>
          <w:spacing w:val="1"/>
          <w:lang w:eastAsia="zh-CN"/>
        </w:rPr>
        <w:t>给发包人带来效益的，合同当事人可以在专用合同条款中约定提前</w:t>
      </w:r>
      <w:r>
        <w:rPr>
          <w:rFonts w:cs="宋体" w:asciiTheme="minorEastAsia" w:hAnsiTheme="minorEastAsia" w:eastAsiaTheme="minorEastAsia"/>
          <w:color w:val="auto"/>
          <w:lang w:eastAsia="zh-CN"/>
        </w:rPr>
        <w:t>交付工程设计文件的奖励。</w:t>
      </w:r>
    </w:p>
    <w:p w14:paraId="65980E0E">
      <w:pPr>
        <w:spacing w:line="360" w:lineRule="auto"/>
        <w:outlineLvl w:val="1"/>
        <w:rPr>
          <w:rFonts w:asciiTheme="minorEastAsia" w:hAnsiTheme="minorEastAsia" w:eastAsiaTheme="minorEastAsia"/>
          <w:color w:val="auto"/>
          <w:lang w:eastAsia="zh-CN"/>
        </w:rPr>
      </w:pPr>
      <w:bookmarkStart w:id="141" w:name="_Toc12496"/>
      <w:bookmarkStart w:id="142" w:name="_Toc21696"/>
      <w:bookmarkStart w:id="143" w:name="_Toc4967"/>
      <w:r>
        <w:rPr>
          <w:rFonts w:cs="宋体" w:asciiTheme="minorEastAsia" w:hAnsiTheme="minorEastAsia" w:eastAsiaTheme="minorEastAsia"/>
          <w:b/>
          <w:bCs/>
          <w:color w:val="auto"/>
          <w:spacing w:val="-1"/>
          <w:lang w:eastAsia="zh-CN"/>
        </w:rPr>
        <w:t>7.工程设计文件交付</w:t>
      </w:r>
      <w:bookmarkEnd w:id="141"/>
      <w:bookmarkEnd w:id="142"/>
      <w:bookmarkEnd w:id="143"/>
    </w:p>
    <w:p w14:paraId="22AC73D6">
      <w:pPr>
        <w:spacing w:line="360" w:lineRule="auto"/>
        <w:ind w:firstLine="418" w:firstLineChars="200"/>
        <w:outlineLvl w:val="2"/>
        <w:rPr>
          <w:rFonts w:cs="宋体" w:asciiTheme="minorEastAsia" w:hAnsiTheme="minorEastAsia" w:eastAsiaTheme="minorEastAsia"/>
          <w:color w:val="auto"/>
          <w:lang w:eastAsia="zh-CN"/>
        </w:rPr>
      </w:pPr>
      <w:bookmarkStart w:id="144" w:name="_Toc12925"/>
      <w:bookmarkStart w:id="145" w:name="_Toc2974"/>
      <w:r>
        <w:rPr>
          <w:rFonts w:cs="宋体" w:asciiTheme="minorEastAsia" w:hAnsiTheme="minorEastAsia" w:eastAsiaTheme="minorEastAsia"/>
          <w:b/>
          <w:bCs/>
          <w:color w:val="auto"/>
          <w:spacing w:val="-1"/>
          <w:lang w:eastAsia="zh-CN"/>
        </w:rPr>
        <w:t>7.1工程设计文件交付的内容</w:t>
      </w:r>
      <w:bookmarkEnd w:id="144"/>
      <w:bookmarkEnd w:id="145"/>
    </w:p>
    <w:p w14:paraId="20CFCC73">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7.1.1工程设计图纸及设计说明。</w:t>
      </w:r>
    </w:p>
    <w:p w14:paraId="67AA01D5">
      <w:pPr>
        <w:spacing w:line="360" w:lineRule="auto"/>
        <w:ind w:left="420" w:left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7.1.2发包人可以要求设计人提交专用合同条款约定的具体</w:t>
      </w:r>
      <w:r>
        <w:rPr>
          <w:rFonts w:cs="宋体" w:asciiTheme="minorEastAsia" w:hAnsiTheme="minorEastAsia" w:eastAsiaTheme="minorEastAsia"/>
          <w:color w:val="auto"/>
          <w:spacing w:val="-1"/>
          <w:lang w:eastAsia="zh-CN"/>
        </w:rPr>
        <w:t>形式的电子版设计文件。7.2工程设计文件的交付方式</w:t>
      </w:r>
    </w:p>
    <w:p w14:paraId="6DD9B9A1">
      <w:pPr>
        <w:spacing w:line="360" w:lineRule="auto"/>
        <w:ind w:firstLine="402"/>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设计人交付工程设计文件给发包人，发包人应当出具书面签收单，内容包括图纸名称、图纸内容、图纸形式、份数、提交和签收日期、提交人与接收人的亲笔</w:t>
      </w:r>
      <w:r>
        <w:rPr>
          <w:rFonts w:cs="宋体" w:asciiTheme="minorEastAsia" w:hAnsiTheme="minorEastAsia" w:eastAsiaTheme="minorEastAsia"/>
          <w:color w:val="auto"/>
          <w:spacing w:val="-1"/>
          <w:lang w:eastAsia="zh-CN"/>
        </w:rPr>
        <w:t>签名。</w:t>
      </w:r>
    </w:p>
    <w:p w14:paraId="461048C6">
      <w:pPr>
        <w:spacing w:line="360" w:lineRule="auto"/>
        <w:ind w:firstLine="416" w:firstLineChars="200"/>
        <w:outlineLvl w:val="2"/>
        <w:rPr>
          <w:rFonts w:cs="宋体" w:asciiTheme="minorEastAsia" w:hAnsiTheme="minorEastAsia" w:eastAsiaTheme="minorEastAsia"/>
          <w:color w:val="auto"/>
          <w:lang w:eastAsia="zh-CN"/>
        </w:rPr>
      </w:pPr>
      <w:bookmarkStart w:id="146" w:name="_Toc26949"/>
      <w:bookmarkStart w:id="147" w:name="_Toc21721"/>
      <w:r>
        <w:rPr>
          <w:rFonts w:cs="宋体" w:asciiTheme="minorEastAsia" w:hAnsiTheme="minorEastAsia" w:eastAsiaTheme="minorEastAsia"/>
          <w:color w:val="auto"/>
          <w:spacing w:val="-1"/>
          <w:lang w:eastAsia="zh-CN"/>
        </w:rPr>
        <w:t>7.3工程设计文件交付的时间和份数</w:t>
      </w:r>
      <w:bookmarkEnd w:id="146"/>
      <w:bookmarkEnd w:id="147"/>
    </w:p>
    <w:p w14:paraId="3DE8E4CE">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工程设计文件交付的名称、时间和份数在专用合同条款附件3中约定。</w:t>
      </w:r>
    </w:p>
    <w:p w14:paraId="1D3122EE">
      <w:pPr>
        <w:spacing w:line="360" w:lineRule="auto"/>
        <w:outlineLvl w:val="1"/>
        <w:rPr>
          <w:rFonts w:cs="宋体" w:asciiTheme="minorEastAsia" w:hAnsiTheme="minorEastAsia" w:eastAsiaTheme="minorEastAsia"/>
          <w:color w:val="auto"/>
          <w:lang w:eastAsia="zh-CN"/>
        </w:rPr>
      </w:pPr>
      <w:bookmarkStart w:id="148" w:name="_Toc21325"/>
      <w:bookmarkStart w:id="149" w:name="_Toc848"/>
      <w:bookmarkStart w:id="150" w:name="_Toc2968"/>
      <w:r>
        <w:rPr>
          <w:rFonts w:cs="宋体" w:asciiTheme="minorEastAsia" w:hAnsiTheme="minorEastAsia" w:eastAsiaTheme="minorEastAsia"/>
          <w:b/>
          <w:bCs/>
          <w:color w:val="auto"/>
          <w:spacing w:val="-1"/>
          <w:lang w:eastAsia="zh-CN"/>
        </w:rPr>
        <w:t>8.工程设计文件审查</w:t>
      </w:r>
      <w:bookmarkEnd w:id="148"/>
      <w:bookmarkEnd w:id="149"/>
      <w:bookmarkEnd w:id="150"/>
    </w:p>
    <w:p w14:paraId="5014434B">
      <w:pPr>
        <w:spacing w:line="360" w:lineRule="auto"/>
        <w:ind w:firstLine="416"/>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8.1设计人的工程设计文件应报发包人审查同意。审查的范围和</w:t>
      </w:r>
      <w:r>
        <w:rPr>
          <w:rFonts w:cs="宋体" w:asciiTheme="minorEastAsia" w:hAnsiTheme="minorEastAsia" w:eastAsiaTheme="minorEastAsia"/>
          <w:color w:val="auto"/>
          <w:lang w:eastAsia="zh-CN"/>
        </w:rPr>
        <w:t>内容在发包人要求中约定。审查的具体标准应符合法律规定、技术标准要求和本合同约定。</w:t>
      </w:r>
    </w:p>
    <w:p w14:paraId="2E5A8E60">
      <w:pPr>
        <w:spacing w:line="360" w:lineRule="auto"/>
        <w:ind w:firstLine="43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除专用合同条款对期限另有约定外，自发包人收到设计人的工程设计文件以及设计人的通知之日</w:t>
      </w:r>
      <w:r>
        <w:rPr>
          <w:rFonts w:cs="宋体" w:asciiTheme="minorEastAsia" w:hAnsiTheme="minorEastAsia" w:eastAsiaTheme="minorEastAsia"/>
          <w:color w:val="auto"/>
          <w:lang w:eastAsia="zh-CN"/>
        </w:rPr>
        <w:t>起，发包人对设计人的工程设计文件审查期不超过15天。</w:t>
      </w:r>
    </w:p>
    <w:p w14:paraId="48DB0CDC">
      <w:pPr>
        <w:spacing w:line="360" w:lineRule="auto"/>
        <w:ind w:firstLine="423"/>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67456"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43" name="图片 4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spacing w:val="1"/>
          <w:lang w:eastAsia="zh-CN"/>
        </w:rPr>
        <w:t>发包人不同意工程设计文件的，应以书面形式通知设计人，并说明不</w:t>
      </w:r>
      <w:r>
        <w:rPr>
          <w:rFonts w:cs="宋体" w:asciiTheme="minorEastAsia" w:hAnsiTheme="minorEastAsia" w:eastAsiaTheme="minorEastAsia"/>
          <w:color w:val="auto"/>
          <w:lang w:eastAsia="zh-CN"/>
        </w:rPr>
        <w:t>符合合同要求的具体内容。设</w:t>
      </w:r>
      <w:r>
        <w:rPr>
          <w:rFonts w:cs="宋体" w:asciiTheme="minorEastAsia" w:hAnsiTheme="minorEastAsia" w:eastAsiaTheme="minorEastAsia"/>
          <w:color w:val="auto"/>
          <w:spacing w:val="1"/>
          <w:lang w:eastAsia="zh-CN"/>
        </w:rPr>
        <w:t>计人应根据发包人的书面说明，对工程设计文件进行修改后重新报送发包人</w:t>
      </w:r>
      <w:r>
        <w:rPr>
          <w:rFonts w:cs="宋体" w:asciiTheme="minorEastAsia" w:hAnsiTheme="minorEastAsia" w:eastAsiaTheme="minorEastAsia"/>
          <w:color w:val="auto"/>
          <w:lang w:eastAsia="zh-CN"/>
        </w:rPr>
        <w:t>审查，审查期重新起算。</w:t>
      </w:r>
    </w:p>
    <w:p w14:paraId="28FCBE8D">
      <w:pPr>
        <w:spacing w:line="360" w:lineRule="auto"/>
        <w:ind w:firstLine="417"/>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合同约定的审查期满，发包人没有做出审查结论也没有提出异议的，</w:t>
      </w:r>
      <w:r>
        <w:rPr>
          <w:rFonts w:cs="宋体" w:asciiTheme="minorEastAsia" w:hAnsiTheme="minorEastAsia" w:eastAsiaTheme="minorEastAsia"/>
          <w:color w:val="auto"/>
          <w:lang w:eastAsia="zh-CN"/>
        </w:rPr>
        <w:t>视为设计人的工程设计文件已</w:t>
      </w:r>
      <w:r>
        <w:rPr>
          <w:rFonts w:cs="宋体" w:asciiTheme="minorEastAsia" w:hAnsiTheme="minorEastAsia" w:eastAsiaTheme="minorEastAsia"/>
          <w:color w:val="auto"/>
          <w:spacing w:val="-1"/>
          <w:lang w:eastAsia="zh-CN"/>
        </w:rPr>
        <w:t>获发包人同意。</w:t>
      </w:r>
    </w:p>
    <w:p w14:paraId="4D3E7778">
      <w:pPr>
        <w:spacing w:line="360" w:lineRule="auto"/>
        <w:ind w:firstLine="4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8.2设计人的工程设计文件不需要政府有关部门审查或批准的，</w:t>
      </w:r>
      <w:r>
        <w:rPr>
          <w:rFonts w:cs="宋体" w:asciiTheme="minorEastAsia" w:hAnsiTheme="minorEastAsia" w:eastAsiaTheme="minorEastAsia"/>
          <w:color w:val="auto"/>
          <w:lang w:eastAsia="zh-CN"/>
        </w:rPr>
        <w:t>设计人应当严格按照经发包人审查同意的工程设计文件进行修改</w:t>
      </w:r>
      <w:r>
        <w:rPr>
          <w:rFonts w:cs="宋体" w:asciiTheme="minorEastAsia" w:hAnsiTheme="minorEastAsia" w:eastAsiaTheme="minorEastAsia"/>
          <w:color w:val="auto"/>
          <w:spacing w:val="-1"/>
          <w:lang w:eastAsia="zh-CN"/>
        </w:rPr>
        <w:t>。</w:t>
      </w:r>
    </w:p>
    <w:p w14:paraId="0EB48A4A">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8.3工程设计文件需政府有关部门审查或批准的，发包人应</w:t>
      </w:r>
      <w:r>
        <w:rPr>
          <w:rFonts w:cs="宋体" w:asciiTheme="minorEastAsia" w:hAnsiTheme="minorEastAsia" w:eastAsiaTheme="minorEastAsia"/>
          <w:color w:val="auto"/>
          <w:lang w:eastAsia="zh-CN"/>
        </w:rPr>
        <w:t>在审查同意设计人的工程设计文件后在</w:t>
      </w:r>
      <w:r>
        <w:rPr>
          <w:rFonts w:cs="宋体" w:asciiTheme="minorEastAsia" w:hAnsiTheme="minorEastAsia" w:eastAsiaTheme="minorEastAsia"/>
          <w:color w:val="auto"/>
          <w:spacing w:val="1"/>
          <w:lang w:eastAsia="zh-CN"/>
        </w:rPr>
        <w:t>专用合同条款约定的期限内，向政府有关部门报送工程设计</w:t>
      </w:r>
      <w:r>
        <w:rPr>
          <w:rFonts w:cs="宋体" w:asciiTheme="minorEastAsia" w:hAnsiTheme="minorEastAsia" w:eastAsiaTheme="minorEastAsia"/>
          <w:color w:val="auto"/>
          <w:lang w:eastAsia="zh-CN"/>
        </w:rPr>
        <w:t>文件，设计人应予以协助。</w:t>
      </w:r>
    </w:p>
    <w:p w14:paraId="723DF82A">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对于政府有关部门的审查意见，不需要修改发包人要求的，设计人需按该审查</w:t>
      </w:r>
      <w:r>
        <w:rPr>
          <w:rFonts w:cs="宋体" w:asciiTheme="minorEastAsia" w:hAnsiTheme="minorEastAsia" w:eastAsiaTheme="minorEastAsia"/>
          <w:color w:val="auto"/>
          <w:lang w:eastAsia="zh-CN"/>
        </w:rPr>
        <w:t>意见修改设计人的工</w:t>
      </w:r>
      <w:r>
        <w:rPr>
          <w:rFonts w:cs="宋体" w:asciiTheme="minorEastAsia" w:hAnsiTheme="minorEastAsia" w:eastAsiaTheme="minorEastAsia"/>
          <w:color w:val="auto"/>
          <w:spacing w:val="1"/>
          <w:lang w:eastAsia="zh-CN"/>
        </w:rPr>
        <w:t>程设计文件；需要修改发包人要求的，发包人应重新提出发包人要求，设计人应根</w:t>
      </w:r>
      <w:r>
        <w:rPr>
          <w:rFonts w:cs="宋体" w:asciiTheme="minorEastAsia" w:hAnsiTheme="minorEastAsia" w:eastAsiaTheme="minorEastAsia"/>
          <w:color w:val="auto"/>
          <w:lang w:eastAsia="zh-CN"/>
        </w:rPr>
        <w:t>据新提出的发包人要</w:t>
      </w:r>
      <w:r>
        <w:rPr>
          <w:rFonts w:cs="宋体" w:asciiTheme="minorEastAsia" w:hAnsiTheme="minorEastAsia" w:eastAsiaTheme="minorEastAsia"/>
          <w:color w:val="auto"/>
          <w:spacing w:val="1"/>
          <w:lang w:eastAsia="zh-CN"/>
        </w:rPr>
        <w:t>求修改设计人的工程设计文件，发包人应当根据第11条〔工程设计变更与索赔〕</w:t>
      </w:r>
      <w:r>
        <w:rPr>
          <w:rFonts w:cs="宋体" w:asciiTheme="minorEastAsia" w:hAnsiTheme="minorEastAsia" w:eastAsiaTheme="minorEastAsia"/>
          <w:color w:val="auto"/>
          <w:lang w:eastAsia="zh-CN"/>
        </w:rPr>
        <w:t>的约定，向设计人另行</w:t>
      </w:r>
      <w:r>
        <w:rPr>
          <w:rFonts w:cs="宋体" w:asciiTheme="minorEastAsia" w:hAnsiTheme="minorEastAsia" w:eastAsiaTheme="minorEastAsia"/>
          <w:color w:val="auto"/>
          <w:spacing w:val="-1"/>
          <w:lang w:eastAsia="zh-CN"/>
        </w:rPr>
        <w:t>支付费用。</w:t>
      </w:r>
    </w:p>
    <w:p w14:paraId="750D27A6">
      <w:pPr>
        <w:spacing w:line="360" w:lineRule="auto"/>
        <w:ind w:firstLine="421"/>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8.4发包人需要组织审查会议对工程设计文件进行审查的，审查</w:t>
      </w:r>
      <w:r>
        <w:rPr>
          <w:rFonts w:cs="宋体" w:asciiTheme="minorEastAsia" w:hAnsiTheme="minorEastAsia" w:eastAsiaTheme="minorEastAsia"/>
          <w:color w:val="auto"/>
          <w:lang w:eastAsia="zh-CN"/>
        </w:rPr>
        <w:t>会议的审查形式和时间安排，在专</w:t>
      </w:r>
      <w:r>
        <w:rPr>
          <w:rFonts w:cs="宋体" w:asciiTheme="minorEastAsia" w:hAnsiTheme="minorEastAsia" w:eastAsiaTheme="minorEastAsia"/>
          <w:color w:val="auto"/>
          <w:spacing w:val="1"/>
          <w:lang w:eastAsia="zh-CN"/>
        </w:rPr>
        <w:t>用合同条款中约定。发包人负责组织工程设计文件审查会议，并承担会议费用及发</w:t>
      </w:r>
      <w:r>
        <w:rPr>
          <w:rFonts w:cs="宋体" w:asciiTheme="minorEastAsia" w:hAnsiTheme="minorEastAsia" w:eastAsiaTheme="minorEastAsia"/>
          <w:color w:val="auto"/>
          <w:lang w:eastAsia="zh-CN"/>
        </w:rPr>
        <w:t>包人的上级单位、政府有关部门参加的审查会议的费用。</w:t>
      </w:r>
    </w:p>
    <w:p w14:paraId="551B649C">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设计人按第7条〔工程设计文件交付〕的约定向发包人提交工程</w:t>
      </w:r>
      <w:r>
        <w:rPr>
          <w:rFonts w:cs="宋体" w:asciiTheme="minorEastAsia" w:hAnsiTheme="minorEastAsia" w:eastAsiaTheme="minorEastAsia"/>
          <w:color w:val="auto"/>
          <w:lang w:eastAsia="zh-CN"/>
        </w:rPr>
        <w:t>设计文件，有义务参加发包人组织的</w:t>
      </w:r>
      <w:r>
        <w:rPr>
          <w:rFonts w:cs="宋体" w:asciiTheme="minorEastAsia" w:hAnsiTheme="minorEastAsia" w:eastAsiaTheme="minorEastAsia"/>
          <w:color w:val="auto"/>
          <w:spacing w:val="1"/>
          <w:lang w:eastAsia="zh-CN"/>
        </w:rPr>
        <w:t>设计审查会议，向审查者介绍、解答、解释其工程</w:t>
      </w:r>
      <w:r>
        <w:rPr>
          <w:rFonts w:cs="宋体" w:asciiTheme="minorEastAsia" w:hAnsiTheme="minorEastAsia" w:eastAsiaTheme="minorEastAsia"/>
          <w:color w:val="auto"/>
          <w:lang w:eastAsia="zh-CN"/>
        </w:rPr>
        <w:t>设计文件，并提供有关补充资料。</w:t>
      </w:r>
    </w:p>
    <w:p w14:paraId="7C1AD2BF">
      <w:pPr>
        <w:spacing w:line="360" w:lineRule="auto"/>
        <w:ind w:firstLine="42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发包人有义务向设计人提供设计审查会议的批准文件和纪要。设计人</w:t>
      </w:r>
      <w:r>
        <w:rPr>
          <w:rFonts w:cs="宋体" w:asciiTheme="minorEastAsia" w:hAnsiTheme="minorEastAsia" w:eastAsiaTheme="minorEastAsia"/>
          <w:color w:val="auto"/>
          <w:lang w:eastAsia="zh-CN"/>
        </w:rPr>
        <w:t>有义务按照相关设计审查会议</w:t>
      </w:r>
      <w:r>
        <w:rPr>
          <w:rFonts w:cs="宋体" w:asciiTheme="minorEastAsia" w:hAnsiTheme="minorEastAsia" w:eastAsiaTheme="minorEastAsia"/>
          <w:color w:val="auto"/>
          <w:spacing w:val="1"/>
          <w:lang w:eastAsia="zh-CN"/>
        </w:rPr>
        <w:t>批准的文件和纪要，并依据合同约定及相关技术标准，对工程设计文件</w:t>
      </w:r>
      <w:r>
        <w:rPr>
          <w:rFonts w:cs="宋体" w:asciiTheme="minorEastAsia" w:hAnsiTheme="minorEastAsia" w:eastAsiaTheme="minorEastAsia"/>
          <w:color w:val="auto"/>
          <w:lang w:eastAsia="zh-CN"/>
        </w:rPr>
        <w:t>进行修改、补充和完善。</w:t>
      </w:r>
    </w:p>
    <w:p w14:paraId="3EA4C710">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8.5因设计人原因，未能按第7条〔工程设计文件交付〕约定的</w:t>
      </w:r>
      <w:r>
        <w:rPr>
          <w:rFonts w:cs="宋体" w:asciiTheme="minorEastAsia" w:hAnsiTheme="minorEastAsia" w:eastAsiaTheme="minorEastAsia"/>
          <w:color w:val="auto"/>
          <w:lang w:eastAsia="zh-CN"/>
        </w:rPr>
        <w:t>时间向发包人提交工程设计文件，致</w:t>
      </w:r>
      <w:r>
        <w:rPr>
          <w:rFonts w:cs="宋体" w:asciiTheme="minorEastAsia" w:hAnsiTheme="minorEastAsia" w:eastAsiaTheme="minorEastAsia"/>
          <w:color w:val="auto"/>
          <w:spacing w:val="1"/>
          <w:lang w:eastAsia="zh-CN"/>
        </w:rPr>
        <w:t>使工程设计文件审查无法进行或无法按期进行，造成设计周期延长、窝工损</w:t>
      </w:r>
      <w:r>
        <w:rPr>
          <w:rFonts w:cs="宋体" w:asciiTheme="minorEastAsia" w:hAnsiTheme="minorEastAsia" w:eastAsiaTheme="minorEastAsia"/>
          <w:color w:val="auto"/>
          <w:lang w:eastAsia="zh-CN"/>
        </w:rPr>
        <w:t>失及发包人增加费用的，设计人应按第14.2款〔设计人违约责任〕的约定承担责任。</w:t>
      </w:r>
    </w:p>
    <w:p w14:paraId="5C03D10A">
      <w:pPr>
        <w:spacing w:line="360" w:lineRule="auto"/>
        <w:ind w:firstLine="433"/>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因发包人原因，致使工程设计文件审查无法进行或无法按期进行，造成设计周期延长、窝工损失及设计人增加的费用，由发包人承担。</w:t>
      </w:r>
    </w:p>
    <w:p w14:paraId="4CBCFDC2">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8.6因设计人原因造成工程设计文件不合格致使工程设计文</w:t>
      </w:r>
      <w:r>
        <w:rPr>
          <w:rFonts w:cs="宋体" w:asciiTheme="minorEastAsia" w:hAnsiTheme="minorEastAsia" w:eastAsiaTheme="minorEastAsia"/>
          <w:color w:val="auto"/>
          <w:lang w:eastAsia="zh-CN"/>
        </w:rPr>
        <w:t>件审查无法通过的，发包人有权要求设</w:t>
      </w:r>
      <w:r>
        <w:rPr>
          <w:rFonts w:cs="宋体" w:asciiTheme="minorEastAsia" w:hAnsiTheme="minorEastAsia" w:eastAsiaTheme="minorEastAsia"/>
          <w:color w:val="auto"/>
          <w:spacing w:val="1"/>
          <w:lang w:eastAsia="zh-CN"/>
        </w:rPr>
        <w:t>计人采取补救措施，直至达到合同要求的质量标准，并按第14.2款〔</w:t>
      </w:r>
      <w:r>
        <w:rPr>
          <w:rFonts w:cs="宋体" w:asciiTheme="minorEastAsia" w:hAnsiTheme="minorEastAsia" w:eastAsiaTheme="minorEastAsia"/>
          <w:color w:val="auto"/>
          <w:lang w:eastAsia="zh-CN"/>
        </w:rPr>
        <w:t>设计人违约责任〕的约定承担责</w:t>
      </w:r>
      <w:r>
        <w:rPr>
          <w:rFonts w:cs="宋体" w:asciiTheme="minorEastAsia" w:hAnsiTheme="minorEastAsia" w:eastAsiaTheme="minorEastAsia"/>
          <w:color w:val="auto"/>
          <w:spacing w:val="-4"/>
          <w:lang w:eastAsia="zh-CN"/>
        </w:rPr>
        <w:t>任。</w:t>
      </w:r>
    </w:p>
    <w:p w14:paraId="7416C605">
      <w:pPr>
        <w:spacing w:line="360" w:lineRule="auto"/>
        <w:ind w:firstLine="43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因发包人原因造成工程设计文件不合格致使工程设计文件审查无法通过的，由此增加的设计费用和（或）延长的设计周期由发包人承担。</w:t>
      </w:r>
    </w:p>
    <w:p w14:paraId="7C0DF16D">
      <w:pPr>
        <w:spacing w:line="360" w:lineRule="auto"/>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68480"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44" name="图片 4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lang w:eastAsia="zh-CN"/>
        </w:rPr>
        <w:t>8.7工程设计文件的审查，不减轻或免除设计人依据法律应当承担的责任。</w:t>
      </w:r>
    </w:p>
    <w:p w14:paraId="5B61CAFE">
      <w:pPr>
        <w:spacing w:line="360" w:lineRule="auto"/>
        <w:outlineLvl w:val="1"/>
        <w:rPr>
          <w:rFonts w:cs="宋体" w:asciiTheme="minorEastAsia" w:hAnsiTheme="minorEastAsia" w:eastAsiaTheme="minorEastAsia"/>
          <w:color w:val="auto"/>
          <w:lang w:eastAsia="zh-CN"/>
        </w:rPr>
      </w:pPr>
      <w:bookmarkStart w:id="151" w:name="_Toc25778"/>
      <w:bookmarkStart w:id="152" w:name="_Toc30677"/>
      <w:bookmarkStart w:id="153" w:name="_Toc3123"/>
      <w:r>
        <w:rPr>
          <w:rFonts w:cs="宋体" w:asciiTheme="minorEastAsia" w:hAnsiTheme="minorEastAsia" w:eastAsiaTheme="minorEastAsia"/>
          <w:b/>
          <w:bCs/>
          <w:color w:val="auto"/>
          <w:spacing w:val="-1"/>
          <w:lang w:eastAsia="zh-CN"/>
        </w:rPr>
        <w:t>9.施工现场配合服务</w:t>
      </w:r>
      <w:bookmarkEnd w:id="151"/>
      <w:bookmarkEnd w:id="152"/>
      <w:bookmarkEnd w:id="153"/>
    </w:p>
    <w:p w14:paraId="7D6D5465">
      <w:pPr>
        <w:spacing w:line="360" w:lineRule="auto"/>
        <w:ind w:firstLine="419"/>
        <w:jc w:val="both"/>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spacing w:val="1"/>
          <w:lang w:eastAsia="zh-CN"/>
        </w:rPr>
        <w:t>9.1除专用合同条款另有约定外，发包人应为设计人派赴现场的</w:t>
      </w:r>
      <w:r>
        <w:rPr>
          <w:rFonts w:cs="宋体" w:asciiTheme="minorEastAsia" w:hAnsiTheme="minorEastAsia" w:eastAsiaTheme="minorEastAsia"/>
          <w:color w:val="auto"/>
          <w:lang w:eastAsia="zh-CN"/>
        </w:rPr>
        <w:t>工作人员提供工作、生活及交通等</w:t>
      </w:r>
      <w:r>
        <w:rPr>
          <w:rFonts w:cs="宋体" w:asciiTheme="minorEastAsia" w:hAnsiTheme="minorEastAsia" w:eastAsiaTheme="minorEastAsia"/>
          <w:color w:val="auto"/>
          <w:spacing w:val="-1"/>
          <w:lang w:eastAsia="zh-CN"/>
        </w:rPr>
        <w:t>方面的便利条件。</w:t>
      </w:r>
    </w:p>
    <w:p w14:paraId="05F285C8">
      <w:pPr>
        <w:spacing w:line="360" w:lineRule="auto"/>
        <w:ind w:firstLine="419"/>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9.2设计人应当提供设计技术交底、解决施工中设计技术问题和</w:t>
      </w:r>
      <w:r>
        <w:rPr>
          <w:rFonts w:cs="宋体" w:asciiTheme="minorEastAsia" w:hAnsiTheme="minorEastAsia" w:eastAsiaTheme="minorEastAsia"/>
          <w:color w:val="auto"/>
          <w:lang w:eastAsia="zh-CN"/>
        </w:rPr>
        <w:t>竣工验收服务。如果发包人在专用</w:t>
      </w:r>
      <w:r>
        <w:rPr>
          <w:rFonts w:cs="宋体" w:asciiTheme="minorEastAsia" w:hAnsiTheme="minorEastAsia" w:eastAsiaTheme="minorEastAsia"/>
          <w:color w:val="auto"/>
          <w:spacing w:val="1"/>
          <w:lang w:eastAsia="zh-CN"/>
        </w:rPr>
        <w:t>合同条款约定的施工现场服务时限外仍要求设计人负责上述工作的，发包人应按</w:t>
      </w:r>
      <w:r>
        <w:rPr>
          <w:rFonts w:cs="宋体" w:asciiTheme="minorEastAsia" w:hAnsiTheme="minorEastAsia" w:eastAsiaTheme="minorEastAsia"/>
          <w:color w:val="auto"/>
          <w:lang w:eastAsia="zh-CN"/>
        </w:rPr>
        <w:t>所需工作量向设计人另</w:t>
      </w:r>
      <w:r>
        <w:rPr>
          <w:rFonts w:cs="宋体" w:asciiTheme="minorEastAsia" w:hAnsiTheme="minorEastAsia" w:eastAsiaTheme="minorEastAsia"/>
          <w:color w:val="auto"/>
          <w:spacing w:val="-1"/>
          <w:lang w:eastAsia="zh-CN"/>
        </w:rPr>
        <w:t>行支付服务费用。</w:t>
      </w:r>
    </w:p>
    <w:p w14:paraId="38928669">
      <w:pPr>
        <w:spacing w:line="360" w:lineRule="auto"/>
        <w:outlineLvl w:val="1"/>
        <w:rPr>
          <w:rFonts w:asciiTheme="minorEastAsia" w:hAnsiTheme="minorEastAsia" w:eastAsiaTheme="minorEastAsia"/>
          <w:color w:val="auto"/>
          <w:lang w:eastAsia="zh-CN"/>
        </w:rPr>
      </w:pPr>
      <w:bookmarkStart w:id="154" w:name="_Toc991"/>
      <w:bookmarkStart w:id="155" w:name="_Toc28356"/>
      <w:bookmarkStart w:id="156" w:name="_Toc30903"/>
      <w:r>
        <w:rPr>
          <w:rFonts w:cs="宋体" w:asciiTheme="minorEastAsia" w:hAnsiTheme="minorEastAsia" w:eastAsiaTheme="minorEastAsia"/>
          <w:b/>
          <w:bCs/>
          <w:color w:val="auto"/>
          <w:spacing w:val="-2"/>
          <w:lang w:eastAsia="zh-CN"/>
        </w:rPr>
        <w:t>10.合同价款与支付</w:t>
      </w:r>
      <w:bookmarkEnd w:id="154"/>
      <w:bookmarkEnd w:id="155"/>
      <w:bookmarkEnd w:id="156"/>
    </w:p>
    <w:p w14:paraId="11DFADA5">
      <w:pPr>
        <w:spacing w:line="360" w:lineRule="auto"/>
        <w:ind w:firstLine="414" w:firstLineChars="200"/>
        <w:outlineLvl w:val="2"/>
        <w:rPr>
          <w:rFonts w:cs="宋体" w:asciiTheme="minorEastAsia" w:hAnsiTheme="minorEastAsia" w:eastAsiaTheme="minorEastAsia"/>
          <w:color w:val="auto"/>
          <w:lang w:eastAsia="zh-CN"/>
        </w:rPr>
      </w:pPr>
      <w:bookmarkStart w:id="157" w:name="_Toc32758"/>
      <w:bookmarkStart w:id="158" w:name="_Toc9970"/>
      <w:r>
        <w:rPr>
          <w:rFonts w:cs="宋体" w:asciiTheme="minorEastAsia" w:hAnsiTheme="minorEastAsia" w:eastAsiaTheme="minorEastAsia"/>
          <w:b/>
          <w:bCs/>
          <w:color w:val="auto"/>
          <w:spacing w:val="-2"/>
          <w:lang w:eastAsia="zh-CN"/>
        </w:rPr>
        <w:t>10.1合同价款组成</w:t>
      </w:r>
      <w:bookmarkEnd w:id="157"/>
      <w:bookmarkEnd w:id="158"/>
    </w:p>
    <w:p w14:paraId="1F5D5706">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发包人和设计人应当在专用合同条款附件6中明确约定合同价款各组</w:t>
      </w:r>
      <w:r>
        <w:rPr>
          <w:rFonts w:cs="宋体" w:asciiTheme="minorEastAsia" w:hAnsiTheme="minorEastAsia" w:eastAsiaTheme="minorEastAsia"/>
          <w:color w:val="auto"/>
          <w:lang w:eastAsia="zh-CN"/>
        </w:rPr>
        <w:t>成部分的具体数额，主要包括：</w:t>
      </w:r>
    </w:p>
    <w:p w14:paraId="1D7B1511">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（1）工程设计基本服务费用；</w:t>
      </w:r>
    </w:p>
    <w:p w14:paraId="2FBC8BE5">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（2）工程设计其他服务费用；</w:t>
      </w:r>
    </w:p>
    <w:p w14:paraId="26636C72">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（3）在未签订合同前发包人已经同意或接受或已经使用的设计人为发包人所做的各项工作的相应费</w:t>
      </w:r>
      <w:r>
        <w:rPr>
          <w:rFonts w:cs="宋体" w:asciiTheme="minorEastAsia" w:hAnsiTheme="minorEastAsia" w:eastAsiaTheme="minorEastAsia"/>
          <w:color w:val="auto"/>
          <w:spacing w:val="-3"/>
          <w:lang w:eastAsia="zh-CN"/>
        </w:rPr>
        <w:t>用等。</w:t>
      </w:r>
    </w:p>
    <w:p w14:paraId="7138BBDE">
      <w:pPr>
        <w:spacing w:line="360" w:lineRule="auto"/>
        <w:ind w:firstLine="414" w:firstLineChars="200"/>
        <w:outlineLvl w:val="2"/>
        <w:rPr>
          <w:rFonts w:cs="宋体" w:asciiTheme="minorEastAsia" w:hAnsiTheme="minorEastAsia" w:eastAsiaTheme="minorEastAsia"/>
          <w:color w:val="auto"/>
          <w:lang w:eastAsia="zh-CN"/>
        </w:rPr>
      </w:pPr>
      <w:bookmarkStart w:id="159" w:name="_Toc3203"/>
      <w:bookmarkStart w:id="160" w:name="_Toc31700"/>
      <w:r>
        <w:rPr>
          <w:rFonts w:cs="宋体" w:asciiTheme="minorEastAsia" w:hAnsiTheme="minorEastAsia" w:eastAsiaTheme="minorEastAsia"/>
          <w:b/>
          <w:bCs/>
          <w:color w:val="auto"/>
          <w:spacing w:val="-2"/>
          <w:lang w:eastAsia="zh-CN"/>
        </w:rPr>
        <w:t>10.2合同价格形式</w:t>
      </w:r>
      <w:bookmarkEnd w:id="159"/>
      <w:bookmarkEnd w:id="160"/>
    </w:p>
    <w:p w14:paraId="586EA2D0">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发包人和设计人应在合同协议书中选择下列一种合同价格形式：</w:t>
      </w:r>
    </w:p>
    <w:p w14:paraId="2A3BE106">
      <w:pPr>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（1）单价合同</w:t>
      </w:r>
    </w:p>
    <w:p w14:paraId="1DB61934">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单价合同是指合同当事人约定以建筑面积（包括地上建筑面积和地下建筑</w:t>
      </w:r>
      <w:r>
        <w:rPr>
          <w:rFonts w:cs="宋体" w:asciiTheme="minorEastAsia" w:hAnsiTheme="minorEastAsia" w:eastAsiaTheme="minorEastAsia"/>
          <w:color w:val="auto"/>
          <w:lang w:eastAsia="zh-CN"/>
        </w:rPr>
        <w:t>面积）每平方米单价或实</w:t>
      </w:r>
      <w:r>
        <w:rPr>
          <w:rFonts w:cs="宋体" w:asciiTheme="minorEastAsia" w:hAnsiTheme="minorEastAsia" w:eastAsiaTheme="minorEastAsia"/>
          <w:color w:val="auto"/>
          <w:spacing w:val="1"/>
          <w:lang w:eastAsia="zh-CN"/>
        </w:rPr>
        <w:t>际投资总额的一定比例等进行合同价格计算、调整和确认的建设工程设计</w:t>
      </w:r>
      <w:r>
        <w:rPr>
          <w:rFonts w:cs="宋体" w:asciiTheme="minorEastAsia" w:hAnsiTheme="minorEastAsia" w:eastAsiaTheme="minorEastAsia"/>
          <w:color w:val="auto"/>
          <w:lang w:eastAsia="zh-CN"/>
        </w:rPr>
        <w:t>合同，在约定的范围内合同单</w:t>
      </w:r>
      <w:r>
        <w:rPr>
          <w:rFonts w:cs="宋体" w:asciiTheme="minorEastAsia" w:hAnsiTheme="minorEastAsia" w:eastAsiaTheme="minorEastAsia"/>
          <w:color w:val="auto"/>
          <w:spacing w:val="1"/>
          <w:lang w:eastAsia="zh-CN"/>
        </w:rPr>
        <w:t>价不作调整。合同当事人应在专用合同条款中约定单价包含的风险范围和风险费</w:t>
      </w:r>
      <w:r>
        <w:rPr>
          <w:rFonts w:cs="宋体" w:asciiTheme="minorEastAsia" w:hAnsiTheme="minorEastAsia" w:eastAsiaTheme="minorEastAsia"/>
          <w:color w:val="auto"/>
          <w:lang w:eastAsia="zh-CN"/>
        </w:rPr>
        <w:t>用的计算方法，并约定风险范围以外的合同价格的调整方法。</w:t>
      </w:r>
    </w:p>
    <w:p w14:paraId="7BF472AC">
      <w:pPr>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（2）总价合同</w:t>
      </w:r>
    </w:p>
    <w:p w14:paraId="2FC154CE">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总价合同是指合同当事人约定以发包人提供的上一阶段工程设</w:t>
      </w:r>
      <w:r>
        <w:rPr>
          <w:rFonts w:cs="宋体" w:asciiTheme="minorEastAsia" w:hAnsiTheme="minorEastAsia" w:eastAsiaTheme="minorEastAsia"/>
          <w:color w:val="auto"/>
          <w:lang w:eastAsia="zh-CN"/>
        </w:rPr>
        <w:t>计文件及有关条件进行合同价格计</w:t>
      </w:r>
      <w:r>
        <w:rPr>
          <w:rFonts w:cs="宋体" w:asciiTheme="minorEastAsia" w:hAnsiTheme="minorEastAsia" w:eastAsiaTheme="minorEastAsia"/>
          <w:color w:val="auto"/>
          <w:spacing w:val="1"/>
          <w:lang w:eastAsia="zh-CN"/>
        </w:rPr>
        <w:t>算、调整和确认的建设工程设计合同，在约定的范围内合同总价不作调整。合</w:t>
      </w:r>
      <w:r>
        <w:rPr>
          <w:rFonts w:cs="宋体" w:asciiTheme="minorEastAsia" w:hAnsiTheme="minorEastAsia" w:eastAsiaTheme="minorEastAsia"/>
          <w:color w:val="auto"/>
          <w:lang w:eastAsia="zh-CN"/>
        </w:rPr>
        <w:t>同当事人应在专用合同条</w:t>
      </w:r>
      <w:r>
        <w:rPr>
          <w:rFonts w:cs="宋体" w:asciiTheme="minorEastAsia" w:hAnsiTheme="minorEastAsia" w:eastAsiaTheme="minorEastAsia"/>
          <w:color w:val="auto"/>
          <w:spacing w:val="1"/>
          <w:lang w:eastAsia="zh-CN"/>
        </w:rPr>
        <w:t>款中约定总价包含的风险范围和风险费用的计算方法，并约定风险范围以外</w:t>
      </w:r>
      <w:r>
        <w:rPr>
          <w:rFonts w:cs="宋体" w:asciiTheme="minorEastAsia" w:hAnsiTheme="minorEastAsia" w:eastAsiaTheme="minorEastAsia"/>
          <w:color w:val="auto"/>
          <w:lang w:eastAsia="zh-CN"/>
        </w:rPr>
        <w:t>的合同价格的调整方法。</w:t>
      </w:r>
    </w:p>
    <w:p w14:paraId="6D406659">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（3）其它价格形式</w:t>
      </w:r>
    </w:p>
    <w:p w14:paraId="177A016B">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合同当事人可在专用合同条款中约定其他合同价格形式。</w:t>
      </w:r>
    </w:p>
    <w:p w14:paraId="4733D177">
      <w:pPr>
        <w:spacing w:line="360" w:lineRule="auto"/>
        <w:ind w:firstLine="406" w:firstLineChars="200"/>
        <w:outlineLvl w:val="2"/>
        <w:rPr>
          <w:rFonts w:cs="宋体" w:asciiTheme="minorEastAsia" w:hAnsiTheme="minorEastAsia" w:eastAsiaTheme="minorEastAsia"/>
          <w:color w:val="auto"/>
          <w:lang w:eastAsia="zh-CN"/>
        </w:rPr>
      </w:pPr>
      <w:bookmarkStart w:id="161" w:name="_Toc31603"/>
      <w:bookmarkStart w:id="162" w:name="_Toc18377"/>
      <w:r>
        <w:rPr>
          <w:rFonts w:cs="宋体" w:asciiTheme="minorEastAsia" w:hAnsiTheme="minorEastAsia" w:eastAsiaTheme="minorEastAsia"/>
          <w:b/>
          <w:bCs/>
          <w:color w:val="auto"/>
          <w:spacing w:val="-4"/>
          <w:lang w:eastAsia="zh-CN"/>
        </w:rPr>
        <w:t>10.3定金或预付款</w:t>
      </w:r>
      <w:bookmarkEnd w:id="161"/>
      <w:bookmarkEnd w:id="162"/>
    </w:p>
    <w:p w14:paraId="0E1F3507">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10.3.1定金或预付款的比例</w:t>
      </w:r>
    </w:p>
    <w:p w14:paraId="7C958A61">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定金的比例不应超过合同总价款的20%。预付款的比例由发包</w:t>
      </w:r>
      <w:r>
        <w:rPr>
          <w:rFonts w:cs="宋体" w:asciiTheme="minorEastAsia" w:hAnsiTheme="minorEastAsia" w:eastAsiaTheme="minorEastAsia"/>
          <w:color w:val="auto"/>
          <w:lang w:eastAsia="zh-CN"/>
        </w:rPr>
        <w:t>人与设计人协商确定，一般不低于合同</w:t>
      </w:r>
      <w:r>
        <w:rPr>
          <w:rFonts w:cs="宋体" w:asciiTheme="minorEastAsia" w:hAnsiTheme="minorEastAsia" w:eastAsiaTheme="minorEastAsia"/>
          <w:color w:val="auto"/>
          <w:spacing w:val="-3"/>
          <w:lang w:eastAsia="zh-CN"/>
        </w:rPr>
        <w:t>总价款的20%。</w:t>
      </w:r>
    </w:p>
    <w:p w14:paraId="453EC9A9">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10.3.2定金或预付款的支付</w:t>
      </w:r>
    </w:p>
    <w:p w14:paraId="7C33F086">
      <w:pPr>
        <w:spacing w:line="360" w:lineRule="auto"/>
        <w:ind w:firstLine="424"/>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69504"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45" name="图片 4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spacing w:val="1"/>
          <w:lang w:eastAsia="zh-CN"/>
        </w:rPr>
        <w:t>定金或预付款的支付按照专用合同条款约定执行，但最迟</w:t>
      </w:r>
      <w:r>
        <w:rPr>
          <w:rFonts w:cs="宋体" w:asciiTheme="minorEastAsia" w:hAnsiTheme="minorEastAsia" w:eastAsiaTheme="minorEastAsia"/>
          <w:color w:val="auto"/>
          <w:lang w:eastAsia="zh-CN"/>
        </w:rPr>
        <w:t>应在开始设计通知载明的开始设计日期前专用合同条款约定的期限内支付。</w:t>
      </w:r>
    </w:p>
    <w:p w14:paraId="189AA228">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发包人逾期支付定金或预付款超过专用合同条款约定的期限的，设计</w:t>
      </w:r>
      <w:r>
        <w:rPr>
          <w:rFonts w:cs="宋体" w:asciiTheme="minorEastAsia" w:hAnsiTheme="minorEastAsia" w:eastAsiaTheme="minorEastAsia"/>
          <w:color w:val="auto"/>
          <w:lang w:eastAsia="zh-CN"/>
        </w:rPr>
        <w:t>人有权向发包人发出要求支付</w:t>
      </w:r>
      <w:r>
        <w:rPr>
          <w:rFonts w:cs="宋体" w:asciiTheme="minorEastAsia" w:hAnsiTheme="minorEastAsia" w:eastAsiaTheme="minorEastAsia"/>
          <w:color w:val="auto"/>
          <w:spacing w:val="1"/>
          <w:lang w:eastAsia="zh-CN"/>
        </w:rPr>
        <w:t>定金或预付款的催告通知，发包人收到通知后7天内仍未支付的，设计人有权</w:t>
      </w:r>
      <w:r>
        <w:rPr>
          <w:rFonts w:cs="宋体" w:asciiTheme="minorEastAsia" w:hAnsiTheme="minorEastAsia" w:eastAsiaTheme="minorEastAsia"/>
          <w:color w:val="auto"/>
          <w:lang w:eastAsia="zh-CN"/>
        </w:rPr>
        <w:t>不开始设计工作或暂停设计</w:t>
      </w:r>
      <w:r>
        <w:rPr>
          <w:rFonts w:cs="宋体" w:asciiTheme="minorEastAsia" w:hAnsiTheme="minorEastAsia" w:eastAsiaTheme="minorEastAsia"/>
          <w:color w:val="auto"/>
          <w:spacing w:val="-4"/>
          <w:lang w:eastAsia="zh-CN"/>
        </w:rPr>
        <w:t>工作。</w:t>
      </w:r>
    </w:p>
    <w:p w14:paraId="03B2B41E">
      <w:pPr>
        <w:spacing w:line="360" w:lineRule="auto"/>
        <w:ind w:firstLine="414" w:firstLineChars="200"/>
        <w:outlineLvl w:val="2"/>
        <w:rPr>
          <w:rFonts w:cs="宋体" w:asciiTheme="minorEastAsia" w:hAnsiTheme="minorEastAsia" w:eastAsiaTheme="minorEastAsia"/>
          <w:color w:val="auto"/>
          <w:lang w:eastAsia="zh-CN"/>
        </w:rPr>
      </w:pPr>
      <w:bookmarkStart w:id="163" w:name="_Toc13643"/>
      <w:bookmarkStart w:id="164" w:name="_Toc16011"/>
      <w:r>
        <w:rPr>
          <w:rFonts w:cs="宋体" w:asciiTheme="minorEastAsia" w:hAnsiTheme="minorEastAsia" w:eastAsiaTheme="minorEastAsia"/>
          <w:b/>
          <w:bCs/>
          <w:color w:val="auto"/>
          <w:spacing w:val="-2"/>
          <w:lang w:eastAsia="zh-CN"/>
        </w:rPr>
        <w:t>10.4进度款支付</w:t>
      </w:r>
      <w:bookmarkEnd w:id="163"/>
      <w:bookmarkEnd w:id="164"/>
    </w:p>
    <w:p w14:paraId="0CC199DA">
      <w:pPr>
        <w:spacing w:line="360" w:lineRule="auto"/>
        <w:ind w:left="420" w:left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10.4.1发包人应当按照专用合同条</w:t>
      </w:r>
      <w:r>
        <w:rPr>
          <w:rFonts w:cs="宋体" w:asciiTheme="minorEastAsia" w:hAnsiTheme="minorEastAsia" w:eastAsiaTheme="minorEastAsia"/>
          <w:color w:val="auto"/>
          <w:spacing w:val="-1"/>
          <w:lang w:eastAsia="zh-CN"/>
        </w:rPr>
        <w:t>款附件6约定的付款条件及时向设计人支付进度款。</w:t>
      </w:r>
      <w:r>
        <w:rPr>
          <w:rFonts w:cs="宋体" w:asciiTheme="minorEastAsia" w:hAnsiTheme="minorEastAsia" w:eastAsiaTheme="minorEastAsia"/>
          <w:color w:val="auto"/>
          <w:spacing w:val="-2"/>
          <w:lang w:eastAsia="zh-CN"/>
        </w:rPr>
        <w:t>10.4.2进度付款的修正</w:t>
      </w:r>
    </w:p>
    <w:p w14:paraId="37E8BB0D">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在对已付进度款进行汇总和复核中发现错误、遗漏或重复的，发包人和设</w:t>
      </w:r>
      <w:r>
        <w:rPr>
          <w:rFonts w:cs="宋体" w:asciiTheme="minorEastAsia" w:hAnsiTheme="minorEastAsia" w:eastAsiaTheme="minorEastAsia"/>
          <w:color w:val="auto"/>
          <w:lang w:eastAsia="zh-CN"/>
        </w:rPr>
        <w:t>计人均有权提出修正申</w:t>
      </w:r>
      <w:r>
        <w:rPr>
          <w:rFonts w:cs="宋体" w:asciiTheme="minorEastAsia" w:hAnsiTheme="minorEastAsia" w:eastAsiaTheme="minorEastAsia"/>
          <w:color w:val="auto"/>
          <w:spacing w:val="1"/>
          <w:lang w:eastAsia="zh-CN"/>
        </w:rPr>
        <w:t>请。经发包人和设计人同意的修正，应在下期进</w:t>
      </w:r>
      <w:r>
        <w:rPr>
          <w:rFonts w:cs="宋体" w:asciiTheme="minorEastAsia" w:hAnsiTheme="minorEastAsia" w:eastAsiaTheme="minorEastAsia"/>
          <w:color w:val="auto"/>
          <w:lang w:eastAsia="zh-CN"/>
        </w:rPr>
        <w:t>度付款中支付或扣除。</w:t>
      </w:r>
    </w:p>
    <w:p w14:paraId="2C3756F1">
      <w:pPr>
        <w:spacing w:line="360" w:lineRule="auto"/>
        <w:ind w:firstLine="418" w:firstLineChars="200"/>
        <w:outlineLvl w:val="2"/>
        <w:rPr>
          <w:rFonts w:cs="宋体" w:asciiTheme="minorEastAsia" w:hAnsiTheme="minorEastAsia" w:eastAsiaTheme="minorEastAsia"/>
          <w:color w:val="auto"/>
          <w:lang w:eastAsia="zh-CN"/>
        </w:rPr>
      </w:pPr>
      <w:bookmarkStart w:id="165" w:name="_Toc7290"/>
      <w:bookmarkStart w:id="166" w:name="_Toc9492"/>
      <w:r>
        <w:rPr>
          <w:rFonts w:cs="宋体" w:asciiTheme="minorEastAsia" w:hAnsiTheme="minorEastAsia" w:eastAsiaTheme="minorEastAsia"/>
          <w:b/>
          <w:bCs/>
          <w:color w:val="auto"/>
          <w:spacing w:val="-1"/>
          <w:lang w:eastAsia="zh-CN"/>
        </w:rPr>
        <w:t>10.5合同价款的结算与支付</w:t>
      </w:r>
      <w:bookmarkEnd w:id="165"/>
      <w:bookmarkEnd w:id="166"/>
    </w:p>
    <w:p w14:paraId="7D395AF7">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10.5.1对于采取固定总价形式的合同，发包人应当按照专用合同条款附件6的约定及时支付尾款。</w:t>
      </w:r>
    </w:p>
    <w:p w14:paraId="4A89BA06">
      <w:pPr>
        <w:spacing w:line="360" w:lineRule="auto"/>
        <w:ind w:firstLine="431"/>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10.5.2对于采取固定单价形式的合同，发包人与设计人应当按照专用合同条款附件6约定的结算方式及时结清工程设计费，并将结清未支付的款项一次性支付给设计人。</w:t>
      </w:r>
    </w:p>
    <w:p w14:paraId="7D20BC42">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10.5.3对于采取其他价格形式的，也应按专用合同条款的约定及时结算和支付。</w:t>
      </w:r>
    </w:p>
    <w:p w14:paraId="3DC273A9">
      <w:pPr>
        <w:spacing w:line="360" w:lineRule="auto"/>
        <w:ind w:firstLine="402" w:firstLineChars="200"/>
        <w:outlineLvl w:val="2"/>
        <w:rPr>
          <w:rFonts w:cs="宋体" w:asciiTheme="minorEastAsia" w:hAnsiTheme="minorEastAsia" w:eastAsiaTheme="minorEastAsia"/>
          <w:color w:val="auto"/>
          <w:lang w:eastAsia="zh-CN"/>
        </w:rPr>
      </w:pPr>
      <w:bookmarkStart w:id="167" w:name="_Toc26493"/>
      <w:bookmarkStart w:id="168" w:name="_Toc18493"/>
      <w:r>
        <w:rPr>
          <w:rFonts w:cs="宋体" w:asciiTheme="minorEastAsia" w:hAnsiTheme="minorEastAsia" w:eastAsiaTheme="minorEastAsia"/>
          <w:b/>
          <w:bCs/>
          <w:color w:val="auto"/>
          <w:spacing w:val="-5"/>
          <w:lang w:eastAsia="zh-CN"/>
        </w:rPr>
        <w:t>10.6支付账户</w:t>
      </w:r>
      <w:bookmarkEnd w:id="167"/>
      <w:bookmarkEnd w:id="168"/>
    </w:p>
    <w:p w14:paraId="789C91BC">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发包人应将合同价款支付至合同协议书中约定的设计人账户。</w:t>
      </w:r>
    </w:p>
    <w:p w14:paraId="4F80F28B">
      <w:pPr>
        <w:spacing w:line="360" w:lineRule="auto"/>
        <w:ind w:firstLine="414" w:firstLineChars="200"/>
        <w:outlineLvl w:val="1"/>
        <w:rPr>
          <w:rFonts w:cs="宋体" w:asciiTheme="minorEastAsia" w:hAnsiTheme="minorEastAsia" w:eastAsiaTheme="minorEastAsia"/>
          <w:color w:val="auto"/>
          <w:lang w:eastAsia="zh-CN"/>
        </w:rPr>
      </w:pPr>
      <w:bookmarkStart w:id="169" w:name="_Toc24211"/>
      <w:bookmarkStart w:id="170" w:name="_Toc688"/>
      <w:bookmarkStart w:id="171" w:name="_Toc31464"/>
      <w:r>
        <w:rPr>
          <w:rFonts w:cs="宋体" w:asciiTheme="minorEastAsia" w:hAnsiTheme="minorEastAsia" w:eastAsiaTheme="minorEastAsia"/>
          <w:b/>
          <w:bCs/>
          <w:color w:val="auto"/>
          <w:spacing w:val="-2"/>
          <w:lang w:eastAsia="zh-CN"/>
        </w:rPr>
        <w:t>11.工程设计变更与索赔</w:t>
      </w:r>
      <w:bookmarkEnd w:id="169"/>
      <w:bookmarkEnd w:id="170"/>
      <w:bookmarkEnd w:id="171"/>
    </w:p>
    <w:p w14:paraId="64F9D266">
      <w:pPr>
        <w:spacing w:line="360" w:lineRule="auto"/>
        <w:ind w:firstLine="43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11.1发包人变更工程设计的内容、规模、功能、条件等，应当向设计人提供书面要求，设计人在不</w:t>
      </w:r>
      <w:r>
        <w:rPr>
          <w:rFonts w:cs="宋体" w:asciiTheme="minorEastAsia" w:hAnsiTheme="minorEastAsia" w:eastAsiaTheme="minorEastAsia"/>
          <w:color w:val="auto"/>
          <w:spacing w:val="1"/>
          <w:lang w:eastAsia="zh-CN"/>
        </w:rPr>
        <w:t>违反法律规定以及技术标准强制性规定的前提下应当按照</w:t>
      </w:r>
      <w:r>
        <w:rPr>
          <w:rFonts w:cs="宋体" w:asciiTheme="minorEastAsia" w:hAnsiTheme="minorEastAsia" w:eastAsiaTheme="minorEastAsia"/>
          <w:color w:val="auto"/>
          <w:lang w:eastAsia="zh-CN"/>
        </w:rPr>
        <w:t>发包人要求变更工程设计。</w:t>
      </w:r>
    </w:p>
    <w:p w14:paraId="1CD73F72">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11.2发包人变更工程设计的内容、规模、功能、条件或因提交的设计资料存在错误或作较大修改</w:t>
      </w:r>
      <w:r>
        <w:rPr>
          <w:rFonts w:cs="宋体" w:asciiTheme="minorEastAsia" w:hAnsiTheme="minorEastAsia" w:eastAsiaTheme="minorEastAsia"/>
          <w:color w:val="auto"/>
          <w:spacing w:val="1"/>
          <w:lang w:eastAsia="zh-CN"/>
        </w:rPr>
        <w:t>时，发包人应按设计人所耗工作量向设计人增付设计费，</w:t>
      </w:r>
      <w:r>
        <w:rPr>
          <w:rFonts w:cs="宋体" w:asciiTheme="minorEastAsia" w:hAnsiTheme="minorEastAsia" w:eastAsiaTheme="minorEastAsia"/>
          <w:color w:val="auto"/>
          <w:lang w:eastAsia="zh-CN"/>
        </w:rPr>
        <w:t>设计人可按本条约定和专用合同条款附件7的约定，与发包人协商对合同价格和/或完工时间做可共同接受的修改。</w:t>
      </w:r>
    </w:p>
    <w:p w14:paraId="06592565">
      <w:pPr>
        <w:spacing w:line="360" w:lineRule="auto"/>
        <w:ind w:firstLine="43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11.3如果由于发包人要求更改而造成的项目复杂性的变更或性质的变更使得设计人的设计工作减</w:t>
      </w:r>
      <w:r>
        <w:rPr>
          <w:rFonts w:cs="宋体" w:asciiTheme="minorEastAsia" w:hAnsiTheme="minorEastAsia" w:eastAsiaTheme="minorEastAsia"/>
          <w:color w:val="auto"/>
          <w:spacing w:val="1"/>
          <w:lang w:eastAsia="zh-CN"/>
        </w:rPr>
        <w:t>少，发包人可按本条约定和专用合同条款附件7的约定，与设计人协商对合</w:t>
      </w:r>
      <w:r>
        <w:rPr>
          <w:rFonts w:cs="宋体" w:asciiTheme="minorEastAsia" w:hAnsiTheme="minorEastAsia" w:eastAsiaTheme="minorEastAsia"/>
          <w:color w:val="auto"/>
          <w:lang w:eastAsia="zh-CN"/>
        </w:rPr>
        <w:t>同价格和/或完工时间做可共</w:t>
      </w:r>
      <w:r>
        <w:rPr>
          <w:rFonts w:cs="宋体" w:asciiTheme="minorEastAsia" w:hAnsiTheme="minorEastAsia" w:eastAsiaTheme="minorEastAsia"/>
          <w:color w:val="auto"/>
          <w:spacing w:val="-1"/>
          <w:lang w:eastAsia="zh-CN"/>
        </w:rPr>
        <w:t>同接受的修改。</w:t>
      </w:r>
    </w:p>
    <w:p w14:paraId="759554F6">
      <w:pPr>
        <w:spacing w:line="360" w:lineRule="auto"/>
        <w:ind w:firstLine="432"/>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11.4基准日期后，与工程设计服务有关的法律、技术标准的强制性规定的颁布及修改，由此增加的设计费用和（或）延长的设计周期由发包人承担。</w:t>
      </w:r>
    </w:p>
    <w:p w14:paraId="45E917A9">
      <w:pPr>
        <w:spacing w:line="360" w:lineRule="auto"/>
        <w:ind w:firstLine="436"/>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11.5如果发生设计人认为有理由提出增加合同价款或延长设计周期的要求事项，除专用合同条款对</w:t>
      </w:r>
      <w:r>
        <w:rPr>
          <w:rFonts w:cs="宋体" w:asciiTheme="minorEastAsia" w:hAnsiTheme="minorEastAsia" w:eastAsiaTheme="minorEastAsia"/>
          <w:color w:val="auto"/>
          <w:spacing w:val="1"/>
          <w:lang w:eastAsia="zh-CN"/>
        </w:rPr>
        <w:t>期限另有约定外，设计人应于该事项发生后5天内书面通知发包人。除专用</w:t>
      </w:r>
      <w:r>
        <w:rPr>
          <w:rFonts w:cs="宋体" w:asciiTheme="minorEastAsia" w:hAnsiTheme="minorEastAsia" w:eastAsiaTheme="minorEastAsia"/>
          <w:color w:val="auto"/>
          <w:lang w:eastAsia="zh-CN"/>
        </w:rPr>
        <w:t>合同条款对期限另有约定外，</w:t>
      </w:r>
      <w:r>
        <w:rPr>
          <w:rFonts w:cs="宋体" w:asciiTheme="minorEastAsia" w:hAnsiTheme="minorEastAsia" w:eastAsiaTheme="minorEastAsia"/>
          <w:color w:val="auto"/>
          <w:spacing w:val="1"/>
          <w:lang w:eastAsia="zh-CN"/>
        </w:rPr>
        <w:t>在该事项发生后10天内，设计人应向发包人提供证明设计人要求的书面声明，</w:t>
      </w:r>
      <w:r>
        <w:rPr>
          <w:rFonts w:cs="宋体" w:asciiTheme="minorEastAsia" w:hAnsiTheme="minorEastAsia" w:eastAsiaTheme="minorEastAsia"/>
          <w:color w:val="auto"/>
          <w:lang w:eastAsia="zh-CN"/>
        </w:rPr>
        <w:t>其中包括设计人关于因该</w:t>
      </w:r>
      <w:r>
        <w:rPr>
          <w:rFonts w:cs="宋体" w:asciiTheme="minorEastAsia" w:hAnsiTheme="minorEastAsia" w:eastAsiaTheme="minorEastAsia"/>
          <w:color w:val="auto"/>
          <w:spacing w:val="1"/>
          <w:lang w:eastAsia="zh-CN"/>
        </w:rPr>
        <w:t>事项引起的合同价款和设计周期的变化的详细计算。除专用合同条款对期限另有约定</w:t>
      </w:r>
      <w:r>
        <w:rPr>
          <w:rFonts w:cs="宋体" w:asciiTheme="minorEastAsia" w:hAnsiTheme="minorEastAsia" w:eastAsiaTheme="minorEastAsia"/>
          <w:color w:val="auto"/>
          <w:lang w:eastAsia="zh-CN"/>
        </w:rPr>
        <w:t>外，发包人应在接</w:t>
      </w:r>
      <w:r>
        <w:rPr>
          <w:rFonts w:cs="宋体" w:asciiTheme="minorEastAsia" w:hAnsiTheme="minorEastAsia" w:eastAsiaTheme="minorEastAsia"/>
          <w:color w:val="auto"/>
          <w:spacing w:val="1"/>
          <w:lang w:eastAsia="zh-CN"/>
        </w:rPr>
        <w:t>到设计人书面声明后的5天内，予以书面答复。逾期未答复的，视为发包人同意设计人关</w:t>
      </w:r>
      <w:r>
        <w:rPr>
          <w:rFonts w:cs="宋体" w:asciiTheme="minorEastAsia" w:hAnsiTheme="minorEastAsia" w:eastAsiaTheme="minorEastAsia"/>
          <w:color w:val="auto"/>
          <w:lang w:eastAsia="zh-CN"/>
        </w:rPr>
        <w:t>于增加合同价款或延长设计周期的要求。</w:t>
      </w:r>
    </w:p>
    <w:p w14:paraId="0A68C13F">
      <w:pPr>
        <w:spacing w:line="360" w:lineRule="auto"/>
        <w:outlineLvl w:val="1"/>
        <w:rPr>
          <w:rFonts w:cs="宋体" w:asciiTheme="minorEastAsia" w:hAnsiTheme="minorEastAsia" w:eastAsiaTheme="minorEastAsia"/>
          <w:color w:val="auto"/>
          <w:lang w:eastAsia="zh-CN"/>
        </w:rPr>
      </w:pPr>
      <w:bookmarkStart w:id="172" w:name="_Toc11984"/>
      <w:bookmarkStart w:id="173" w:name="_Toc16611"/>
      <w:bookmarkStart w:id="174" w:name="_Toc23312"/>
      <w:r>
        <w:rPr>
          <w:rFonts w:cs="宋体" w:asciiTheme="minorEastAsia" w:hAnsiTheme="minorEastAsia" w:eastAsiaTheme="minorEastAsia"/>
          <w:b/>
          <w:bCs/>
          <w:color w:val="auto"/>
          <w:spacing w:val="-2"/>
          <w:lang w:eastAsia="zh-CN"/>
        </w:rPr>
        <w:t>12.专业责任与保险</w:t>
      </w:r>
      <w:bookmarkEnd w:id="172"/>
      <w:bookmarkEnd w:id="173"/>
      <w:bookmarkEnd w:id="174"/>
    </w:p>
    <w:p w14:paraId="1209D72B">
      <w:pPr>
        <w:spacing w:line="360" w:lineRule="auto"/>
        <w:ind w:firstLine="43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12.1设计人应运用一切合理的专业技术和经验知识，按照公认的职业标准尽其全部职责和谨慎、勤勉地履行其在本合同项下的责任和义务。</w:t>
      </w:r>
    </w:p>
    <w:p w14:paraId="5AE8CAE6">
      <w:pPr>
        <w:spacing w:line="360" w:lineRule="auto"/>
        <w:ind w:firstLine="43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12.2除专用合同条款另有约定外，设计人应具有发包人认可的、履行本合同所需要的工程设计责任保险并使其于合同责任期内保持有效。</w:t>
      </w:r>
    </w:p>
    <w:p w14:paraId="512ADE8E">
      <w:pPr>
        <w:spacing w:line="360" w:lineRule="auto"/>
        <w:ind w:firstLine="429"/>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12.3工程设计责任保险应承担由于设计人的疏忽或过失而引发的工程质量事故所造成的建设工程本身的物质损失以及第三者人身伤亡、财产损失或费用的赔偿责任。</w:t>
      </w:r>
    </w:p>
    <w:p w14:paraId="54B324AF">
      <w:pPr>
        <w:spacing w:line="360" w:lineRule="auto"/>
        <w:outlineLvl w:val="1"/>
        <w:rPr>
          <w:rFonts w:cs="宋体" w:asciiTheme="minorEastAsia" w:hAnsiTheme="minorEastAsia" w:eastAsiaTheme="minorEastAsia"/>
          <w:color w:val="auto"/>
          <w:lang w:eastAsia="zh-CN"/>
        </w:rPr>
      </w:pPr>
      <w:bookmarkStart w:id="175" w:name="_Toc2699"/>
      <w:bookmarkStart w:id="176" w:name="_Toc6649"/>
      <w:bookmarkStart w:id="177" w:name="_Toc32171"/>
      <w:r>
        <w:rPr>
          <w:rFonts w:cs="宋体" w:asciiTheme="minorEastAsia" w:hAnsiTheme="minorEastAsia" w:eastAsiaTheme="minorEastAsia"/>
          <w:b/>
          <w:bCs/>
          <w:color w:val="auto"/>
          <w:spacing w:val="-6"/>
          <w:lang w:eastAsia="zh-CN"/>
        </w:rPr>
        <w:t>13.知识产权</w:t>
      </w:r>
      <w:bookmarkEnd w:id="175"/>
      <w:bookmarkEnd w:id="176"/>
      <w:bookmarkEnd w:id="177"/>
    </w:p>
    <w:p w14:paraId="30B5FAFC">
      <w:pPr>
        <w:spacing w:line="360" w:lineRule="auto"/>
        <w:ind w:firstLine="433"/>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13.1除专用合同条款另有约定外，发包人提供给设计人的图纸、发包人为实施工程自行编制或委托</w:t>
      </w:r>
      <w:r>
        <w:rPr>
          <w:rFonts w:cs="宋体" w:asciiTheme="minorEastAsia" w:hAnsiTheme="minorEastAsia" w:eastAsiaTheme="minorEastAsia"/>
          <w:color w:val="auto"/>
          <w:spacing w:val="1"/>
          <w:lang w:eastAsia="zh-CN"/>
        </w:rPr>
        <w:t>编制的技术规格书以及反映发包人要求的或其他类似性质的文件的著作权属于</w:t>
      </w:r>
      <w:r>
        <w:rPr>
          <w:rFonts w:cs="宋体" w:asciiTheme="minorEastAsia" w:hAnsiTheme="minorEastAsia" w:eastAsiaTheme="minorEastAsia"/>
          <w:color w:val="auto"/>
          <w:lang w:eastAsia="zh-CN"/>
        </w:rPr>
        <w:t>发包人，设计人可以为实</w:t>
      </w:r>
      <w:r>
        <w:rPr>
          <w:rFonts w:cs="宋体" w:asciiTheme="minorEastAsia" w:hAnsiTheme="minorEastAsia" w:eastAsiaTheme="minorEastAsia"/>
          <w:color w:val="auto"/>
          <w:spacing w:val="1"/>
          <w:lang w:eastAsia="zh-CN"/>
        </w:rPr>
        <w:t>现合同目的而复制、使用此类文件，但不能用于与合同无关的其他事项。未</w:t>
      </w:r>
      <w:r>
        <w:rPr>
          <w:rFonts w:cs="宋体" w:asciiTheme="minorEastAsia" w:hAnsiTheme="minorEastAsia" w:eastAsiaTheme="minorEastAsia"/>
          <w:color w:val="auto"/>
          <w:lang w:eastAsia="zh-CN"/>
        </w:rPr>
        <w:t>经发包人书面同意，设计人</w:t>
      </w:r>
      <w:r>
        <w:rPr>
          <w:rFonts w:cs="宋体" w:asciiTheme="minorEastAsia" w:hAnsiTheme="minorEastAsia" w:eastAsiaTheme="minorEastAsia"/>
          <w:color w:val="auto"/>
          <w:spacing w:val="1"/>
          <w:lang w:eastAsia="zh-CN"/>
        </w:rPr>
        <w:t>不得为了合同以外的目的而复制、使用上述文件</w:t>
      </w:r>
      <w:r>
        <w:rPr>
          <w:rFonts w:cs="宋体" w:asciiTheme="minorEastAsia" w:hAnsiTheme="minorEastAsia" w:eastAsiaTheme="minorEastAsia"/>
          <w:color w:val="auto"/>
          <w:lang w:eastAsia="zh-CN"/>
        </w:rPr>
        <w:t>或将之提供给任何第三方。</w:t>
      </w:r>
    </w:p>
    <w:p w14:paraId="47F2F8D2">
      <w:pPr>
        <w:spacing w:line="360" w:lineRule="auto"/>
        <w:ind w:firstLine="420" w:firstLineChars="200"/>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13.2除专用合同条款另有约定外，设计人为实施工程所编制的文件的著作权属于设计人，发包人可</w:t>
      </w:r>
      <w:r>
        <w:rPr>
          <w:rFonts w:cs="宋体" w:asciiTheme="minorEastAsia" w:hAnsiTheme="minorEastAsia" w:eastAsiaTheme="minorEastAsia"/>
          <w:color w:val="auto"/>
          <w:spacing w:val="1"/>
          <w:lang w:eastAsia="zh-CN"/>
        </w:rPr>
        <w:t>因实施工程的运行、调试、维修、改造等目的而复制、使用此类文件，但不能</w:t>
      </w:r>
      <w:r>
        <w:rPr>
          <w:rFonts w:cs="宋体" w:asciiTheme="minorEastAsia" w:hAnsiTheme="minorEastAsia" w:eastAsiaTheme="minorEastAsia"/>
          <w:color w:val="auto"/>
          <w:lang w:eastAsia="zh-CN"/>
        </w:rPr>
        <w:t>擅自修改或用于与合同无</w:t>
      </w:r>
      <w:r>
        <w:rPr>
          <w:rFonts w:cs="宋体" w:asciiTheme="minorEastAsia" w:hAnsiTheme="minorEastAsia" w:eastAsiaTheme="minorEastAsia"/>
          <w:color w:val="auto"/>
          <w:spacing w:val="1"/>
          <w:lang w:eastAsia="zh-CN"/>
        </w:rPr>
        <w:t>关的其他事项。未经设计人书面同意，发包人不得为了合同以外的目的而复制、</w:t>
      </w:r>
      <w:r>
        <w:rPr>
          <w:rFonts w:cs="宋体" w:asciiTheme="minorEastAsia" w:hAnsiTheme="minorEastAsia" w:eastAsiaTheme="minorEastAsia"/>
          <w:color w:val="auto"/>
          <w:lang w:eastAsia="zh-CN"/>
        </w:rPr>
        <w:t>使用上述文件或将之提</w:t>
      </w:r>
      <w:r>
        <w:rPr>
          <w:rFonts w:cs="宋体" w:asciiTheme="minorEastAsia" w:hAnsiTheme="minorEastAsia" w:eastAsiaTheme="minorEastAsia"/>
          <w:color w:val="auto"/>
          <w:spacing w:val="-1"/>
          <w:lang w:eastAsia="zh-CN"/>
        </w:rPr>
        <w:t>供给任何第三方。</w:t>
      </w:r>
    </w:p>
    <w:p w14:paraId="4A2DF0E9">
      <w:pPr>
        <w:spacing w:line="360" w:lineRule="auto"/>
        <w:ind w:firstLine="436"/>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13.3合同当事人保证在履行合同过程中不侵犯对方及第三方的知识产权。设计人在工程设计时，因</w:t>
      </w:r>
      <w:r>
        <w:rPr>
          <w:rFonts w:cs="宋体" w:asciiTheme="minorEastAsia" w:hAnsiTheme="minorEastAsia" w:eastAsiaTheme="minorEastAsia"/>
          <w:color w:val="auto"/>
          <w:spacing w:val="1"/>
          <w:lang w:eastAsia="zh-CN"/>
        </w:rPr>
        <w:t>侵犯他人的专利权或其他知识产权所引起的责任，由设计人承担；因发包人提供的</w:t>
      </w:r>
      <w:r>
        <w:rPr>
          <w:rFonts w:cs="宋体" w:asciiTheme="minorEastAsia" w:hAnsiTheme="minorEastAsia" w:eastAsiaTheme="minorEastAsia"/>
          <w:color w:val="auto"/>
          <w:lang w:eastAsia="zh-CN"/>
        </w:rPr>
        <w:t>工程设计资料导致侵权的，由发包人承担责任。</w:t>
      </w:r>
    </w:p>
    <w:p w14:paraId="3ADFC88C">
      <w:pPr>
        <w:spacing w:line="360" w:lineRule="auto"/>
        <w:ind w:firstLine="417"/>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13.4合同当事人双方均有权在不损害对方利益和保密约定的前提下，在自己宣传用的印刷品或其他出版物上，或申报奖项时等情形下公布有关项目的文字和图片材料。</w:t>
      </w:r>
    </w:p>
    <w:p w14:paraId="399712E9">
      <w:pPr>
        <w:spacing w:line="360" w:lineRule="auto"/>
        <w:ind w:firstLine="433"/>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13.5除专用合同条款另有约定外，设计人在合同签订前和签订时已确定采用的专利、专有技术的使用费应包含在签约合同价中。</w:t>
      </w:r>
    </w:p>
    <w:p w14:paraId="4F9019CB">
      <w:pPr>
        <w:spacing w:line="360" w:lineRule="auto"/>
        <w:outlineLvl w:val="1"/>
        <w:rPr>
          <w:rFonts w:asciiTheme="minorEastAsia" w:hAnsiTheme="minorEastAsia" w:eastAsiaTheme="minorEastAsia"/>
          <w:color w:val="auto"/>
          <w:lang w:eastAsia="zh-CN"/>
        </w:rPr>
      </w:pPr>
      <w:bookmarkStart w:id="178" w:name="_Toc11483"/>
      <w:bookmarkStart w:id="179" w:name="_Toc17427"/>
      <w:bookmarkStart w:id="180" w:name="_Toc13112"/>
      <w:r>
        <w:rPr>
          <w:rFonts w:cs="宋体" w:asciiTheme="minorEastAsia" w:hAnsiTheme="minorEastAsia" w:eastAsiaTheme="minorEastAsia"/>
          <w:b/>
          <w:bCs/>
          <w:color w:val="auto"/>
          <w:spacing w:val="-5"/>
          <w:lang w:eastAsia="zh-CN"/>
        </w:rPr>
        <w:t>14.违约责任</w:t>
      </w:r>
      <w:bookmarkEnd w:id="178"/>
      <w:bookmarkEnd w:id="179"/>
      <w:bookmarkEnd w:id="180"/>
    </w:p>
    <w:p w14:paraId="166C5A31">
      <w:pPr>
        <w:spacing w:line="360" w:lineRule="auto"/>
        <w:ind w:firstLine="410" w:firstLineChars="200"/>
        <w:outlineLvl w:val="2"/>
        <w:rPr>
          <w:rFonts w:cs="宋体" w:asciiTheme="minorEastAsia" w:hAnsiTheme="minorEastAsia" w:eastAsiaTheme="minorEastAsia"/>
          <w:color w:val="auto"/>
          <w:lang w:eastAsia="zh-CN"/>
        </w:rPr>
      </w:pPr>
      <w:bookmarkStart w:id="181" w:name="_Toc5237"/>
      <w:bookmarkStart w:id="182" w:name="_Toc31145"/>
      <w:r>
        <w:rPr>
          <w:rFonts w:cs="宋体" w:asciiTheme="minorEastAsia" w:hAnsiTheme="minorEastAsia" w:eastAsiaTheme="minorEastAsia"/>
          <w:b/>
          <w:bCs/>
          <w:color w:val="auto"/>
          <w:spacing w:val="-3"/>
          <w:lang w:eastAsia="zh-CN"/>
        </w:rPr>
        <w:t>14.1发包人违约责任</w:t>
      </w:r>
      <w:bookmarkEnd w:id="181"/>
      <w:bookmarkEnd w:id="182"/>
    </w:p>
    <w:p w14:paraId="3F264806">
      <w:pPr>
        <w:spacing w:line="360" w:lineRule="auto"/>
        <w:ind w:firstLine="436"/>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14.1.1合同生效后，发包人因非设计人原因要求终止或解除合同，设计人未开始设计工作的，不退</w:t>
      </w:r>
      <w:r>
        <w:rPr>
          <w:rFonts w:cs="宋体" w:asciiTheme="minorEastAsia" w:hAnsiTheme="minorEastAsia" w:eastAsiaTheme="minorEastAsia"/>
          <w:color w:val="auto"/>
          <w:spacing w:val="1"/>
          <w:lang w:eastAsia="zh-CN"/>
        </w:rPr>
        <w:t>还发包人已付的定金或发包人按照专用合同条款的约定向设计人支付违约金</w:t>
      </w:r>
      <w:r>
        <w:rPr>
          <w:rFonts w:cs="宋体" w:asciiTheme="minorEastAsia" w:hAnsiTheme="minorEastAsia" w:eastAsiaTheme="minorEastAsia"/>
          <w:color w:val="auto"/>
          <w:lang w:eastAsia="zh-CN"/>
        </w:rPr>
        <w:t>；已开始设计工作的，发包</w:t>
      </w:r>
      <w:r>
        <w:rPr>
          <w:rFonts w:cs="宋体" w:asciiTheme="minorEastAsia" w:hAnsiTheme="minorEastAsia" w:eastAsiaTheme="minorEastAsia"/>
          <w:color w:val="auto"/>
          <w:spacing w:val="1"/>
          <w:lang w:eastAsia="zh-CN"/>
        </w:rPr>
        <w:t>人应按照设计人已完成的实际工作量计算设计费，完成工作量不足一半时，按</w:t>
      </w:r>
      <w:r>
        <w:rPr>
          <w:rFonts w:cs="宋体" w:asciiTheme="minorEastAsia" w:hAnsiTheme="minorEastAsia" w:eastAsiaTheme="minorEastAsia"/>
          <w:color w:val="auto"/>
          <w:lang w:eastAsia="zh-CN"/>
        </w:rPr>
        <w:t>该阶段设计费的一半支付设计费；超过一半时，按该阶段设计费的全部支付设计费。</w:t>
      </w:r>
    </w:p>
    <w:p w14:paraId="6FC60BD6">
      <w:pPr>
        <w:spacing w:line="360" w:lineRule="auto"/>
        <w:ind w:firstLine="43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14.1.2发包人未按专用合同条款附件6约定的金额和期限向设计人支付设计费的，应按专用合同条</w:t>
      </w:r>
      <w:r>
        <w:rPr>
          <w:rFonts w:cs="宋体" w:asciiTheme="minorEastAsia" w:hAnsiTheme="minorEastAsia" w:eastAsiaTheme="minorEastAsia"/>
          <w:color w:val="auto"/>
          <w:spacing w:val="1"/>
          <w:lang w:eastAsia="zh-CN"/>
        </w:rPr>
        <w:t>款约定向设计人支付违约金。逾期超过15天时，设计人有权书面通知发包人中止</w:t>
      </w:r>
      <w:r>
        <w:rPr>
          <w:rFonts w:cs="宋体" w:asciiTheme="minorEastAsia" w:hAnsiTheme="minorEastAsia" w:eastAsiaTheme="minorEastAsia"/>
          <w:color w:val="auto"/>
          <w:lang w:eastAsia="zh-CN"/>
        </w:rPr>
        <w:t>设计工作。自中止设计工作之日起15天内发包人支付相应费用的，设计人应及时根据发包人要求恢复设</w:t>
      </w:r>
      <w:r>
        <w:rPr>
          <w:rFonts w:cs="宋体" w:asciiTheme="minorEastAsia" w:hAnsiTheme="minorEastAsia" w:eastAsiaTheme="minorEastAsia"/>
          <w:color w:val="auto"/>
          <w:spacing w:val="-1"/>
          <w:lang w:eastAsia="zh-CN"/>
        </w:rPr>
        <w:t>计工作；自中止设计工</w:t>
      </w:r>
      <w:r>
        <w:rPr>
          <w:rFonts w:cs="宋体" w:asciiTheme="minorEastAsia" w:hAnsiTheme="minorEastAsia" w:eastAsiaTheme="minorEastAsia"/>
          <w:color w:val="auto"/>
          <w:spacing w:val="1"/>
          <w:lang w:eastAsia="zh-CN"/>
        </w:rPr>
        <w:t>作之日起超过15天后发包人支付相应费用的，设计人有权确定重新恢复设计工作</w:t>
      </w:r>
      <w:r>
        <w:rPr>
          <w:rFonts w:cs="宋体" w:asciiTheme="minorEastAsia" w:hAnsiTheme="minorEastAsia" w:eastAsiaTheme="minorEastAsia"/>
          <w:color w:val="auto"/>
          <w:lang w:eastAsia="zh-CN"/>
        </w:rPr>
        <w:t>的时间，且设计周期相</w:t>
      </w:r>
      <w:r>
        <w:rPr>
          <w:rFonts w:cs="宋体" w:asciiTheme="minorEastAsia" w:hAnsiTheme="minorEastAsia" w:eastAsiaTheme="minorEastAsia"/>
          <w:color w:val="auto"/>
          <w:spacing w:val="-2"/>
          <w:lang w:eastAsia="zh-CN"/>
        </w:rPr>
        <w:t>应延长。</w:t>
      </w:r>
    </w:p>
    <w:p w14:paraId="177A7644">
      <w:pPr>
        <w:spacing w:line="360" w:lineRule="auto"/>
        <w:ind w:firstLine="43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14.1.3发包人的上级或设计审批部门对设计文件不进行审批或本合同工程停建、缓建，发包人应在</w:t>
      </w:r>
      <w:r>
        <w:rPr>
          <w:rFonts w:cs="宋体" w:asciiTheme="minorEastAsia" w:hAnsiTheme="minorEastAsia" w:eastAsiaTheme="minorEastAsia"/>
          <w:color w:val="auto"/>
          <w:spacing w:val="1"/>
          <w:lang w:eastAsia="zh-CN"/>
        </w:rPr>
        <w:t>事件发生之日起15天内按本合同第16条〔合同解除〕的约</w:t>
      </w:r>
      <w:r>
        <w:rPr>
          <w:rFonts w:cs="宋体" w:asciiTheme="minorEastAsia" w:hAnsiTheme="minorEastAsia" w:eastAsiaTheme="minorEastAsia"/>
          <w:color w:val="auto"/>
          <w:lang w:eastAsia="zh-CN"/>
        </w:rPr>
        <w:t>定向设计人结算并支付设计费。</w:t>
      </w:r>
    </w:p>
    <w:p w14:paraId="5001574F">
      <w:pPr>
        <w:spacing w:line="360" w:lineRule="auto"/>
        <w:ind w:firstLine="428"/>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14.1.4发包人擅自将设计人的设计文件用于本工程以外的工程或交第三方使用时，应承担相应法律责任，并应赔偿设计人因此遭受的损失。</w:t>
      </w:r>
    </w:p>
    <w:p w14:paraId="7CABF6ED">
      <w:pPr>
        <w:spacing w:line="360" w:lineRule="auto"/>
        <w:ind w:firstLine="410" w:firstLineChars="200"/>
        <w:outlineLvl w:val="2"/>
        <w:rPr>
          <w:rFonts w:cs="宋体" w:asciiTheme="minorEastAsia" w:hAnsiTheme="minorEastAsia" w:eastAsiaTheme="minorEastAsia"/>
          <w:color w:val="auto"/>
          <w:lang w:eastAsia="zh-CN"/>
        </w:rPr>
      </w:pPr>
      <w:bookmarkStart w:id="183" w:name="_Toc9045"/>
      <w:bookmarkStart w:id="184" w:name="_Toc17137"/>
      <w:r>
        <w:rPr>
          <w:rFonts w:cs="宋体" w:asciiTheme="minorEastAsia" w:hAnsiTheme="minorEastAsia" w:eastAsiaTheme="minorEastAsia"/>
          <w:b/>
          <w:bCs/>
          <w:color w:val="auto"/>
          <w:spacing w:val="-3"/>
          <w:lang w:eastAsia="zh-CN"/>
        </w:rPr>
        <w:t>14.2设计人违约责任</w:t>
      </w:r>
      <w:bookmarkEnd w:id="183"/>
      <w:bookmarkEnd w:id="184"/>
    </w:p>
    <w:p w14:paraId="70D44E0C">
      <w:pPr>
        <w:spacing w:line="360" w:lineRule="auto"/>
        <w:ind w:firstLine="43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14.2.1合同生效后，设计人因自身原因要求终止或解除合同，设计人应按发包人已支付的定金金额</w:t>
      </w:r>
      <w:r>
        <w:rPr>
          <w:rFonts w:cs="宋体" w:asciiTheme="minorEastAsia" w:hAnsiTheme="minorEastAsia" w:eastAsiaTheme="minorEastAsia"/>
          <w:color w:val="auto"/>
          <w:spacing w:val="1"/>
          <w:lang w:eastAsia="zh-CN"/>
        </w:rPr>
        <w:t>双倍返还给发包人或设计人按照专用合同条款约</w:t>
      </w:r>
      <w:r>
        <w:rPr>
          <w:rFonts w:cs="宋体" w:asciiTheme="minorEastAsia" w:hAnsiTheme="minorEastAsia" w:eastAsiaTheme="minorEastAsia"/>
          <w:color w:val="auto"/>
          <w:lang w:eastAsia="zh-CN"/>
        </w:rPr>
        <w:t>定向发包人支付违约金。</w:t>
      </w:r>
    </w:p>
    <w:p w14:paraId="0A74E5B7">
      <w:pPr>
        <w:spacing w:line="360" w:lineRule="auto"/>
        <w:ind w:firstLine="433"/>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14.2.2由于设计人原因，未按专用合同条款附件3约定的时间</w:t>
      </w:r>
      <w:r>
        <w:rPr>
          <w:rFonts w:cs="宋体" w:asciiTheme="minorEastAsia" w:hAnsiTheme="minorEastAsia" w:eastAsiaTheme="minorEastAsia"/>
          <w:color w:val="auto"/>
          <w:spacing w:val="-1"/>
          <w:lang w:eastAsia="zh-CN"/>
        </w:rPr>
        <w:t>交付工程设计文件的，应按专用合同</w:t>
      </w:r>
      <w:r>
        <w:rPr>
          <w:rFonts w:cs="宋体" w:asciiTheme="minorEastAsia" w:hAnsiTheme="minorEastAsia" w:eastAsiaTheme="minorEastAsia"/>
          <w:color w:val="auto"/>
          <w:spacing w:val="1"/>
          <w:lang w:eastAsia="zh-CN"/>
        </w:rPr>
        <w:t>条款的约定向发包人支付违约金，前述违约金经双方确认后可</w:t>
      </w:r>
      <w:r>
        <w:rPr>
          <w:rFonts w:cs="宋体" w:asciiTheme="minorEastAsia" w:hAnsiTheme="minorEastAsia" w:eastAsiaTheme="minorEastAsia"/>
          <w:color w:val="auto"/>
          <w:lang w:eastAsia="zh-CN"/>
        </w:rPr>
        <w:t>在发包人应付设计费中扣减。</w:t>
      </w:r>
    </w:p>
    <w:p w14:paraId="7D6FDA15">
      <w:pPr>
        <w:spacing w:line="360" w:lineRule="auto"/>
        <w:ind w:firstLine="436"/>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14.2.3设计人对工程设计文件出现的遗漏或错误负责修改或补充。由于设计人原因产生的设计问题</w:t>
      </w:r>
      <w:r>
        <w:rPr>
          <w:rFonts w:cs="宋体" w:asciiTheme="minorEastAsia" w:hAnsiTheme="minorEastAsia" w:eastAsiaTheme="minorEastAsia"/>
          <w:color w:val="auto"/>
          <w:spacing w:val="1"/>
          <w:lang w:eastAsia="zh-CN"/>
        </w:rPr>
        <w:t>造成工程质量事故或其他事故时，设计人除负责采取补救措施外，应当通过所投建</w:t>
      </w:r>
      <w:r>
        <w:rPr>
          <w:rFonts w:cs="宋体" w:asciiTheme="minorEastAsia" w:hAnsiTheme="minorEastAsia" w:eastAsiaTheme="minorEastAsia"/>
          <w:color w:val="auto"/>
          <w:lang w:eastAsia="zh-CN"/>
        </w:rPr>
        <w:t>设工程设计责任保险</w:t>
      </w:r>
      <w:r>
        <w:rPr>
          <w:rFonts w:cs="宋体" w:asciiTheme="minorEastAsia" w:hAnsiTheme="minorEastAsia" w:eastAsiaTheme="minorEastAsia"/>
          <w:color w:val="auto"/>
          <w:spacing w:val="1"/>
          <w:lang w:eastAsia="zh-CN"/>
        </w:rPr>
        <w:t>向发包人承担赔偿责任或者根据直接经济损失程度按专用合同条款约定</w:t>
      </w:r>
      <w:r>
        <w:rPr>
          <w:rFonts w:cs="宋体" w:asciiTheme="minorEastAsia" w:hAnsiTheme="minorEastAsia" w:eastAsiaTheme="minorEastAsia"/>
          <w:color w:val="auto"/>
          <w:lang w:eastAsia="zh-CN"/>
        </w:rPr>
        <w:t>向发包人支付赔偿金。</w:t>
      </w:r>
    </w:p>
    <w:p w14:paraId="792F0F81">
      <w:pPr>
        <w:spacing w:line="360" w:lineRule="auto"/>
        <w:ind w:firstLine="418"/>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14.2.4由于设计人原因，工程设计文件超出发包人与设计</w:t>
      </w:r>
      <w:r>
        <w:rPr>
          <w:rFonts w:cs="宋体" w:asciiTheme="minorEastAsia" w:hAnsiTheme="minorEastAsia" w:eastAsiaTheme="minorEastAsia"/>
          <w:color w:val="auto"/>
          <w:spacing w:val="-1"/>
          <w:lang w:eastAsia="zh-CN"/>
        </w:rPr>
        <w:t>人书面约定的主要技术指标控制值比例</w:t>
      </w:r>
      <w:r>
        <w:rPr>
          <w:rFonts w:cs="宋体" w:asciiTheme="minorEastAsia" w:hAnsiTheme="minorEastAsia" w:eastAsiaTheme="minorEastAsia"/>
          <w:color w:val="auto"/>
          <w:lang w:eastAsia="zh-CN"/>
        </w:rPr>
        <w:t>的，设计人应当按照专用合同条款的约定承担</w:t>
      </w:r>
      <w:r>
        <w:rPr>
          <w:rFonts w:cs="宋体" w:asciiTheme="minorEastAsia" w:hAnsiTheme="minorEastAsia" w:eastAsiaTheme="minorEastAsia"/>
          <w:color w:val="auto"/>
          <w:spacing w:val="-1"/>
          <w:lang w:eastAsia="zh-CN"/>
        </w:rPr>
        <w:t>违约责任。</w:t>
      </w:r>
    </w:p>
    <w:p w14:paraId="6EADD0D0">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14.2.5设计人未经发包人同意擅自对工程设计进行分包的，发包人有权要求设计人解除未经发包人同意的设计分包合同，设计人应当按照专用合同条款的约定承担违约责任。</w:t>
      </w:r>
    </w:p>
    <w:p w14:paraId="46558D66">
      <w:pPr>
        <w:spacing w:line="360" w:lineRule="auto"/>
        <w:outlineLvl w:val="1"/>
        <w:rPr>
          <w:rFonts w:asciiTheme="minorEastAsia" w:hAnsiTheme="minorEastAsia" w:eastAsiaTheme="minorEastAsia"/>
          <w:color w:val="auto"/>
          <w:lang w:eastAsia="zh-CN"/>
        </w:rPr>
      </w:pPr>
      <w:bookmarkStart w:id="185" w:name="_Toc30086"/>
      <w:bookmarkStart w:id="186" w:name="_Toc22655"/>
      <w:bookmarkStart w:id="187" w:name="_Toc25094"/>
      <w:r>
        <w:rPr>
          <w:rFonts w:cs="宋体" w:asciiTheme="minorEastAsia" w:hAnsiTheme="minorEastAsia" w:eastAsiaTheme="minorEastAsia"/>
          <w:b/>
          <w:bCs/>
          <w:color w:val="auto"/>
          <w:spacing w:val="-6"/>
          <w:lang w:eastAsia="zh-CN"/>
        </w:rPr>
        <w:t>15.不可抗力</w:t>
      </w:r>
      <w:bookmarkEnd w:id="185"/>
      <w:bookmarkEnd w:id="186"/>
      <w:bookmarkEnd w:id="187"/>
    </w:p>
    <w:p w14:paraId="11768CDB">
      <w:pPr>
        <w:spacing w:line="360" w:lineRule="auto"/>
        <w:ind w:firstLine="410" w:firstLineChars="200"/>
        <w:outlineLvl w:val="2"/>
        <w:rPr>
          <w:rFonts w:cs="宋体" w:asciiTheme="minorEastAsia" w:hAnsiTheme="minorEastAsia" w:eastAsiaTheme="minorEastAsia"/>
          <w:color w:val="auto"/>
          <w:lang w:eastAsia="zh-CN"/>
        </w:rPr>
      </w:pPr>
      <w:bookmarkStart w:id="188" w:name="_Toc15140"/>
      <w:bookmarkStart w:id="189" w:name="_Toc3294"/>
      <w:r>
        <w:rPr>
          <w:rFonts w:cs="宋体" w:asciiTheme="minorEastAsia" w:hAnsiTheme="minorEastAsia" w:eastAsiaTheme="minorEastAsia"/>
          <w:b/>
          <w:bCs/>
          <w:color w:val="auto"/>
          <w:spacing w:val="-3"/>
          <w:lang w:eastAsia="zh-CN"/>
        </w:rPr>
        <w:t>15.1不可抗力的确认</w:t>
      </w:r>
      <w:bookmarkEnd w:id="188"/>
      <w:bookmarkEnd w:id="189"/>
    </w:p>
    <w:p w14:paraId="12DD0D95">
      <w:pPr>
        <w:spacing w:line="360" w:lineRule="auto"/>
        <w:ind w:firstLine="420"/>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不可抗力是指合同当事人在签订合同时不可预见，在合同履行</w:t>
      </w:r>
      <w:r>
        <w:rPr>
          <w:rFonts w:cs="宋体" w:asciiTheme="minorEastAsia" w:hAnsiTheme="minorEastAsia" w:eastAsiaTheme="minorEastAsia"/>
          <w:color w:val="auto"/>
          <w:lang w:eastAsia="zh-CN"/>
        </w:rPr>
        <w:t>过程中不可避免且不能克服的自然灾</w:t>
      </w:r>
      <w:r>
        <w:rPr>
          <w:rFonts w:cs="宋体" w:asciiTheme="minorEastAsia" w:hAnsiTheme="minorEastAsia" w:eastAsiaTheme="minorEastAsia"/>
          <w:color w:val="auto"/>
          <w:spacing w:val="1"/>
          <w:lang w:eastAsia="zh-CN"/>
        </w:rPr>
        <w:t>害和社会性突发事件，如地震、海啸、瘟疫、骚乱、戒严、暴动、战争和专</w:t>
      </w:r>
      <w:r>
        <w:rPr>
          <w:rFonts w:cs="宋体" w:asciiTheme="minorEastAsia" w:hAnsiTheme="minorEastAsia" w:eastAsiaTheme="minorEastAsia"/>
          <w:color w:val="auto"/>
          <w:lang w:eastAsia="zh-CN"/>
        </w:rPr>
        <w:t>用合同条款中约定的其他情</w:t>
      </w:r>
      <w:r>
        <w:rPr>
          <w:rFonts w:cs="宋体" w:asciiTheme="minorEastAsia" w:hAnsiTheme="minorEastAsia" w:eastAsiaTheme="minorEastAsia"/>
          <w:color w:val="auto"/>
          <w:spacing w:val="-6"/>
          <w:lang w:eastAsia="zh-CN"/>
        </w:rPr>
        <w:t>形。</w:t>
      </w:r>
    </w:p>
    <w:p w14:paraId="5ACDAC4B">
      <w:pPr>
        <w:spacing w:line="360" w:lineRule="auto"/>
        <w:ind w:firstLine="420"/>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不可抗力发生后，发包人和设计人应收集证明不可抗力发生及不可抗</w:t>
      </w:r>
      <w:r>
        <w:rPr>
          <w:rFonts w:cs="宋体" w:asciiTheme="minorEastAsia" w:hAnsiTheme="minorEastAsia" w:eastAsiaTheme="minorEastAsia"/>
          <w:color w:val="auto"/>
          <w:lang w:eastAsia="zh-CN"/>
        </w:rPr>
        <w:t>力造成损失的证据，并及时认</w:t>
      </w:r>
      <w:r>
        <w:rPr>
          <w:rFonts w:cs="宋体" w:asciiTheme="minorEastAsia" w:hAnsiTheme="minorEastAsia" w:eastAsiaTheme="minorEastAsia"/>
          <w:color w:val="auto"/>
          <w:spacing w:val="1"/>
          <w:lang w:eastAsia="zh-CN"/>
        </w:rPr>
        <w:t>真统计所造成的损失。合同当事人对是否属于不可抗力或其损失发生</w:t>
      </w:r>
      <w:r>
        <w:rPr>
          <w:rFonts w:cs="宋体" w:asciiTheme="minorEastAsia" w:hAnsiTheme="minorEastAsia" w:eastAsiaTheme="minorEastAsia"/>
          <w:color w:val="auto"/>
          <w:lang w:eastAsia="zh-CN"/>
        </w:rPr>
        <w:t>争议时，按第17条〔争议解决〕的</w:t>
      </w:r>
      <w:r>
        <w:rPr>
          <w:rFonts w:cs="宋体" w:asciiTheme="minorEastAsia" w:hAnsiTheme="minorEastAsia" w:eastAsiaTheme="minorEastAsia"/>
          <w:color w:val="auto"/>
          <w:spacing w:val="-2"/>
          <w:lang w:eastAsia="zh-CN"/>
        </w:rPr>
        <w:t>约定处理。</w:t>
      </w:r>
    </w:p>
    <w:p w14:paraId="7136CD8E">
      <w:pPr>
        <w:spacing w:line="360" w:lineRule="auto"/>
        <w:ind w:firstLine="420" w:firstLineChars="200"/>
        <w:outlineLvl w:val="2"/>
        <w:rPr>
          <w:rFonts w:cs="宋体" w:asciiTheme="minorEastAsia" w:hAnsiTheme="minorEastAsia" w:eastAsiaTheme="minorEastAsia"/>
          <w:color w:val="auto"/>
          <w:lang w:eastAsia="zh-CN"/>
        </w:rPr>
      </w:pPr>
      <w:bookmarkStart w:id="190" w:name="_Toc15874"/>
      <w:bookmarkStart w:id="191" w:name="_Toc694"/>
      <w:r>
        <w:rPr>
          <w:rFonts w:hint="eastAsia" w:asciiTheme="minorEastAsia" w:hAnsiTheme="minorEastAsia" w:eastAsiaTheme="minorEastAsia"/>
          <w:color w:val="auto"/>
          <w:lang w:eastAsia="zh-CN"/>
        </w:rPr>
        <w:drawing>
          <wp:anchor distT="0" distB="0" distL="114300" distR="114300" simplePos="0" relativeHeight="251672576"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48" name="图片 48"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b/>
          <w:bCs/>
          <w:color w:val="auto"/>
          <w:spacing w:val="-3"/>
          <w:lang w:eastAsia="zh-CN"/>
        </w:rPr>
        <w:t>15.2不可抗力的通知</w:t>
      </w:r>
      <w:bookmarkEnd w:id="190"/>
      <w:bookmarkEnd w:id="191"/>
    </w:p>
    <w:p w14:paraId="397C2F06">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合同一方当事人遇到不可抗力事件，使其履行合同义务受到阻碍时，应立</w:t>
      </w:r>
      <w:r>
        <w:rPr>
          <w:rFonts w:cs="宋体" w:asciiTheme="minorEastAsia" w:hAnsiTheme="minorEastAsia" w:eastAsiaTheme="minorEastAsia"/>
          <w:color w:val="auto"/>
          <w:lang w:eastAsia="zh-CN"/>
        </w:rPr>
        <w:t>即通知合同另一方当事</w:t>
      </w:r>
      <w:r>
        <w:rPr>
          <w:rFonts w:cs="宋体" w:asciiTheme="minorEastAsia" w:hAnsiTheme="minorEastAsia" w:eastAsiaTheme="minorEastAsia"/>
          <w:color w:val="auto"/>
          <w:spacing w:val="1"/>
          <w:lang w:eastAsia="zh-CN"/>
        </w:rPr>
        <w:t>人，书面说明不可抗力和受阻碍的详细情况，并在合</w:t>
      </w:r>
      <w:r>
        <w:rPr>
          <w:rFonts w:cs="宋体" w:asciiTheme="minorEastAsia" w:hAnsiTheme="minorEastAsia" w:eastAsiaTheme="minorEastAsia"/>
          <w:color w:val="auto"/>
          <w:lang w:eastAsia="zh-CN"/>
        </w:rPr>
        <w:t>理期限内提供必要的证明。</w:t>
      </w:r>
    </w:p>
    <w:p w14:paraId="5992B8DD">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不可抗力持续发生的，合同一方当事人应及时向合同另一方当事人</w:t>
      </w:r>
      <w:r>
        <w:rPr>
          <w:rFonts w:cs="宋体" w:asciiTheme="minorEastAsia" w:hAnsiTheme="minorEastAsia" w:eastAsiaTheme="minorEastAsia"/>
          <w:color w:val="auto"/>
          <w:lang w:eastAsia="zh-CN"/>
        </w:rPr>
        <w:t>提交中间报告，说明不可抗力和</w:t>
      </w:r>
      <w:r>
        <w:rPr>
          <w:rFonts w:cs="宋体" w:asciiTheme="minorEastAsia" w:hAnsiTheme="minorEastAsia" w:eastAsiaTheme="minorEastAsia"/>
          <w:color w:val="auto"/>
          <w:spacing w:val="1"/>
          <w:lang w:eastAsia="zh-CN"/>
        </w:rPr>
        <w:t>履行合同受阻的情况，并于不可抗力事件结束</w:t>
      </w:r>
      <w:r>
        <w:rPr>
          <w:rFonts w:cs="宋体" w:asciiTheme="minorEastAsia" w:hAnsiTheme="minorEastAsia" w:eastAsiaTheme="minorEastAsia"/>
          <w:color w:val="auto"/>
          <w:lang w:eastAsia="zh-CN"/>
        </w:rPr>
        <w:t>后28天内提交最终报告及有关资料。</w:t>
      </w:r>
    </w:p>
    <w:p w14:paraId="5E92BBDA">
      <w:pPr>
        <w:spacing w:line="360" w:lineRule="auto"/>
        <w:ind w:firstLine="418" w:firstLineChars="200"/>
        <w:outlineLvl w:val="2"/>
        <w:rPr>
          <w:rFonts w:cs="宋体" w:asciiTheme="minorEastAsia" w:hAnsiTheme="minorEastAsia" w:eastAsiaTheme="minorEastAsia"/>
          <w:color w:val="auto"/>
          <w:lang w:eastAsia="zh-CN"/>
        </w:rPr>
      </w:pPr>
      <w:bookmarkStart w:id="192" w:name="_Toc15276"/>
      <w:bookmarkStart w:id="193" w:name="_Toc30654"/>
      <w:r>
        <w:rPr>
          <w:rFonts w:cs="宋体" w:asciiTheme="minorEastAsia" w:hAnsiTheme="minorEastAsia" w:eastAsiaTheme="minorEastAsia"/>
          <w:b/>
          <w:bCs/>
          <w:color w:val="auto"/>
          <w:spacing w:val="-1"/>
          <w:lang w:eastAsia="zh-CN"/>
        </w:rPr>
        <w:t>15.3不可抗力后果的承担</w:t>
      </w:r>
      <w:bookmarkEnd w:id="192"/>
      <w:bookmarkEnd w:id="193"/>
    </w:p>
    <w:p w14:paraId="13C1709D">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不可抗力引起的后果及造成的损失由合同当事人按照法律规定及合同</w:t>
      </w:r>
      <w:r>
        <w:rPr>
          <w:rFonts w:cs="宋体" w:asciiTheme="minorEastAsia" w:hAnsiTheme="minorEastAsia" w:eastAsiaTheme="minorEastAsia"/>
          <w:color w:val="auto"/>
          <w:lang w:eastAsia="zh-CN"/>
        </w:rPr>
        <w:t>约定各自承担。不可抗力发生前已完成的工程设计应当按照合同约定进行支付。</w:t>
      </w:r>
    </w:p>
    <w:p w14:paraId="7CC37C84">
      <w:pPr>
        <w:spacing w:line="360" w:lineRule="auto"/>
        <w:ind w:firstLine="422"/>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不可抗力发生后，合同当事人均应采取措施尽量避免和减少损失</w:t>
      </w:r>
      <w:r>
        <w:rPr>
          <w:rFonts w:cs="宋体" w:asciiTheme="minorEastAsia" w:hAnsiTheme="minorEastAsia" w:eastAsiaTheme="minorEastAsia"/>
          <w:color w:val="auto"/>
          <w:lang w:eastAsia="zh-CN"/>
        </w:rPr>
        <w:t>的扩大，任何一方当事人没有采取有效措施导致损失扩大的，应对扩大的损失承担责任。</w:t>
      </w:r>
    </w:p>
    <w:p w14:paraId="61A724E3">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因合同一方迟延履行合同义务，在迟延履行期间遭遇不可抗力的，不免除其违约责任。</w:t>
      </w:r>
    </w:p>
    <w:p w14:paraId="0282311A">
      <w:pPr>
        <w:spacing w:line="360" w:lineRule="auto"/>
        <w:outlineLvl w:val="1"/>
        <w:rPr>
          <w:rFonts w:cs="宋体" w:asciiTheme="minorEastAsia" w:hAnsiTheme="minorEastAsia" w:eastAsiaTheme="minorEastAsia"/>
          <w:color w:val="auto"/>
          <w:lang w:eastAsia="zh-CN"/>
        </w:rPr>
      </w:pPr>
      <w:bookmarkStart w:id="194" w:name="_Toc2814"/>
      <w:bookmarkStart w:id="195" w:name="_Toc12425"/>
      <w:bookmarkStart w:id="196" w:name="_Toc1849"/>
      <w:r>
        <w:rPr>
          <w:rFonts w:cs="宋体" w:asciiTheme="minorEastAsia" w:hAnsiTheme="minorEastAsia" w:eastAsiaTheme="minorEastAsia"/>
          <w:b/>
          <w:bCs/>
          <w:color w:val="auto"/>
          <w:spacing w:val="-5"/>
          <w:lang w:eastAsia="zh-CN"/>
        </w:rPr>
        <w:t>16.合同解除</w:t>
      </w:r>
      <w:bookmarkEnd w:id="194"/>
      <w:bookmarkEnd w:id="195"/>
      <w:bookmarkEnd w:id="196"/>
    </w:p>
    <w:p w14:paraId="3BC50B0F">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16.1发包人与设计人协商一致，可以解除合同。</w:t>
      </w:r>
    </w:p>
    <w:p w14:paraId="7DD5E96A">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16.2有下列情形之一的，合同当事人一方或双方可以解除合同：</w:t>
      </w:r>
    </w:p>
    <w:p w14:paraId="1F1729D2">
      <w:pPr>
        <w:spacing w:line="360" w:lineRule="auto"/>
        <w:ind w:firstLine="423"/>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（1）设计人工程设计文件存在重大质量问题，经发包人催告后,在合理期限内修改后仍不能满足国</w:t>
      </w:r>
      <w:r>
        <w:rPr>
          <w:rFonts w:cs="宋体" w:asciiTheme="minorEastAsia" w:hAnsiTheme="minorEastAsia" w:eastAsiaTheme="minorEastAsia"/>
          <w:color w:val="auto"/>
          <w:spacing w:val="1"/>
          <w:lang w:eastAsia="zh-CN"/>
        </w:rPr>
        <w:t>家现行深度要求或不能达到合同约定的设计质量</w:t>
      </w:r>
      <w:r>
        <w:rPr>
          <w:rFonts w:cs="宋体" w:asciiTheme="minorEastAsia" w:hAnsiTheme="minorEastAsia" w:eastAsiaTheme="minorEastAsia"/>
          <w:color w:val="auto"/>
          <w:lang w:eastAsia="zh-CN"/>
        </w:rPr>
        <w:t>要求的，发包人可以解除合同；</w:t>
      </w:r>
    </w:p>
    <w:p w14:paraId="3007055F">
      <w:pPr>
        <w:spacing w:line="360" w:lineRule="auto"/>
        <w:ind w:firstLine="42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（2）发包人未按合同约定支付设计费用，经设计人催告后，在30天内仍未支付的，设计人可以解除</w:t>
      </w:r>
      <w:r>
        <w:rPr>
          <w:rFonts w:cs="宋体" w:asciiTheme="minorEastAsia" w:hAnsiTheme="minorEastAsia" w:eastAsiaTheme="minorEastAsia"/>
          <w:color w:val="auto"/>
          <w:spacing w:val="-3"/>
          <w:lang w:eastAsia="zh-CN"/>
        </w:rPr>
        <w:t>合同；</w:t>
      </w:r>
    </w:p>
    <w:p w14:paraId="722FD738">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（3）暂停设计期限已连续超过180天，专用合同条款另有约定的除外；</w:t>
      </w:r>
    </w:p>
    <w:p w14:paraId="3533FFBB">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（4）因不可抗力致使合同无法履行；</w:t>
      </w:r>
    </w:p>
    <w:p w14:paraId="0E7B84CF">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（5）因一方违约致使合同无法实际履行或实际履行已无必要；</w:t>
      </w:r>
    </w:p>
    <w:p w14:paraId="4D53F982">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（6）因本工程项目条件发生重大变化，使合同无法继续履行。</w:t>
      </w:r>
    </w:p>
    <w:p w14:paraId="74151E2C">
      <w:pPr>
        <w:spacing w:line="360" w:lineRule="auto"/>
        <w:ind w:firstLine="43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16.3任何一方因故需解除合同时，应提前30天书面通知对方，对合同中的遗留问题应取得一致意见</w:t>
      </w:r>
      <w:r>
        <w:rPr>
          <w:rFonts w:cs="宋体" w:asciiTheme="minorEastAsia" w:hAnsiTheme="minorEastAsia" w:eastAsiaTheme="minorEastAsia"/>
          <w:color w:val="auto"/>
          <w:spacing w:val="-1"/>
          <w:lang w:eastAsia="zh-CN"/>
        </w:rPr>
        <w:t>并形成书面协议。</w:t>
      </w:r>
    </w:p>
    <w:p w14:paraId="12B773FA">
      <w:pPr>
        <w:spacing w:line="360" w:lineRule="auto"/>
        <w:ind w:firstLine="434"/>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16.4合同解除后，发包人除应按第14.1.1项的约定及专用合同条款约定期限内向设计人支付已完工</w:t>
      </w:r>
      <w:r>
        <w:rPr>
          <w:rFonts w:cs="宋体" w:asciiTheme="minorEastAsia" w:hAnsiTheme="minorEastAsia" w:eastAsiaTheme="minorEastAsia"/>
          <w:color w:val="auto"/>
          <w:spacing w:val="1"/>
          <w:lang w:eastAsia="zh-CN"/>
        </w:rPr>
        <w:t>作的设计费外，应当向设计人支付由于非设计人原因合同解除导致设计人增加的</w:t>
      </w:r>
      <w:r>
        <w:rPr>
          <w:rFonts w:cs="宋体" w:asciiTheme="minorEastAsia" w:hAnsiTheme="minorEastAsia" w:eastAsiaTheme="minorEastAsia"/>
          <w:color w:val="auto"/>
          <w:lang w:eastAsia="zh-CN"/>
        </w:rPr>
        <w:t>设计费用，违约一方应</w:t>
      </w:r>
      <w:r>
        <w:rPr>
          <w:rFonts w:cs="宋体" w:asciiTheme="minorEastAsia" w:hAnsiTheme="minorEastAsia" w:eastAsiaTheme="minorEastAsia"/>
          <w:color w:val="auto"/>
          <w:spacing w:val="-1"/>
          <w:lang w:eastAsia="zh-CN"/>
        </w:rPr>
        <w:t>当承担相应的违约责任。</w:t>
      </w:r>
    </w:p>
    <w:p w14:paraId="6EC523CD">
      <w:pPr>
        <w:numPr>
          <w:ilvl w:val="0"/>
          <w:numId w:val="1"/>
        </w:numPr>
        <w:spacing w:line="360" w:lineRule="auto"/>
        <w:outlineLvl w:val="1"/>
        <w:rPr>
          <w:rFonts w:cs="宋体" w:asciiTheme="minorEastAsia" w:hAnsiTheme="minorEastAsia" w:eastAsiaTheme="minorEastAsia"/>
          <w:b/>
          <w:bCs/>
          <w:color w:val="auto"/>
          <w:spacing w:val="-6"/>
        </w:rPr>
      </w:pPr>
      <w:bookmarkStart w:id="197" w:name="_Toc4339"/>
      <w:bookmarkStart w:id="198" w:name="_Toc22545"/>
      <w:bookmarkStart w:id="199" w:name="_Toc29675"/>
      <w:r>
        <w:rPr>
          <w:rFonts w:cs="宋体" w:asciiTheme="minorEastAsia" w:hAnsiTheme="minorEastAsia" w:eastAsiaTheme="minorEastAsia"/>
          <w:b/>
          <w:bCs/>
          <w:color w:val="auto"/>
          <w:spacing w:val="-6"/>
        </w:rPr>
        <w:t>争议解决</w:t>
      </w:r>
      <w:bookmarkEnd w:id="197"/>
      <w:bookmarkEnd w:id="198"/>
      <w:bookmarkEnd w:id="199"/>
    </w:p>
    <w:p w14:paraId="0DD4D269">
      <w:pPr>
        <w:spacing w:line="360" w:lineRule="auto"/>
        <w:ind w:firstLine="398" w:firstLineChars="200"/>
        <w:outlineLvl w:val="2"/>
        <w:rPr>
          <w:rFonts w:cs="宋体" w:asciiTheme="minorEastAsia" w:hAnsiTheme="minorEastAsia" w:eastAsiaTheme="minorEastAsia"/>
          <w:color w:val="auto"/>
        </w:rPr>
      </w:pPr>
      <w:bookmarkStart w:id="200" w:name="_Toc32661"/>
      <w:bookmarkStart w:id="201" w:name="_Toc17359"/>
      <w:r>
        <w:rPr>
          <w:rFonts w:cs="宋体" w:asciiTheme="minorEastAsia" w:hAnsiTheme="minorEastAsia" w:eastAsiaTheme="minorEastAsia"/>
          <w:b/>
          <w:bCs/>
          <w:color w:val="auto"/>
          <w:spacing w:val="-6"/>
        </w:rPr>
        <w:t>17.1和解</w:t>
      </w:r>
      <w:bookmarkEnd w:id="200"/>
      <w:bookmarkEnd w:id="201"/>
    </w:p>
    <w:p w14:paraId="45504D45">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合同当事人可以就争议自行和解，自行和解达成协议的经双方签字并</w:t>
      </w:r>
      <w:r>
        <w:rPr>
          <w:rFonts w:cs="宋体" w:asciiTheme="minorEastAsia" w:hAnsiTheme="minorEastAsia" w:eastAsiaTheme="minorEastAsia"/>
          <w:color w:val="auto"/>
          <w:spacing w:val="-1"/>
          <w:lang w:eastAsia="zh-CN"/>
        </w:rPr>
        <w:t>盖章后作为合同补充文件，双方均应遵照执行。</w:t>
      </w:r>
    </w:p>
    <w:p w14:paraId="1A7C1F2C">
      <w:pPr>
        <w:spacing w:line="360" w:lineRule="auto"/>
        <w:ind w:firstLine="398" w:firstLineChars="200"/>
        <w:outlineLvl w:val="2"/>
        <w:rPr>
          <w:rFonts w:cs="宋体" w:asciiTheme="minorEastAsia" w:hAnsiTheme="minorEastAsia" w:eastAsiaTheme="minorEastAsia"/>
          <w:color w:val="auto"/>
          <w:lang w:eastAsia="zh-CN"/>
        </w:rPr>
      </w:pPr>
      <w:bookmarkStart w:id="202" w:name="_Toc23917"/>
      <w:bookmarkStart w:id="203" w:name="_Toc4451"/>
      <w:r>
        <w:rPr>
          <w:rFonts w:cs="宋体" w:asciiTheme="minorEastAsia" w:hAnsiTheme="minorEastAsia" w:eastAsiaTheme="minorEastAsia"/>
          <w:b/>
          <w:bCs/>
          <w:color w:val="auto"/>
          <w:spacing w:val="-6"/>
          <w:lang w:eastAsia="zh-CN"/>
        </w:rPr>
        <w:t>17.2调解</w:t>
      </w:r>
      <w:bookmarkEnd w:id="202"/>
      <w:bookmarkEnd w:id="203"/>
    </w:p>
    <w:p w14:paraId="494B856F">
      <w:pPr>
        <w:spacing w:line="360" w:lineRule="auto"/>
        <w:ind w:firstLine="40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合同当事人可以就争议请求相关行政主管部门、行业协会或其他第三方</w:t>
      </w:r>
      <w:r>
        <w:rPr>
          <w:rFonts w:cs="宋体" w:asciiTheme="minorEastAsia" w:hAnsiTheme="minorEastAsia" w:eastAsiaTheme="minorEastAsia"/>
          <w:color w:val="auto"/>
          <w:lang w:eastAsia="zh-CN"/>
        </w:rPr>
        <w:t>进行调解，调解达成协议的，经双方签字并盖章后作为合同补充文件，双方均应遵照执行。</w:t>
      </w:r>
    </w:p>
    <w:p w14:paraId="63A66AE8">
      <w:pPr>
        <w:spacing w:line="360" w:lineRule="auto"/>
        <w:ind w:firstLine="402" w:firstLineChars="200"/>
        <w:outlineLvl w:val="2"/>
        <w:rPr>
          <w:rFonts w:cs="宋体" w:asciiTheme="minorEastAsia" w:hAnsiTheme="minorEastAsia" w:eastAsiaTheme="minorEastAsia"/>
          <w:color w:val="auto"/>
          <w:lang w:eastAsia="zh-CN"/>
        </w:rPr>
      </w:pPr>
      <w:bookmarkStart w:id="204" w:name="_Toc7971"/>
      <w:bookmarkStart w:id="205" w:name="_Toc6451"/>
      <w:r>
        <w:rPr>
          <w:rFonts w:cs="宋体" w:asciiTheme="minorEastAsia" w:hAnsiTheme="minorEastAsia" w:eastAsiaTheme="minorEastAsia"/>
          <w:b/>
          <w:bCs/>
          <w:color w:val="auto"/>
          <w:spacing w:val="-5"/>
          <w:lang w:eastAsia="zh-CN"/>
        </w:rPr>
        <w:t>17.3争议评审</w:t>
      </w:r>
      <w:bookmarkEnd w:id="204"/>
      <w:bookmarkEnd w:id="205"/>
    </w:p>
    <w:p w14:paraId="7F4CB401">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合同当事人在专用合同条款中约定采取争议评审方式解决争议以及</w:t>
      </w:r>
      <w:r>
        <w:rPr>
          <w:rFonts w:cs="宋体" w:asciiTheme="minorEastAsia" w:hAnsiTheme="minorEastAsia" w:eastAsiaTheme="minorEastAsia"/>
          <w:color w:val="auto"/>
          <w:lang w:eastAsia="zh-CN"/>
        </w:rPr>
        <w:t>评审规则，并按下列约定执行：</w:t>
      </w:r>
    </w:p>
    <w:p w14:paraId="4B7A3AF3">
      <w:pPr>
        <w:spacing w:line="360" w:lineRule="auto"/>
        <w:ind w:firstLine="418" w:firstLineChars="200"/>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1"/>
          <w:lang w:eastAsia="zh-CN"/>
        </w:rPr>
        <w:t>17.3.1争议评审小组的确定</w:t>
      </w:r>
    </w:p>
    <w:p w14:paraId="4B3A0E6B">
      <w:pPr>
        <w:spacing w:line="360" w:lineRule="auto"/>
        <w:ind w:firstLine="416"/>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合同当事人可以共同选择一名或三名争议评审员，组成争议评审小</w:t>
      </w:r>
      <w:r>
        <w:rPr>
          <w:rFonts w:cs="宋体" w:asciiTheme="minorEastAsia" w:hAnsiTheme="minorEastAsia" w:eastAsiaTheme="minorEastAsia"/>
          <w:color w:val="auto"/>
          <w:lang w:eastAsia="zh-CN"/>
        </w:rPr>
        <w:t>组。除专用合同条款另有约定</w:t>
      </w:r>
      <w:r>
        <w:rPr>
          <w:rFonts w:cs="宋体" w:asciiTheme="minorEastAsia" w:hAnsiTheme="minorEastAsia" w:eastAsiaTheme="minorEastAsia"/>
          <w:color w:val="auto"/>
          <w:spacing w:val="1"/>
          <w:lang w:eastAsia="zh-CN"/>
        </w:rPr>
        <w:t>外，合同当事人应当自合同签订后28天内，或</w:t>
      </w:r>
      <w:r>
        <w:rPr>
          <w:rFonts w:cs="宋体" w:asciiTheme="minorEastAsia" w:hAnsiTheme="minorEastAsia" w:eastAsiaTheme="minorEastAsia"/>
          <w:color w:val="auto"/>
          <w:lang w:eastAsia="zh-CN"/>
        </w:rPr>
        <w:t>者争议发生后14天内，选定争议评审员。</w:t>
      </w:r>
    </w:p>
    <w:p w14:paraId="3F551057">
      <w:pPr>
        <w:spacing w:line="360" w:lineRule="auto"/>
        <w:ind w:firstLine="417"/>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选择一名争议评审员的，由合同当事人共同确定；选择三名争议评审员的，各</w:t>
      </w:r>
      <w:r>
        <w:rPr>
          <w:rFonts w:cs="宋体" w:asciiTheme="minorEastAsia" w:hAnsiTheme="minorEastAsia" w:eastAsiaTheme="minorEastAsia"/>
          <w:color w:val="auto"/>
          <w:lang w:eastAsia="zh-CN"/>
        </w:rPr>
        <w:t>自选定一名，第三名</w:t>
      </w:r>
      <w:r>
        <w:rPr>
          <w:rFonts w:cs="宋体" w:asciiTheme="minorEastAsia" w:hAnsiTheme="minorEastAsia" w:eastAsiaTheme="minorEastAsia"/>
          <w:color w:val="auto"/>
          <w:spacing w:val="1"/>
          <w:lang w:eastAsia="zh-CN"/>
        </w:rPr>
        <w:t>成员为首席争议评审员，由合同当事人共同确定或由合同当事人委托已选</w:t>
      </w:r>
      <w:r>
        <w:rPr>
          <w:rFonts w:cs="宋体" w:asciiTheme="minorEastAsia" w:hAnsiTheme="minorEastAsia" w:eastAsiaTheme="minorEastAsia"/>
          <w:color w:val="auto"/>
          <w:lang w:eastAsia="zh-CN"/>
        </w:rPr>
        <w:t>定的争议评审员共同确定，或由专用合同条款约定的评审机构指定第三名首席争议评审员。</w:t>
      </w:r>
    </w:p>
    <w:p w14:paraId="7D01FD34">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除专用合同条款另有约定外，评审所发生的费用由发包人和设计人各承担一半。</w:t>
      </w:r>
    </w:p>
    <w:p w14:paraId="581626A6">
      <w:pPr>
        <w:spacing w:line="360" w:lineRule="auto"/>
        <w:ind w:firstLine="418" w:firstLineChars="200"/>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1"/>
          <w:lang w:eastAsia="zh-CN"/>
        </w:rPr>
        <w:t>17.3.2争议评审小组的决定</w:t>
      </w:r>
    </w:p>
    <w:p w14:paraId="327E556F">
      <w:pPr>
        <w:spacing w:line="360" w:lineRule="auto"/>
        <w:ind w:firstLine="420"/>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合同当事人可在任何时间将与合同有关的任何争议共同提请争议评审小组进</w:t>
      </w:r>
      <w:r>
        <w:rPr>
          <w:rFonts w:cs="宋体" w:asciiTheme="minorEastAsia" w:hAnsiTheme="minorEastAsia" w:eastAsiaTheme="minorEastAsia"/>
          <w:color w:val="auto"/>
          <w:lang w:eastAsia="zh-CN"/>
        </w:rPr>
        <w:t>行评审。争议评审小组应秉持客观、公正原则，充分听取合同当事人的意见，依据相关法律、技术标准及行</w:t>
      </w:r>
      <w:r>
        <w:rPr>
          <w:rFonts w:cs="宋体" w:asciiTheme="minorEastAsia" w:hAnsiTheme="minorEastAsia" w:eastAsiaTheme="minorEastAsia"/>
          <w:color w:val="auto"/>
          <w:spacing w:val="-1"/>
          <w:lang w:eastAsia="zh-CN"/>
        </w:rPr>
        <w:t>业惯例等，自收到</w:t>
      </w:r>
      <w:r>
        <w:rPr>
          <w:rFonts w:cs="宋体" w:asciiTheme="minorEastAsia" w:hAnsiTheme="minorEastAsia" w:eastAsiaTheme="minorEastAsia"/>
          <w:color w:val="auto"/>
          <w:spacing w:val="1"/>
          <w:lang w:eastAsia="zh-CN"/>
        </w:rPr>
        <w:t>争议评审申请报告后14天内作出书面决定，并说明理由。合同当事人可以在</w:t>
      </w:r>
      <w:r>
        <w:rPr>
          <w:rFonts w:cs="宋体" w:asciiTheme="minorEastAsia" w:hAnsiTheme="minorEastAsia" w:eastAsiaTheme="minorEastAsia"/>
          <w:color w:val="auto"/>
          <w:lang w:eastAsia="zh-CN"/>
        </w:rPr>
        <w:t>专用合同条款中对本事项另</w:t>
      </w:r>
      <w:r>
        <w:rPr>
          <w:rFonts w:cs="宋体" w:asciiTheme="minorEastAsia" w:hAnsiTheme="minorEastAsia" w:eastAsiaTheme="minorEastAsia"/>
          <w:color w:val="auto"/>
          <w:spacing w:val="-2"/>
          <w:lang w:eastAsia="zh-CN"/>
        </w:rPr>
        <w:t>行约定。</w:t>
      </w:r>
    </w:p>
    <w:p w14:paraId="4C3C3BEE">
      <w:pPr>
        <w:spacing w:line="360" w:lineRule="auto"/>
        <w:ind w:firstLine="418" w:firstLineChars="200"/>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1"/>
          <w:lang w:eastAsia="zh-CN"/>
        </w:rPr>
        <w:t>17.3.3争议评审小组决定的效力</w:t>
      </w:r>
    </w:p>
    <w:p w14:paraId="4F99B778">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争议评审小组作出的书面决定经合同当事人签字确认后，对</w:t>
      </w:r>
      <w:r>
        <w:rPr>
          <w:rFonts w:cs="宋体" w:asciiTheme="minorEastAsia" w:hAnsiTheme="minorEastAsia" w:eastAsiaTheme="minorEastAsia"/>
          <w:color w:val="auto"/>
          <w:lang w:eastAsia="zh-CN"/>
        </w:rPr>
        <w:t>双方具有约束力，双方应遵照执行。</w:t>
      </w:r>
    </w:p>
    <w:p w14:paraId="3BE413DE">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任何一方当事人不接受争议评审小组决定或不履行争议评审小组决定的，</w:t>
      </w:r>
      <w:r>
        <w:rPr>
          <w:rFonts w:cs="宋体" w:asciiTheme="minorEastAsia" w:hAnsiTheme="minorEastAsia" w:eastAsiaTheme="minorEastAsia"/>
          <w:color w:val="auto"/>
          <w:lang w:eastAsia="zh-CN"/>
        </w:rPr>
        <w:t>双方可选择采用其他争议</w:t>
      </w:r>
      <w:r>
        <w:rPr>
          <w:rFonts w:cs="宋体" w:asciiTheme="minorEastAsia" w:hAnsiTheme="minorEastAsia" w:eastAsiaTheme="minorEastAsia"/>
          <w:color w:val="auto"/>
          <w:spacing w:val="-1"/>
          <w:lang w:eastAsia="zh-CN"/>
        </w:rPr>
        <w:t>解决方式。</w:t>
      </w:r>
    </w:p>
    <w:p w14:paraId="429E90AB">
      <w:pPr>
        <w:spacing w:line="360" w:lineRule="auto"/>
        <w:ind w:firstLine="414" w:firstLineChars="200"/>
        <w:outlineLvl w:val="2"/>
        <w:rPr>
          <w:rFonts w:cs="宋体" w:asciiTheme="minorEastAsia" w:hAnsiTheme="minorEastAsia" w:eastAsiaTheme="minorEastAsia"/>
          <w:color w:val="auto"/>
          <w:lang w:eastAsia="zh-CN"/>
        </w:rPr>
      </w:pPr>
      <w:bookmarkStart w:id="206" w:name="_Toc32503"/>
      <w:bookmarkStart w:id="207" w:name="_Toc1869"/>
      <w:r>
        <w:rPr>
          <w:rFonts w:cs="宋体" w:asciiTheme="minorEastAsia" w:hAnsiTheme="minorEastAsia" w:eastAsiaTheme="minorEastAsia"/>
          <w:b/>
          <w:bCs/>
          <w:color w:val="auto"/>
          <w:spacing w:val="-2"/>
          <w:lang w:eastAsia="zh-CN"/>
        </w:rPr>
        <w:t>17.4仲裁或诉讼</w:t>
      </w:r>
      <w:bookmarkEnd w:id="206"/>
      <w:bookmarkEnd w:id="207"/>
    </w:p>
    <w:p w14:paraId="6C05F3D5">
      <w:pPr>
        <w:spacing w:line="360" w:lineRule="auto"/>
        <w:ind w:firstLine="43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因合同及合同有关事项产生的争议，合同当事人可以在专用合同条款中约定以下一种方式解决争</w:t>
      </w:r>
      <w:r>
        <w:rPr>
          <w:rFonts w:cs="宋体" w:asciiTheme="minorEastAsia" w:hAnsiTheme="minorEastAsia" w:eastAsiaTheme="minorEastAsia"/>
          <w:color w:val="auto"/>
          <w:spacing w:val="-5"/>
          <w:lang w:eastAsia="zh-CN"/>
        </w:rPr>
        <w:t>议：</w:t>
      </w:r>
    </w:p>
    <w:p w14:paraId="7ADEA64B">
      <w:pPr>
        <w:spacing w:line="360" w:lineRule="auto"/>
        <w:ind w:firstLine="210" w:firstLineChars="1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（1）向约定的仲裁委员会申请仲裁；</w:t>
      </w:r>
    </w:p>
    <w:p w14:paraId="4BC1E50B">
      <w:pPr>
        <w:spacing w:line="360" w:lineRule="auto"/>
        <w:ind w:firstLine="210" w:firstLineChars="1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（2）向有管辖权的人民法院起诉。</w:t>
      </w:r>
    </w:p>
    <w:p w14:paraId="2DDC944A">
      <w:pPr>
        <w:spacing w:line="360" w:lineRule="auto"/>
        <w:ind w:firstLine="414" w:firstLineChars="200"/>
        <w:outlineLvl w:val="2"/>
        <w:rPr>
          <w:rFonts w:cs="宋体" w:asciiTheme="minorEastAsia" w:hAnsiTheme="minorEastAsia" w:eastAsiaTheme="minorEastAsia"/>
          <w:color w:val="auto"/>
          <w:lang w:eastAsia="zh-CN"/>
        </w:rPr>
      </w:pPr>
      <w:bookmarkStart w:id="208" w:name="_Toc26317"/>
      <w:bookmarkStart w:id="209" w:name="_Toc3207"/>
      <w:r>
        <w:rPr>
          <w:rFonts w:cs="宋体" w:asciiTheme="minorEastAsia" w:hAnsiTheme="minorEastAsia" w:eastAsiaTheme="minorEastAsia"/>
          <w:b/>
          <w:bCs/>
          <w:color w:val="auto"/>
          <w:spacing w:val="-2"/>
          <w:lang w:eastAsia="zh-CN"/>
        </w:rPr>
        <w:t>17.5争议解决条款效力</w:t>
      </w:r>
      <w:bookmarkEnd w:id="208"/>
      <w:bookmarkEnd w:id="209"/>
    </w:p>
    <w:p w14:paraId="6A2D217A">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合同有关争议解决的条款独立存在，合同的变更、解除、终止、无效或者被</w:t>
      </w:r>
      <w:r>
        <w:rPr>
          <w:rFonts w:cs="宋体" w:asciiTheme="minorEastAsia" w:hAnsiTheme="minorEastAsia" w:eastAsiaTheme="minorEastAsia"/>
          <w:color w:val="auto"/>
          <w:lang w:eastAsia="zh-CN"/>
        </w:rPr>
        <w:t>撤销均不影响其效力。</w:t>
      </w:r>
    </w:p>
    <w:p w14:paraId="743232F7">
      <w:pPr>
        <w:spacing w:line="360" w:lineRule="auto"/>
        <w:rPr>
          <w:rFonts w:cs="宋体" w:asciiTheme="minorEastAsia" w:hAnsiTheme="minorEastAsia" w:eastAsiaTheme="minorEastAsia"/>
          <w:color w:val="auto"/>
          <w:lang w:eastAsia="zh-CN"/>
        </w:rPr>
        <w:sectPr>
          <w:headerReference r:id="rId9" w:type="default"/>
          <w:footerReference r:id="rId10" w:type="default"/>
          <w:pgSz w:w="11906" w:h="16839"/>
          <w:pgMar w:top="1440" w:right="1800" w:bottom="1440" w:left="1800" w:header="732" w:footer="1417" w:gutter="0"/>
          <w:cols w:space="720" w:num="1"/>
        </w:sectPr>
      </w:pPr>
    </w:p>
    <w:p w14:paraId="714FAB4D">
      <w:pPr>
        <w:spacing w:line="360" w:lineRule="auto"/>
        <w:ind w:hanging="3674"/>
        <w:jc w:val="center"/>
        <w:rPr>
          <w:rFonts w:cs="宋体" w:asciiTheme="minorEastAsia" w:hAnsiTheme="minorEastAsia" w:eastAsiaTheme="minorEastAsia"/>
          <w:color w:val="auto"/>
          <w:lang w:eastAsia="zh-CN"/>
        </w:rPr>
      </w:pPr>
      <w:r>
        <w:rPr>
          <w:rFonts w:hint="eastAsia" w:cs="宋体" w:asciiTheme="minorEastAsia" w:hAnsiTheme="minorEastAsia" w:eastAsiaTheme="minorEastAsia"/>
          <w:b/>
          <w:bCs/>
          <w:color w:val="auto"/>
          <w:lang w:eastAsia="zh-CN"/>
        </w:rPr>
        <w:t xml:space="preserve">                                        </w:t>
      </w:r>
      <w:r>
        <w:rPr>
          <w:rFonts w:cs="宋体" w:asciiTheme="minorEastAsia" w:hAnsiTheme="minorEastAsia" w:eastAsiaTheme="minorEastAsia"/>
          <w:b/>
          <w:bCs/>
          <w:color w:val="auto"/>
          <w:lang w:eastAsia="zh-CN"/>
        </w:rPr>
        <w:t>第三部分专用合同条款</w:t>
      </w:r>
    </w:p>
    <w:p w14:paraId="048F0289">
      <w:pPr>
        <w:spacing w:line="360" w:lineRule="auto"/>
        <w:outlineLvl w:val="1"/>
        <w:rPr>
          <w:rFonts w:asciiTheme="minorEastAsia" w:hAnsiTheme="minorEastAsia" w:eastAsiaTheme="minorEastAsia"/>
          <w:color w:val="auto"/>
          <w:lang w:eastAsia="zh-CN"/>
        </w:rPr>
      </w:pPr>
      <w:bookmarkStart w:id="210" w:name="_Toc18655"/>
      <w:bookmarkStart w:id="211" w:name="_Toc7668"/>
      <w:bookmarkStart w:id="212" w:name="_Toc23446"/>
      <w:r>
        <w:rPr>
          <w:rFonts w:cs="宋体" w:asciiTheme="minorEastAsia" w:hAnsiTheme="minorEastAsia" w:eastAsiaTheme="minorEastAsia"/>
          <w:b/>
          <w:bCs/>
          <w:color w:val="auto"/>
          <w:spacing w:val="-7"/>
          <w:lang w:eastAsia="zh-CN"/>
        </w:rPr>
        <w:t>1.一般约定</w:t>
      </w:r>
      <w:bookmarkEnd w:id="210"/>
      <w:bookmarkEnd w:id="211"/>
      <w:bookmarkEnd w:id="212"/>
    </w:p>
    <w:p w14:paraId="31DF0E89">
      <w:pPr>
        <w:spacing w:line="360" w:lineRule="auto"/>
        <w:ind w:firstLine="414" w:firstLineChars="200"/>
        <w:outlineLvl w:val="2"/>
        <w:rPr>
          <w:rFonts w:cs="宋体" w:asciiTheme="minorEastAsia" w:hAnsiTheme="minorEastAsia" w:eastAsiaTheme="minorEastAsia"/>
          <w:color w:val="auto"/>
          <w:lang w:eastAsia="zh-CN"/>
        </w:rPr>
      </w:pPr>
      <w:bookmarkStart w:id="213" w:name="_Toc24623"/>
      <w:bookmarkStart w:id="214" w:name="_Toc2607"/>
      <w:r>
        <w:rPr>
          <w:rFonts w:cs="宋体" w:asciiTheme="minorEastAsia" w:hAnsiTheme="minorEastAsia" w:eastAsiaTheme="minorEastAsia"/>
          <w:b/>
          <w:bCs/>
          <w:color w:val="auto"/>
          <w:spacing w:val="-2"/>
          <w:lang w:eastAsia="zh-CN"/>
        </w:rPr>
        <w:t>1.1词语定义与解释</w:t>
      </w:r>
      <w:bookmarkEnd w:id="213"/>
      <w:bookmarkEnd w:id="214"/>
    </w:p>
    <w:p w14:paraId="6798FCAE">
      <w:pPr>
        <w:spacing w:line="360" w:lineRule="auto"/>
        <w:ind w:firstLine="40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5"/>
          <w:lang w:eastAsia="zh-CN"/>
        </w:rPr>
        <w:t>1.1.1合同</w:t>
      </w:r>
    </w:p>
    <w:p w14:paraId="5E306033">
      <w:pPr>
        <w:spacing w:line="360" w:lineRule="auto"/>
        <w:ind w:firstLine="421"/>
        <w:rPr>
          <w:rFonts w:cs="宋体" w:asciiTheme="minorEastAsia" w:hAnsiTheme="minorEastAsia" w:eastAsiaTheme="minorEastAsia"/>
          <w:color w:val="auto"/>
          <w:lang w:eastAsia="zh-CN"/>
        </w:rPr>
      </w:pPr>
      <w:r>
        <w:fldChar w:fldCharType="begin"/>
      </w:r>
      <w:r>
        <w:instrText xml:space="preserve"> HYPERLINK "1.1.1.8" </w:instrText>
      </w:r>
      <w:r>
        <w:fldChar w:fldCharType="separate"/>
      </w:r>
      <w:r>
        <w:rPr>
          <w:rFonts w:cs="宋体" w:asciiTheme="minorEastAsia" w:hAnsiTheme="minorEastAsia" w:eastAsiaTheme="minorEastAsia"/>
          <w:color w:val="auto"/>
          <w:lang w:eastAsia="zh-CN"/>
        </w:rPr>
        <w:t>1.1.1.8</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其他合同文件包括：</w:t>
      </w:r>
      <w:r>
        <w:rPr>
          <w:rFonts w:cs="宋体" w:asciiTheme="minorEastAsia" w:hAnsiTheme="minorEastAsia" w:eastAsiaTheme="minorEastAsia"/>
          <w:color w:val="auto"/>
          <w:u w:val="single"/>
          <w:lang w:eastAsia="zh-CN"/>
        </w:rPr>
        <w:t>招标文件（含答疑文件、澄清文件和修改通知）、投标文件、承诺函、补充协议、有关设计的洽商记录、会议纪要及其他书面协议等资料</w:t>
      </w:r>
      <w:r>
        <w:rPr>
          <w:rFonts w:cs="宋体" w:asciiTheme="minorEastAsia" w:hAnsiTheme="minorEastAsia" w:eastAsiaTheme="minorEastAsia"/>
          <w:color w:val="auto"/>
          <w:lang w:eastAsia="zh-CN"/>
        </w:rPr>
        <w:t>。</w:t>
      </w:r>
    </w:p>
    <w:p w14:paraId="2D4C3FE4">
      <w:pPr>
        <w:spacing w:line="360" w:lineRule="auto"/>
        <w:ind w:firstLine="394" w:firstLineChars="200"/>
        <w:outlineLvl w:val="2"/>
        <w:rPr>
          <w:rFonts w:cs="宋体" w:asciiTheme="minorEastAsia" w:hAnsiTheme="minorEastAsia" w:eastAsiaTheme="minorEastAsia"/>
          <w:color w:val="auto"/>
          <w:lang w:eastAsia="zh-CN"/>
        </w:rPr>
      </w:pPr>
      <w:bookmarkStart w:id="215" w:name="_Toc744"/>
      <w:bookmarkStart w:id="216" w:name="_Toc3823"/>
      <w:r>
        <w:rPr>
          <w:rFonts w:cs="宋体" w:asciiTheme="minorEastAsia" w:hAnsiTheme="minorEastAsia" w:eastAsiaTheme="minorEastAsia"/>
          <w:b/>
          <w:bCs/>
          <w:color w:val="auto"/>
          <w:spacing w:val="-7"/>
          <w:lang w:eastAsia="zh-CN"/>
        </w:rPr>
        <w:t>1.3法律</w:t>
      </w:r>
      <w:bookmarkEnd w:id="215"/>
      <w:bookmarkEnd w:id="216"/>
    </w:p>
    <w:p w14:paraId="44420ED5">
      <w:pPr>
        <w:spacing w:line="360" w:lineRule="auto"/>
        <w:ind w:firstLine="420" w:firstLineChars="200"/>
        <w:rPr>
          <w:rFonts w:asciiTheme="minorEastAsia" w:hAnsiTheme="minorEastAsia" w:eastAsiaTheme="minorEastAsia"/>
          <w:color w:val="auto"/>
          <w:lang w:eastAsia="zh-CN"/>
        </w:rPr>
      </w:pPr>
      <w:r>
        <w:rPr>
          <w:rFonts w:cs="宋体" w:asciiTheme="minorEastAsia" w:hAnsiTheme="minorEastAsia" w:eastAsiaTheme="minorEastAsia"/>
          <w:color w:val="auto"/>
          <w:lang w:eastAsia="zh-CN"/>
        </w:rPr>
        <w:t>适用于合同的其他规范性文件：</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6FFEE97C">
      <w:pPr>
        <w:spacing w:line="360" w:lineRule="auto"/>
        <w:ind w:firstLine="402" w:firstLineChars="200"/>
        <w:outlineLvl w:val="2"/>
        <w:rPr>
          <w:rFonts w:asciiTheme="minorEastAsia" w:hAnsiTheme="minorEastAsia" w:eastAsiaTheme="minorEastAsia"/>
          <w:color w:val="auto"/>
          <w:lang w:eastAsia="zh-CN"/>
        </w:rPr>
      </w:pPr>
      <w:bookmarkStart w:id="217" w:name="_Toc14256"/>
      <w:bookmarkStart w:id="218" w:name="_Toc14869"/>
      <w:r>
        <w:rPr>
          <w:rFonts w:cs="宋体" w:asciiTheme="minorEastAsia" w:hAnsiTheme="minorEastAsia" w:eastAsiaTheme="minorEastAsia"/>
          <w:b/>
          <w:bCs/>
          <w:color w:val="auto"/>
          <w:spacing w:val="-5"/>
          <w:lang w:eastAsia="zh-CN"/>
        </w:rPr>
        <w:t>1.4技术标准</w:t>
      </w:r>
      <w:bookmarkEnd w:id="217"/>
      <w:bookmarkEnd w:id="218"/>
    </w:p>
    <w:p w14:paraId="10175A69">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1.4.1适用于工程的技术标准包括：</w:t>
      </w:r>
      <w:r>
        <w:rPr>
          <w:rFonts w:cs="宋体" w:asciiTheme="minorEastAsia" w:hAnsiTheme="minorEastAsia" w:eastAsiaTheme="minorEastAsia"/>
          <w:color w:val="auto"/>
          <w:u w:val="single"/>
          <w:lang w:eastAsia="zh-CN"/>
        </w:rPr>
        <w:t>执行通用</w:t>
      </w:r>
      <w:r>
        <w:rPr>
          <w:rFonts w:cs="宋体" w:asciiTheme="minorEastAsia" w:hAnsiTheme="minorEastAsia" w:eastAsiaTheme="minorEastAsia"/>
          <w:color w:val="auto"/>
          <w:spacing w:val="-1"/>
          <w:u w:val="single"/>
          <w:lang w:eastAsia="zh-CN"/>
        </w:rPr>
        <w:t>条款</w:t>
      </w:r>
      <w:r>
        <w:rPr>
          <w:rFonts w:cs="宋体" w:asciiTheme="minorEastAsia" w:hAnsiTheme="minorEastAsia" w:eastAsiaTheme="minorEastAsia"/>
          <w:color w:val="auto"/>
          <w:spacing w:val="-1"/>
          <w:lang w:eastAsia="zh-CN"/>
        </w:rPr>
        <w:t>。</w:t>
      </w:r>
    </w:p>
    <w:p w14:paraId="3C86EB8A">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1.4.2国外技术标准原文版本和中文译本的提供方：</w:t>
      </w:r>
      <w:r>
        <w:rPr>
          <w:rFonts w:cs="宋体" w:asciiTheme="minorEastAsia" w:hAnsiTheme="minorEastAsia" w:eastAsiaTheme="minorEastAsia"/>
          <w:color w:val="auto"/>
          <w:spacing w:val="-2"/>
          <w:u w:val="single"/>
          <w:lang w:eastAsia="zh-CN"/>
        </w:rPr>
        <w:t>/</w:t>
      </w:r>
      <w:r>
        <w:rPr>
          <w:rFonts w:cs="宋体" w:asciiTheme="minorEastAsia" w:hAnsiTheme="minorEastAsia" w:eastAsiaTheme="minorEastAsia"/>
          <w:color w:val="auto"/>
          <w:spacing w:val="-2"/>
          <w:lang w:eastAsia="zh-CN"/>
        </w:rPr>
        <w:t>；</w:t>
      </w:r>
    </w:p>
    <w:p w14:paraId="342E614F">
      <w:pPr>
        <w:spacing w:line="360" w:lineRule="auto"/>
        <w:ind w:firstLine="404" w:firstLineChars="200"/>
        <w:jc w:val="both"/>
        <w:rPr>
          <w:rFonts w:cs="宋体" w:asciiTheme="minorEastAsia" w:hAnsiTheme="minorEastAsia" w:eastAsiaTheme="minorEastAsia"/>
          <w:color w:val="auto"/>
          <w:spacing w:val="-4"/>
          <w:lang w:eastAsia="zh-CN"/>
        </w:rPr>
      </w:pPr>
      <w:r>
        <w:rPr>
          <w:rFonts w:cs="宋体" w:asciiTheme="minorEastAsia" w:hAnsiTheme="minorEastAsia" w:eastAsiaTheme="minorEastAsia"/>
          <w:color w:val="auto"/>
          <w:spacing w:val="-4"/>
          <w:lang w:eastAsia="zh-CN"/>
        </w:rPr>
        <w:t>提供国外技术标准的名称：</w:t>
      </w:r>
      <w:r>
        <w:rPr>
          <w:rFonts w:cs="宋体" w:asciiTheme="minorEastAsia" w:hAnsiTheme="minorEastAsia" w:eastAsiaTheme="minorEastAsia"/>
          <w:color w:val="auto"/>
          <w:spacing w:val="-4"/>
          <w:u w:val="single"/>
          <w:lang w:eastAsia="zh-CN"/>
        </w:rPr>
        <w:t>/</w:t>
      </w:r>
      <w:r>
        <w:rPr>
          <w:rFonts w:cs="宋体" w:asciiTheme="minorEastAsia" w:hAnsiTheme="minorEastAsia" w:eastAsiaTheme="minorEastAsia"/>
          <w:color w:val="auto"/>
          <w:spacing w:val="-4"/>
          <w:lang w:eastAsia="zh-CN"/>
        </w:rPr>
        <w:t>；</w:t>
      </w:r>
    </w:p>
    <w:p w14:paraId="4A8BB36F">
      <w:pPr>
        <w:spacing w:line="360" w:lineRule="auto"/>
        <w:ind w:firstLine="404" w:firstLineChars="200"/>
        <w:jc w:val="both"/>
        <w:rPr>
          <w:rFonts w:cs="宋体" w:asciiTheme="minorEastAsia" w:hAnsiTheme="minorEastAsia" w:eastAsiaTheme="minorEastAsia"/>
          <w:color w:val="auto"/>
          <w:spacing w:val="-4"/>
          <w:lang w:eastAsia="zh-CN"/>
        </w:rPr>
      </w:pPr>
      <w:r>
        <w:rPr>
          <w:rFonts w:cs="宋体" w:asciiTheme="minorEastAsia" w:hAnsiTheme="minorEastAsia" w:eastAsiaTheme="minorEastAsia"/>
          <w:color w:val="auto"/>
          <w:spacing w:val="-4"/>
          <w:lang w:eastAsia="zh-CN"/>
        </w:rPr>
        <w:t>提供国外技术标准的份数：</w:t>
      </w:r>
      <w:r>
        <w:rPr>
          <w:rFonts w:cs="宋体" w:asciiTheme="minorEastAsia" w:hAnsiTheme="minorEastAsia" w:eastAsiaTheme="minorEastAsia"/>
          <w:color w:val="auto"/>
          <w:spacing w:val="-4"/>
          <w:u w:val="single"/>
          <w:lang w:eastAsia="zh-CN"/>
        </w:rPr>
        <w:t>/</w:t>
      </w:r>
      <w:r>
        <w:rPr>
          <w:rFonts w:cs="宋体" w:asciiTheme="minorEastAsia" w:hAnsiTheme="minorEastAsia" w:eastAsiaTheme="minorEastAsia"/>
          <w:color w:val="auto"/>
          <w:spacing w:val="-4"/>
          <w:lang w:eastAsia="zh-CN"/>
        </w:rPr>
        <w:t>；</w:t>
      </w:r>
    </w:p>
    <w:p w14:paraId="0E76B3FB">
      <w:pPr>
        <w:spacing w:line="360" w:lineRule="auto"/>
        <w:ind w:firstLine="404" w:firstLineChars="200"/>
        <w:jc w:val="both"/>
        <w:rPr>
          <w:rFonts w:cs="宋体" w:asciiTheme="minorEastAsia" w:hAnsiTheme="minorEastAsia" w:eastAsiaTheme="minorEastAsia"/>
          <w:color w:val="auto"/>
          <w:spacing w:val="-4"/>
          <w:lang w:eastAsia="zh-CN"/>
        </w:rPr>
      </w:pPr>
      <w:r>
        <w:rPr>
          <w:rFonts w:cs="宋体" w:asciiTheme="minorEastAsia" w:hAnsiTheme="minorEastAsia" w:eastAsiaTheme="minorEastAsia"/>
          <w:color w:val="auto"/>
          <w:spacing w:val="-4"/>
          <w:lang w:eastAsia="zh-CN"/>
        </w:rPr>
        <w:t>提供国外技术标准的时间：</w:t>
      </w:r>
      <w:r>
        <w:rPr>
          <w:rFonts w:cs="宋体" w:asciiTheme="minorEastAsia" w:hAnsiTheme="minorEastAsia" w:eastAsiaTheme="minorEastAsia"/>
          <w:color w:val="auto"/>
          <w:spacing w:val="-4"/>
          <w:u w:val="single"/>
          <w:lang w:eastAsia="zh-CN"/>
        </w:rPr>
        <w:t>/</w:t>
      </w:r>
      <w:r>
        <w:rPr>
          <w:rFonts w:cs="宋体" w:asciiTheme="minorEastAsia" w:hAnsiTheme="minorEastAsia" w:eastAsiaTheme="minorEastAsia"/>
          <w:color w:val="auto"/>
          <w:spacing w:val="-4"/>
          <w:lang w:eastAsia="zh-CN"/>
        </w:rPr>
        <w:t>；</w:t>
      </w:r>
    </w:p>
    <w:p w14:paraId="7AE8B7F3">
      <w:pPr>
        <w:spacing w:line="360" w:lineRule="auto"/>
        <w:ind w:firstLine="408" w:firstLineChars="200"/>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3"/>
          <w:lang w:eastAsia="zh-CN"/>
        </w:rPr>
        <w:t>提供国外技术标准的费用承担：</w:t>
      </w:r>
      <w:r>
        <w:rPr>
          <w:rFonts w:cs="宋体" w:asciiTheme="minorEastAsia" w:hAnsiTheme="minorEastAsia" w:eastAsiaTheme="minorEastAsia"/>
          <w:color w:val="auto"/>
          <w:spacing w:val="-3"/>
          <w:u w:val="single"/>
          <w:lang w:eastAsia="zh-CN"/>
        </w:rPr>
        <w:t>/</w:t>
      </w:r>
      <w:r>
        <w:rPr>
          <w:rFonts w:cs="宋体" w:asciiTheme="minorEastAsia" w:hAnsiTheme="minorEastAsia" w:eastAsiaTheme="minorEastAsia"/>
          <w:color w:val="auto"/>
          <w:spacing w:val="-3"/>
          <w:lang w:eastAsia="zh-CN"/>
        </w:rPr>
        <w:t>；</w:t>
      </w:r>
    </w:p>
    <w:p w14:paraId="2F506E80">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1.4.3发包人对工程的技术标准和功能要求的特殊要求：</w:t>
      </w:r>
      <w:r>
        <w:rPr>
          <w:rFonts w:cs="宋体" w:asciiTheme="minorEastAsia" w:hAnsiTheme="minorEastAsia" w:eastAsiaTheme="minorEastAsia"/>
          <w:color w:val="auto"/>
          <w:u w:val="single"/>
          <w:lang w:eastAsia="zh-CN"/>
        </w:rPr>
        <w:t>详见设计任务书</w:t>
      </w:r>
      <w:r>
        <w:rPr>
          <w:rFonts w:cs="宋体" w:asciiTheme="minorEastAsia" w:hAnsiTheme="minorEastAsia" w:eastAsiaTheme="minorEastAsia"/>
          <w:color w:val="auto"/>
          <w:lang w:eastAsia="zh-CN"/>
        </w:rPr>
        <w:t>。</w:t>
      </w:r>
    </w:p>
    <w:p w14:paraId="61D89A56">
      <w:pPr>
        <w:spacing w:line="360" w:lineRule="auto"/>
        <w:ind w:firstLine="414" w:firstLineChars="200"/>
        <w:outlineLvl w:val="2"/>
        <w:rPr>
          <w:rFonts w:cs="宋体" w:asciiTheme="minorEastAsia" w:hAnsiTheme="minorEastAsia" w:eastAsiaTheme="minorEastAsia"/>
          <w:color w:val="auto"/>
          <w:lang w:eastAsia="zh-CN"/>
        </w:rPr>
      </w:pPr>
      <w:bookmarkStart w:id="219" w:name="_Toc30050"/>
      <w:bookmarkStart w:id="220" w:name="_Toc32170"/>
      <w:r>
        <w:rPr>
          <w:rFonts w:cs="宋体" w:asciiTheme="minorEastAsia" w:hAnsiTheme="minorEastAsia" w:eastAsiaTheme="minorEastAsia"/>
          <w:b/>
          <w:bCs/>
          <w:color w:val="auto"/>
          <w:spacing w:val="-2"/>
          <w:lang w:eastAsia="zh-CN"/>
        </w:rPr>
        <w:t>1.5合同文件的优先顺序</w:t>
      </w:r>
      <w:bookmarkEnd w:id="219"/>
      <w:bookmarkEnd w:id="220"/>
    </w:p>
    <w:p w14:paraId="4FB560D5">
      <w:pPr>
        <w:tabs>
          <w:tab w:val="left" w:pos="118"/>
        </w:tabs>
        <w:spacing w:line="360" w:lineRule="auto"/>
        <w:ind w:firstLine="42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3"/>
          <w:lang w:eastAsia="zh-CN"/>
        </w:rPr>
        <w:t>合同文件组成及优先顺序为</w:t>
      </w:r>
      <w:r>
        <w:rPr>
          <w:rFonts w:cs="宋体" w:asciiTheme="minorEastAsia" w:hAnsiTheme="minorEastAsia" w:eastAsiaTheme="minorEastAsia"/>
          <w:color w:val="auto"/>
          <w:spacing w:val="-14"/>
          <w:lang w:eastAsia="zh-CN"/>
        </w:rPr>
        <w:t>：</w:t>
      </w:r>
      <w:r>
        <w:rPr>
          <w:rFonts w:cs="宋体" w:asciiTheme="minorEastAsia" w:hAnsiTheme="minorEastAsia" w:eastAsiaTheme="minorEastAsia"/>
          <w:color w:val="auto"/>
          <w:spacing w:val="-14"/>
          <w:u w:val="single"/>
          <w:lang w:eastAsia="zh-CN"/>
        </w:rPr>
        <w:t>（</w:t>
      </w:r>
      <w:r>
        <w:rPr>
          <w:rFonts w:cs="宋体" w:asciiTheme="minorEastAsia" w:hAnsiTheme="minorEastAsia" w:eastAsiaTheme="minorEastAsia"/>
          <w:color w:val="auto"/>
          <w:spacing w:val="3"/>
          <w:u w:val="single"/>
          <w:lang w:eastAsia="zh-CN"/>
        </w:rPr>
        <w:t>1）合同协议书</w:t>
      </w:r>
      <w:r>
        <w:rPr>
          <w:rFonts w:cs="宋体" w:asciiTheme="minorEastAsia" w:hAnsiTheme="minorEastAsia" w:eastAsiaTheme="minorEastAsia"/>
          <w:color w:val="auto"/>
          <w:spacing w:val="-14"/>
          <w:u w:val="single"/>
          <w:lang w:eastAsia="zh-CN"/>
        </w:rPr>
        <w:t>；（</w:t>
      </w:r>
      <w:r>
        <w:rPr>
          <w:rFonts w:cs="宋体" w:asciiTheme="minorEastAsia" w:hAnsiTheme="minorEastAsia" w:eastAsiaTheme="minorEastAsia"/>
          <w:color w:val="auto"/>
          <w:spacing w:val="3"/>
          <w:u w:val="single"/>
          <w:lang w:eastAsia="zh-CN"/>
        </w:rPr>
        <w:t>2）中标通知书</w:t>
      </w:r>
      <w:r>
        <w:rPr>
          <w:rFonts w:cs="宋体" w:asciiTheme="minorEastAsia" w:hAnsiTheme="minorEastAsia" w:eastAsiaTheme="minorEastAsia"/>
          <w:color w:val="auto"/>
          <w:spacing w:val="-14"/>
          <w:u w:val="single"/>
          <w:lang w:eastAsia="zh-CN"/>
        </w:rPr>
        <w:t>；（</w:t>
      </w:r>
      <w:r>
        <w:rPr>
          <w:rFonts w:cs="宋体" w:asciiTheme="minorEastAsia" w:hAnsiTheme="minorEastAsia" w:eastAsiaTheme="minorEastAsia"/>
          <w:color w:val="auto"/>
          <w:spacing w:val="3"/>
          <w:u w:val="single"/>
          <w:lang w:eastAsia="zh-CN"/>
        </w:rPr>
        <w:t>3）专用合同条款及其附件；</w:t>
      </w:r>
      <w:r>
        <w:rPr>
          <w:rFonts w:cs="宋体" w:asciiTheme="minorEastAsia" w:hAnsiTheme="minorEastAsia" w:eastAsiaTheme="minorEastAsia"/>
          <w:color w:val="auto"/>
          <w:u w:val="single"/>
          <w:lang w:eastAsia="zh-CN"/>
        </w:rPr>
        <w:t>（4）招标文件及答疑文件、澄清文件和修改通知</w:t>
      </w:r>
      <w:r>
        <w:rPr>
          <w:rFonts w:cs="宋体" w:asciiTheme="minorEastAsia" w:hAnsiTheme="minorEastAsia" w:eastAsiaTheme="minorEastAsia"/>
          <w:color w:val="auto"/>
          <w:spacing w:val="-13"/>
          <w:u w:val="single"/>
          <w:lang w:eastAsia="zh-CN"/>
        </w:rPr>
        <w:t>；（</w:t>
      </w:r>
      <w:r>
        <w:rPr>
          <w:rFonts w:cs="宋体" w:asciiTheme="minorEastAsia" w:hAnsiTheme="minorEastAsia" w:eastAsiaTheme="minorEastAsia"/>
          <w:color w:val="auto"/>
          <w:u w:val="single"/>
          <w:lang w:eastAsia="zh-CN"/>
        </w:rPr>
        <w:t>5）投标函及其附录</w:t>
      </w:r>
      <w:r>
        <w:rPr>
          <w:rFonts w:cs="宋体" w:asciiTheme="minorEastAsia" w:hAnsiTheme="minorEastAsia" w:eastAsiaTheme="minorEastAsia"/>
          <w:color w:val="auto"/>
          <w:spacing w:val="-13"/>
          <w:u w:val="single"/>
          <w:lang w:eastAsia="zh-CN"/>
        </w:rPr>
        <w:t>；（</w:t>
      </w:r>
      <w:r>
        <w:rPr>
          <w:rFonts w:cs="宋体" w:asciiTheme="minorEastAsia" w:hAnsiTheme="minorEastAsia" w:eastAsiaTheme="minorEastAsia"/>
          <w:color w:val="auto"/>
          <w:u w:val="single"/>
          <w:lang w:eastAsia="zh-CN"/>
        </w:rPr>
        <w:t>6）通用合同条款</w:t>
      </w:r>
      <w:r>
        <w:rPr>
          <w:rFonts w:cs="宋体" w:asciiTheme="minorEastAsia" w:hAnsiTheme="minorEastAsia" w:eastAsiaTheme="minorEastAsia"/>
          <w:color w:val="auto"/>
          <w:spacing w:val="-13"/>
          <w:u w:val="single"/>
          <w:lang w:eastAsia="zh-CN"/>
        </w:rPr>
        <w:t>；（</w:t>
      </w:r>
      <w:r>
        <w:rPr>
          <w:rFonts w:cs="宋体" w:asciiTheme="minorEastAsia" w:hAnsiTheme="minorEastAsia" w:eastAsiaTheme="minorEastAsia"/>
          <w:color w:val="auto"/>
          <w:u w:val="single"/>
          <w:lang w:eastAsia="zh-CN"/>
        </w:rPr>
        <w:t>7）</w:t>
      </w:r>
      <w:r>
        <w:rPr>
          <w:rFonts w:cs="宋体" w:asciiTheme="minorEastAsia" w:hAnsiTheme="minorEastAsia" w:eastAsiaTheme="minorEastAsia"/>
          <w:color w:val="auto"/>
          <w:spacing w:val="3"/>
          <w:u w:val="single"/>
          <w:lang w:eastAsia="zh-CN"/>
        </w:rPr>
        <w:t>发包人要求（设计任务书</w:t>
      </w:r>
      <w:r>
        <w:rPr>
          <w:rFonts w:cs="宋体" w:asciiTheme="minorEastAsia" w:hAnsiTheme="minorEastAsia" w:eastAsiaTheme="minorEastAsia"/>
          <w:color w:val="auto"/>
          <w:spacing w:val="-11"/>
          <w:u w:val="single"/>
          <w:lang w:eastAsia="zh-CN"/>
        </w:rPr>
        <w:t>）；（</w:t>
      </w:r>
      <w:r>
        <w:rPr>
          <w:rFonts w:cs="宋体" w:asciiTheme="minorEastAsia" w:hAnsiTheme="minorEastAsia" w:eastAsiaTheme="minorEastAsia"/>
          <w:color w:val="auto"/>
          <w:spacing w:val="3"/>
          <w:u w:val="single"/>
          <w:lang w:eastAsia="zh-CN"/>
        </w:rPr>
        <w:t>8）技术标准</w:t>
      </w:r>
      <w:r>
        <w:rPr>
          <w:rFonts w:cs="宋体" w:asciiTheme="minorEastAsia" w:hAnsiTheme="minorEastAsia" w:eastAsiaTheme="minorEastAsia"/>
          <w:color w:val="auto"/>
          <w:spacing w:val="-11"/>
          <w:u w:val="single"/>
          <w:lang w:eastAsia="zh-CN"/>
        </w:rPr>
        <w:t>；（</w:t>
      </w:r>
      <w:r>
        <w:rPr>
          <w:rFonts w:cs="宋体" w:asciiTheme="minorEastAsia" w:hAnsiTheme="minorEastAsia" w:eastAsiaTheme="minorEastAsia"/>
          <w:color w:val="auto"/>
          <w:spacing w:val="3"/>
          <w:u w:val="single"/>
          <w:lang w:eastAsia="zh-CN"/>
        </w:rPr>
        <w:t>9）发包人提供的上一阶段图纸</w:t>
      </w:r>
      <w:r>
        <w:rPr>
          <w:rFonts w:cs="宋体" w:asciiTheme="minorEastAsia" w:hAnsiTheme="minorEastAsia" w:eastAsiaTheme="minorEastAsia"/>
          <w:color w:val="auto"/>
          <w:spacing w:val="-11"/>
          <w:u w:val="single"/>
          <w:lang w:eastAsia="zh-CN"/>
        </w:rPr>
        <w:t>；（</w:t>
      </w:r>
      <w:r>
        <w:rPr>
          <w:rFonts w:cs="宋体" w:asciiTheme="minorEastAsia" w:hAnsiTheme="minorEastAsia" w:eastAsiaTheme="minorEastAsia"/>
          <w:color w:val="auto"/>
          <w:spacing w:val="3"/>
          <w:u w:val="single"/>
          <w:lang w:eastAsia="zh-CN"/>
        </w:rPr>
        <w:t>10）其他合同文</w:t>
      </w:r>
      <w:r>
        <w:rPr>
          <w:rFonts w:cs="宋体" w:asciiTheme="minorEastAsia" w:hAnsiTheme="minorEastAsia" w:eastAsiaTheme="minorEastAsia"/>
          <w:color w:val="auto"/>
          <w:spacing w:val="-4"/>
          <w:u w:val="single"/>
          <w:lang w:eastAsia="zh-CN"/>
        </w:rPr>
        <w:t>件</w:t>
      </w:r>
      <w:r>
        <w:rPr>
          <w:rFonts w:cs="宋体" w:asciiTheme="minorEastAsia" w:hAnsiTheme="minorEastAsia" w:eastAsiaTheme="minorEastAsia"/>
          <w:color w:val="auto"/>
          <w:spacing w:val="-4"/>
          <w:lang w:eastAsia="zh-CN"/>
        </w:rPr>
        <w:t>。</w:t>
      </w:r>
    </w:p>
    <w:p w14:paraId="1E9C94B3">
      <w:pPr>
        <w:spacing w:line="360" w:lineRule="auto"/>
        <w:ind w:firstLine="394" w:firstLineChars="200"/>
        <w:outlineLvl w:val="2"/>
        <w:rPr>
          <w:rFonts w:cs="宋体" w:asciiTheme="minorEastAsia" w:hAnsiTheme="minorEastAsia" w:eastAsiaTheme="minorEastAsia"/>
          <w:color w:val="auto"/>
          <w:lang w:eastAsia="zh-CN"/>
        </w:rPr>
      </w:pPr>
      <w:bookmarkStart w:id="221" w:name="_Toc32489"/>
      <w:bookmarkStart w:id="222" w:name="_Toc3387"/>
      <w:r>
        <w:rPr>
          <w:rFonts w:cs="宋体" w:asciiTheme="minorEastAsia" w:hAnsiTheme="minorEastAsia" w:eastAsiaTheme="minorEastAsia"/>
          <w:b/>
          <w:bCs/>
          <w:color w:val="auto"/>
          <w:spacing w:val="-7"/>
          <w:lang w:eastAsia="zh-CN"/>
        </w:rPr>
        <w:t>1.6联络</w:t>
      </w:r>
      <w:bookmarkEnd w:id="221"/>
      <w:bookmarkEnd w:id="222"/>
    </w:p>
    <w:p w14:paraId="600C06A3">
      <w:pPr>
        <w:spacing w:line="360" w:lineRule="auto"/>
        <w:ind w:firstLine="433"/>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1.6.1发包人和设计人应当在</w:t>
      </w:r>
      <w:r>
        <w:rPr>
          <w:rFonts w:cs="宋体" w:asciiTheme="minorEastAsia" w:hAnsiTheme="minorEastAsia" w:eastAsiaTheme="minorEastAsia"/>
          <w:color w:val="auto"/>
          <w:u w:val="single"/>
          <w:lang w:eastAsia="zh-CN"/>
        </w:rPr>
        <w:t>【7】</w:t>
      </w:r>
      <w:r>
        <w:rPr>
          <w:rFonts w:cs="宋体" w:asciiTheme="minorEastAsia" w:hAnsiTheme="minorEastAsia" w:eastAsiaTheme="minorEastAsia"/>
          <w:color w:val="auto"/>
          <w:lang w:eastAsia="zh-CN"/>
        </w:rPr>
        <w:t>天内将与合同有关的通知、批准、证明、证书、指示、指令、要求、请求、同意、确定和决定等书面函件送达对方当事人。</w:t>
      </w:r>
    </w:p>
    <w:p w14:paraId="719449AC">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1.6.2发包人与设计人联系信息</w:t>
      </w:r>
    </w:p>
    <w:p w14:paraId="52EB947E">
      <w:pPr>
        <w:spacing w:line="360" w:lineRule="auto"/>
        <w:ind w:firstLine="416" w:firstLineChars="200"/>
        <w:rPr>
          <w:rFonts w:cs="宋体" w:asciiTheme="minorEastAsia" w:hAnsiTheme="minorEastAsia" w:eastAsiaTheme="minorEastAsia"/>
          <w:color w:val="auto"/>
          <w:spacing w:val="-11"/>
          <w:lang w:eastAsia="zh-CN"/>
        </w:rPr>
      </w:pPr>
      <w:r>
        <w:rPr>
          <w:rFonts w:cs="宋体" w:asciiTheme="minorEastAsia" w:hAnsiTheme="minorEastAsia" w:eastAsiaTheme="minorEastAsia"/>
          <w:color w:val="auto"/>
          <w:spacing w:val="-1"/>
          <w:lang w:eastAsia="zh-CN"/>
        </w:rPr>
        <w:t>发包人接收文件的地点</w:t>
      </w:r>
      <w:r>
        <w:rPr>
          <w:rFonts w:cs="宋体" w:asciiTheme="minorEastAsia" w:hAnsiTheme="minorEastAsia" w:eastAsiaTheme="minorEastAsia"/>
          <w:color w:val="auto"/>
          <w:spacing w:val="-11"/>
          <w:lang w:eastAsia="zh-CN"/>
        </w:rPr>
        <w:t>：</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cs="宋体" w:asciiTheme="minorEastAsia" w:hAnsiTheme="minorEastAsia" w:eastAsiaTheme="minorEastAsia"/>
          <w:color w:val="auto"/>
          <w:spacing w:val="-11"/>
          <w:lang w:eastAsia="zh-CN"/>
        </w:rPr>
        <w:t>；</w:t>
      </w:r>
    </w:p>
    <w:p w14:paraId="33B1124B">
      <w:pPr>
        <w:spacing w:line="360" w:lineRule="auto"/>
        <w:ind w:firstLine="416" w:firstLineChars="200"/>
        <w:rPr>
          <w:rFonts w:cs="宋体" w:asciiTheme="minorEastAsia" w:hAnsiTheme="minorEastAsia" w:eastAsiaTheme="minorEastAsia"/>
          <w:color w:val="auto"/>
          <w:spacing w:val="-11"/>
          <w:lang w:eastAsia="zh-CN"/>
        </w:rPr>
      </w:pPr>
      <w:r>
        <w:rPr>
          <w:rFonts w:cs="宋体" w:asciiTheme="minorEastAsia" w:hAnsiTheme="minorEastAsia" w:eastAsiaTheme="minorEastAsia"/>
          <w:color w:val="auto"/>
          <w:spacing w:val="-1"/>
          <w:lang w:eastAsia="zh-CN"/>
        </w:rPr>
        <w:t>发包人指定的接收人为</w:t>
      </w:r>
      <w:r>
        <w:rPr>
          <w:rFonts w:cs="宋体" w:asciiTheme="minorEastAsia" w:hAnsiTheme="minorEastAsia" w:eastAsiaTheme="minorEastAsia"/>
          <w:color w:val="auto"/>
          <w:spacing w:val="-11"/>
          <w:lang w:eastAsia="zh-CN"/>
        </w:rPr>
        <w:t>：</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cs="宋体" w:asciiTheme="minorEastAsia" w:hAnsiTheme="minorEastAsia" w:eastAsiaTheme="minorEastAsia"/>
          <w:color w:val="auto"/>
          <w:spacing w:val="-11"/>
          <w:lang w:eastAsia="zh-CN"/>
        </w:rPr>
        <w:t>；</w:t>
      </w:r>
    </w:p>
    <w:p w14:paraId="39F19B54">
      <w:pPr>
        <w:spacing w:line="360" w:lineRule="auto"/>
        <w:ind w:firstLine="420" w:firstLineChars="200"/>
        <w:rPr>
          <w:rFonts w:cs="宋体" w:asciiTheme="minorEastAsia" w:hAnsiTheme="minorEastAsia" w:eastAsiaTheme="minorEastAsia"/>
          <w:color w:val="auto"/>
          <w:spacing w:val="-13"/>
          <w:lang w:eastAsia="zh-CN"/>
        </w:rPr>
      </w:pPr>
      <w:r>
        <w:rPr>
          <w:rFonts w:cs="宋体" w:asciiTheme="minorEastAsia" w:hAnsiTheme="minorEastAsia" w:eastAsiaTheme="minorEastAsia"/>
          <w:color w:val="auto"/>
          <w:lang w:eastAsia="zh-CN"/>
        </w:rPr>
        <w:t>发包人指定的联系电话及传真号码</w:t>
      </w:r>
      <w:r>
        <w:rPr>
          <w:rFonts w:cs="宋体" w:asciiTheme="minorEastAsia" w:hAnsiTheme="minorEastAsia" w:eastAsiaTheme="minorEastAsia"/>
          <w:color w:val="auto"/>
          <w:spacing w:val="-13"/>
          <w:lang w:eastAsia="zh-CN"/>
        </w:rPr>
        <w:t>：</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p>
    <w:p w14:paraId="2CCFB63C">
      <w:pPr>
        <w:spacing w:line="360" w:lineRule="auto"/>
        <w:ind w:firstLine="408" w:firstLineChars="200"/>
        <w:rPr>
          <w:rFonts w:cs="宋体" w:asciiTheme="minorEastAsia" w:hAnsiTheme="minorEastAsia" w:eastAsiaTheme="minorEastAsia"/>
          <w:color w:val="auto"/>
          <w:spacing w:val="-3"/>
          <w:lang w:eastAsia="zh-CN"/>
        </w:rPr>
      </w:pPr>
      <w:r>
        <w:rPr>
          <w:rFonts w:cs="宋体" w:asciiTheme="minorEastAsia" w:hAnsiTheme="minorEastAsia" w:eastAsiaTheme="minorEastAsia"/>
          <w:color w:val="auto"/>
          <w:spacing w:val="-3"/>
          <w:lang w:eastAsia="zh-CN"/>
        </w:rPr>
        <w:t>发包人指定的电子邮箱：</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p>
    <w:p w14:paraId="266AED37">
      <w:pPr>
        <w:spacing w:line="360" w:lineRule="auto"/>
        <w:ind w:firstLine="416" w:firstLineChars="200"/>
        <w:rPr>
          <w:rFonts w:asciiTheme="minorEastAsia" w:hAnsiTheme="minorEastAsia" w:eastAsiaTheme="minorEastAsia"/>
          <w:b/>
          <w:color w:val="auto"/>
          <w:u w:val="single"/>
          <w:lang w:eastAsia="zh-CN"/>
        </w:rPr>
      </w:pPr>
      <w:r>
        <w:rPr>
          <w:rFonts w:cs="宋体" w:asciiTheme="minorEastAsia" w:hAnsiTheme="minorEastAsia" w:eastAsiaTheme="minorEastAsia"/>
          <w:color w:val="auto"/>
          <w:spacing w:val="-1"/>
          <w:lang w:eastAsia="zh-CN"/>
        </w:rPr>
        <w:t>设计人接收文件的地点</w:t>
      </w:r>
      <w:r>
        <w:rPr>
          <w:rFonts w:cs="宋体" w:asciiTheme="minorEastAsia" w:hAnsiTheme="minorEastAsia" w:eastAsiaTheme="minorEastAsia"/>
          <w:color w:val="auto"/>
          <w:spacing w:val="-11"/>
          <w:lang w:eastAsia="zh-CN"/>
        </w:rPr>
        <w:t>：</w:t>
      </w:r>
      <w:r>
        <w:rPr>
          <w:rFonts w:asciiTheme="minorEastAsia" w:hAnsiTheme="minorEastAsia" w:eastAsiaTheme="minorEastAsia"/>
          <w:b/>
          <w:color w:val="auto"/>
          <w:u w:val="single"/>
          <w:lang w:eastAsia="zh-CN"/>
        </w:rPr>
        <w:t xml:space="preserve"> </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p>
    <w:p w14:paraId="77A16A3E">
      <w:pPr>
        <w:spacing w:line="360" w:lineRule="auto"/>
        <w:ind w:firstLine="416" w:firstLineChars="200"/>
        <w:rPr>
          <w:rFonts w:cs="宋体" w:asciiTheme="minorEastAsia" w:hAnsiTheme="minorEastAsia" w:eastAsiaTheme="minorEastAsia"/>
          <w:color w:val="auto"/>
          <w:spacing w:val="-11"/>
          <w:lang w:eastAsia="zh-CN"/>
        </w:rPr>
      </w:pPr>
      <w:r>
        <w:rPr>
          <w:rFonts w:cs="宋体" w:asciiTheme="minorEastAsia" w:hAnsiTheme="minorEastAsia" w:eastAsiaTheme="minorEastAsia"/>
          <w:color w:val="auto"/>
          <w:spacing w:val="-1"/>
          <w:lang w:eastAsia="zh-CN"/>
        </w:rPr>
        <w:t>设计人指定的接收人为</w:t>
      </w:r>
      <w:r>
        <w:rPr>
          <w:rFonts w:cs="宋体" w:asciiTheme="minorEastAsia" w:hAnsiTheme="minorEastAsia" w:eastAsiaTheme="minorEastAsia"/>
          <w:color w:val="auto"/>
          <w:spacing w:val="-11"/>
          <w:lang w:eastAsia="zh-CN"/>
        </w:rPr>
        <w:t>：</w:t>
      </w:r>
      <w:r>
        <w:rPr>
          <w:rFonts w:hint="eastAsia" w:cs="宋体" w:asciiTheme="minorEastAsia" w:hAnsiTheme="minorEastAsia" w:eastAsiaTheme="minorEastAsia"/>
          <w:color w:val="auto"/>
          <w:spacing w:val="-11"/>
          <w:u w:val="single"/>
          <w:lang w:eastAsia="zh-CN"/>
        </w:rPr>
        <w:t xml:space="preserve">                      </w:t>
      </w:r>
      <w:r>
        <w:rPr>
          <w:rFonts w:cs="宋体" w:asciiTheme="minorEastAsia" w:hAnsiTheme="minorEastAsia" w:eastAsiaTheme="minorEastAsia"/>
          <w:color w:val="auto"/>
          <w:spacing w:val="-11"/>
          <w:lang w:eastAsia="zh-CN"/>
        </w:rPr>
        <w:t>；</w:t>
      </w:r>
    </w:p>
    <w:p w14:paraId="1DE9B7DF">
      <w:pPr>
        <w:spacing w:line="360" w:lineRule="auto"/>
        <w:ind w:firstLine="420" w:firstLineChars="200"/>
        <w:rPr>
          <w:rFonts w:cs="宋体" w:asciiTheme="minorEastAsia" w:hAnsiTheme="minorEastAsia" w:eastAsiaTheme="minorEastAsia"/>
          <w:color w:val="auto"/>
          <w:spacing w:val="-13"/>
          <w:lang w:eastAsia="zh-CN"/>
        </w:rPr>
      </w:pPr>
      <w:r>
        <w:rPr>
          <w:rFonts w:cs="宋体" w:asciiTheme="minorEastAsia" w:hAnsiTheme="minorEastAsia" w:eastAsiaTheme="minorEastAsia"/>
          <w:color w:val="auto"/>
          <w:lang w:eastAsia="zh-CN"/>
        </w:rPr>
        <w:t>设计人指定的联系电话及传真号码</w:t>
      </w:r>
      <w:r>
        <w:rPr>
          <w:rFonts w:cs="宋体" w:asciiTheme="minorEastAsia" w:hAnsiTheme="minorEastAsia" w:eastAsiaTheme="minorEastAsia"/>
          <w:color w:val="auto"/>
          <w:spacing w:val="-13"/>
          <w:lang w:eastAsia="zh-CN"/>
        </w:rPr>
        <w:t>：</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13"/>
          <w:u w:val="single"/>
          <w:lang w:eastAsia="zh-CN"/>
        </w:rPr>
        <w:t xml:space="preserve">         </w:t>
      </w:r>
      <w:r>
        <w:rPr>
          <w:rFonts w:cs="宋体" w:asciiTheme="minorEastAsia" w:hAnsiTheme="minorEastAsia" w:eastAsiaTheme="minorEastAsia"/>
          <w:color w:val="auto"/>
          <w:spacing w:val="-13"/>
          <w:lang w:eastAsia="zh-CN"/>
        </w:rPr>
        <w:t>；</w:t>
      </w:r>
    </w:p>
    <w:p w14:paraId="3578D291">
      <w:pPr>
        <w:spacing w:line="360" w:lineRule="auto"/>
        <w:ind w:firstLine="408"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3"/>
          <w:lang w:eastAsia="zh-CN"/>
        </w:rPr>
        <w:t>设计人指定的电子邮箱：</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3"/>
          <w:u w:val="single"/>
          <w:lang w:eastAsia="zh-CN"/>
        </w:rPr>
        <w:t xml:space="preserve">          </w:t>
      </w:r>
      <w:r>
        <w:rPr>
          <w:rFonts w:cs="宋体" w:asciiTheme="minorEastAsia" w:hAnsiTheme="minorEastAsia" w:eastAsiaTheme="minorEastAsia"/>
          <w:color w:val="auto"/>
          <w:spacing w:val="-3"/>
          <w:lang w:eastAsia="zh-CN"/>
        </w:rPr>
        <w:t>。</w:t>
      </w:r>
    </w:p>
    <w:p w14:paraId="02CB9112">
      <w:pPr>
        <w:spacing w:line="360" w:lineRule="auto"/>
        <w:rPr>
          <w:rFonts w:cs="宋体" w:asciiTheme="minorEastAsia" w:hAnsiTheme="minorEastAsia" w:eastAsiaTheme="minorEastAsia"/>
          <w:color w:val="auto"/>
          <w:lang w:eastAsia="zh-CN"/>
        </w:rPr>
        <w:sectPr>
          <w:headerReference r:id="rId11" w:type="default"/>
          <w:footerReference r:id="rId12" w:type="default"/>
          <w:pgSz w:w="11906" w:h="16839"/>
          <w:pgMar w:top="1440" w:right="1800" w:bottom="1440" w:left="1800" w:header="0" w:footer="1417" w:gutter="0"/>
          <w:cols w:space="720" w:num="1"/>
        </w:sectPr>
      </w:pPr>
    </w:p>
    <w:p w14:paraId="75C9C043">
      <w:pPr>
        <w:spacing w:line="360" w:lineRule="auto"/>
        <w:ind w:firstLine="394" w:firstLineChars="200"/>
        <w:outlineLvl w:val="2"/>
        <w:rPr>
          <w:rFonts w:cs="宋体" w:asciiTheme="minorEastAsia" w:hAnsiTheme="minorEastAsia" w:eastAsiaTheme="minorEastAsia"/>
          <w:color w:val="auto"/>
          <w:lang w:eastAsia="zh-CN"/>
        </w:rPr>
      </w:pPr>
      <w:bookmarkStart w:id="223" w:name="_Toc20160"/>
      <w:bookmarkStart w:id="224" w:name="_Toc7504"/>
      <w:r>
        <w:rPr>
          <w:rFonts w:cs="宋体" w:asciiTheme="minorEastAsia" w:hAnsiTheme="minorEastAsia" w:eastAsiaTheme="minorEastAsia"/>
          <w:b/>
          <w:bCs/>
          <w:color w:val="auto"/>
          <w:spacing w:val="-7"/>
          <w:lang w:eastAsia="zh-CN"/>
        </w:rPr>
        <w:t>1.8保密</w:t>
      </w:r>
      <w:bookmarkEnd w:id="223"/>
      <w:bookmarkEnd w:id="224"/>
    </w:p>
    <w:p w14:paraId="748CDFA3">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保密期限：</w:t>
      </w:r>
      <w:r>
        <w:rPr>
          <w:rFonts w:hint="eastAsia" w:cs="宋体" w:asciiTheme="minorEastAsia" w:hAnsiTheme="minorEastAsia" w:eastAsiaTheme="minorEastAsia"/>
          <w:b/>
          <w:color w:val="auto"/>
          <w:spacing w:val="-1"/>
          <w:u w:val="single"/>
          <w:lang w:eastAsia="zh-CN"/>
        </w:rPr>
        <w:t>永久</w:t>
      </w:r>
      <w:r>
        <w:rPr>
          <w:rFonts w:cs="宋体" w:asciiTheme="minorEastAsia" w:hAnsiTheme="minorEastAsia" w:eastAsiaTheme="minorEastAsia"/>
          <w:color w:val="auto"/>
          <w:spacing w:val="-1"/>
          <w:lang w:eastAsia="zh-CN"/>
        </w:rPr>
        <w:t>。</w:t>
      </w:r>
    </w:p>
    <w:p w14:paraId="060B40A5">
      <w:pPr>
        <w:spacing w:line="360" w:lineRule="auto"/>
        <w:outlineLvl w:val="1"/>
        <w:rPr>
          <w:rFonts w:asciiTheme="minorEastAsia" w:hAnsiTheme="minorEastAsia" w:eastAsiaTheme="minorEastAsia"/>
          <w:color w:val="auto"/>
          <w:lang w:eastAsia="zh-CN"/>
        </w:rPr>
      </w:pPr>
      <w:bookmarkStart w:id="225" w:name="_Toc19063"/>
      <w:bookmarkStart w:id="226" w:name="_Toc126"/>
      <w:bookmarkStart w:id="227" w:name="_Toc15225"/>
      <w:r>
        <w:rPr>
          <w:rFonts w:cs="宋体" w:asciiTheme="minorEastAsia" w:hAnsiTheme="minorEastAsia" w:eastAsiaTheme="minorEastAsia"/>
          <w:b/>
          <w:bCs/>
          <w:color w:val="auto"/>
          <w:spacing w:val="-5"/>
          <w:lang w:eastAsia="zh-CN"/>
        </w:rPr>
        <w:t>2.发包人</w:t>
      </w:r>
      <w:bookmarkEnd w:id="225"/>
      <w:bookmarkEnd w:id="226"/>
      <w:bookmarkEnd w:id="227"/>
    </w:p>
    <w:p w14:paraId="24D60050">
      <w:pPr>
        <w:spacing w:line="360" w:lineRule="auto"/>
        <w:ind w:firstLine="414" w:firstLineChars="200"/>
        <w:outlineLvl w:val="2"/>
        <w:rPr>
          <w:rFonts w:cs="宋体" w:asciiTheme="minorEastAsia" w:hAnsiTheme="minorEastAsia" w:eastAsiaTheme="minorEastAsia"/>
          <w:color w:val="auto"/>
          <w:lang w:eastAsia="zh-CN"/>
        </w:rPr>
      </w:pPr>
      <w:bookmarkStart w:id="228" w:name="_Toc7075"/>
      <w:bookmarkStart w:id="229" w:name="_Toc20001"/>
      <w:r>
        <w:rPr>
          <w:rFonts w:cs="宋体" w:asciiTheme="minorEastAsia" w:hAnsiTheme="minorEastAsia" w:eastAsiaTheme="minorEastAsia"/>
          <w:b/>
          <w:bCs/>
          <w:color w:val="auto"/>
          <w:spacing w:val="-2"/>
          <w:lang w:eastAsia="zh-CN"/>
        </w:rPr>
        <w:t>2.1发包人一般义务</w:t>
      </w:r>
      <w:bookmarkEnd w:id="228"/>
      <w:bookmarkEnd w:id="229"/>
    </w:p>
    <w:p w14:paraId="0E1DB7FE">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2.1.3发包人其他义务：</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spacing w:val="-1"/>
          <w:lang w:eastAsia="zh-CN"/>
        </w:rPr>
        <w:t>。</w:t>
      </w:r>
    </w:p>
    <w:p w14:paraId="3FCB6820">
      <w:pPr>
        <w:spacing w:line="360" w:lineRule="auto"/>
        <w:ind w:firstLine="410" w:firstLineChars="200"/>
        <w:outlineLvl w:val="2"/>
        <w:rPr>
          <w:rFonts w:cs="宋体" w:asciiTheme="minorEastAsia" w:hAnsiTheme="minorEastAsia" w:eastAsiaTheme="minorEastAsia"/>
          <w:color w:val="auto"/>
          <w:lang w:eastAsia="zh-CN"/>
        </w:rPr>
      </w:pPr>
      <w:bookmarkStart w:id="230" w:name="_Toc30008"/>
      <w:bookmarkStart w:id="231" w:name="_Toc6547"/>
      <w:r>
        <w:rPr>
          <w:rFonts w:cs="宋体" w:asciiTheme="minorEastAsia" w:hAnsiTheme="minorEastAsia" w:eastAsiaTheme="minorEastAsia"/>
          <w:b/>
          <w:bCs/>
          <w:color w:val="auto"/>
          <w:spacing w:val="-3"/>
          <w:lang w:eastAsia="zh-CN"/>
        </w:rPr>
        <w:t>2.2发包人代表</w:t>
      </w:r>
      <w:bookmarkEnd w:id="230"/>
      <w:bookmarkEnd w:id="231"/>
    </w:p>
    <w:p w14:paraId="0D04EA57">
      <w:pPr>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发包人代表：</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2"/>
          <w:u w:val="single"/>
          <w:lang w:eastAsia="zh-CN"/>
        </w:rPr>
        <w:t xml:space="preserve">   </w:t>
      </w:r>
    </w:p>
    <w:p w14:paraId="4CA91811">
      <w:pPr>
        <w:spacing w:line="360" w:lineRule="auto"/>
        <w:ind w:firstLine="380" w:firstLineChars="200"/>
        <w:rPr>
          <w:rFonts w:cs="宋体" w:asciiTheme="minorEastAsia" w:hAnsiTheme="minorEastAsia" w:eastAsiaTheme="minorEastAsia"/>
          <w:color w:val="auto"/>
          <w:spacing w:val="-13"/>
          <w:lang w:eastAsia="zh-CN"/>
        </w:rPr>
      </w:pPr>
      <w:r>
        <w:rPr>
          <w:rFonts w:cs="宋体" w:asciiTheme="minorEastAsia" w:hAnsiTheme="minorEastAsia" w:eastAsiaTheme="minorEastAsia"/>
          <w:color w:val="auto"/>
          <w:spacing w:val="-10"/>
          <w:lang w:eastAsia="zh-CN"/>
        </w:rPr>
        <w:t>姓名</w:t>
      </w:r>
      <w:r>
        <w:rPr>
          <w:rFonts w:cs="宋体" w:asciiTheme="minorEastAsia" w:hAnsiTheme="minorEastAsia" w:eastAsiaTheme="minorEastAsia"/>
          <w:color w:val="auto"/>
          <w:spacing w:val="-13"/>
          <w:lang w:eastAsia="zh-CN"/>
        </w:rPr>
        <w:t>：</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13"/>
          <w:u w:val="single"/>
          <w:lang w:eastAsia="zh-CN"/>
        </w:rPr>
        <w:t xml:space="preserve">          </w:t>
      </w:r>
      <w:r>
        <w:rPr>
          <w:rFonts w:cs="宋体" w:asciiTheme="minorEastAsia" w:hAnsiTheme="minorEastAsia" w:eastAsiaTheme="minorEastAsia"/>
          <w:color w:val="auto"/>
          <w:spacing w:val="-13"/>
          <w:lang w:eastAsia="zh-CN"/>
        </w:rPr>
        <w:t>；</w:t>
      </w:r>
    </w:p>
    <w:p w14:paraId="6F1EC5A3">
      <w:pPr>
        <w:spacing w:line="360" w:lineRule="auto"/>
        <w:ind w:firstLine="412" w:firstLineChars="200"/>
        <w:rPr>
          <w:rFonts w:cs="宋体" w:asciiTheme="minorEastAsia" w:hAnsiTheme="minorEastAsia" w:eastAsiaTheme="minorEastAsia"/>
          <w:color w:val="auto"/>
          <w:spacing w:val="-13"/>
          <w:lang w:eastAsia="zh-CN"/>
        </w:rPr>
      </w:pPr>
      <w:r>
        <w:rPr>
          <w:rFonts w:cs="宋体" w:asciiTheme="minorEastAsia" w:hAnsiTheme="minorEastAsia" w:eastAsiaTheme="minorEastAsia"/>
          <w:color w:val="auto"/>
          <w:spacing w:val="-2"/>
          <w:lang w:eastAsia="zh-CN"/>
        </w:rPr>
        <w:t>身份证号</w:t>
      </w:r>
      <w:r>
        <w:rPr>
          <w:rFonts w:cs="宋体" w:asciiTheme="minorEastAsia" w:hAnsiTheme="minorEastAsia" w:eastAsiaTheme="minorEastAsia"/>
          <w:color w:val="auto"/>
          <w:spacing w:val="-13"/>
          <w:lang w:eastAsia="zh-CN"/>
        </w:rPr>
        <w:t>：</w:t>
      </w:r>
      <w:r>
        <w:rPr>
          <w:rFonts w:hint="eastAsia" w:cs="宋体" w:asciiTheme="minorEastAsia" w:hAnsiTheme="minorEastAsia" w:eastAsiaTheme="minorEastAsia"/>
          <w:color w:val="auto"/>
          <w:spacing w:val="-13"/>
          <w:u w:val="single"/>
          <w:lang w:eastAsia="zh-CN"/>
        </w:rPr>
        <w:t xml:space="preserve">    </w:t>
      </w:r>
      <w:r>
        <w:rPr>
          <w:rFonts w:cs="宋体" w:asciiTheme="minorEastAsia" w:hAnsiTheme="minorEastAsia" w:eastAsiaTheme="minorEastAsia"/>
          <w:color w:val="auto"/>
          <w:spacing w:val="-13"/>
          <w:u w:val="single"/>
          <w:lang w:eastAsia="zh-CN"/>
        </w:rPr>
        <w:t xml:space="preserve"> </w:t>
      </w:r>
      <w:r>
        <w:rPr>
          <w:rFonts w:hint="eastAsia" w:cs="宋体" w:asciiTheme="minorEastAsia" w:hAnsiTheme="minorEastAsia" w:eastAsiaTheme="minorEastAsia"/>
          <w:color w:val="auto"/>
          <w:spacing w:val="-13"/>
          <w:u w:val="single"/>
          <w:lang w:eastAsia="zh-CN"/>
        </w:rPr>
        <w:t xml:space="preserve">/       </w:t>
      </w:r>
      <w:r>
        <w:rPr>
          <w:rFonts w:cs="宋体" w:asciiTheme="minorEastAsia" w:hAnsiTheme="minorEastAsia" w:eastAsiaTheme="minorEastAsia"/>
          <w:color w:val="auto"/>
          <w:spacing w:val="-13"/>
          <w:lang w:eastAsia="zh-CN"/>
        </w:rPr>
        <w:t>；</w:t>
      </w:r>
    </w:p>
    <w:p w14:paraId="5157F197">
      <w:pPr>
        <w:spacing w:line="360" w:lineRule="auto"/>
        <w:ind w:firstLine="380" w:firstLineChars="200"/>
        <w:rPr>
          <w:rFonts w:cs="宋体" w:asciiTheme="minorEastAsia" w:hAnsiTheme="minorEastAsia" w:eastAsiaTheme="minorEastAsia"/>
          <w:color w:val="auto"/>
          <w:spacing w:val="-13"/>
          <w:lang w:eastAsia="zh-CN"/>
        </w:rPr>
      </w:pPr>
      <w:r>
        <w:rPr>
          <w:rFonts w:cs="宋体" w:asciiTheme="minorEastAsia" w:hAnsiTheme="minorEastAsia" w:eastAsiaTheme="minorEastAsia"/>
          <w:color w:val="auto"/>
          <w:spacing w:val="-10"/>
          <w:lang w:eastAsia="zh-CN"/>
        </w:rPr>
        <w:t>职务</w:t>
      </w:r>
      <w:r>
        <w:rPr>
          <w:rFonts w:cs="宋体" w:asciiTheme="minorEastAsia" w:hAnsiTheme="minorEastAsia" w:eastAsiaTheme="minorEastAsia"/>
          <w:color w:val="auto"/>
          <w:spacing w:val="-13"/>
          <w:lang w:eastAsia="zh-CN"/>
        </w:rPr>
        <w:t>：</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13"/>
          <w:u w:val="single"/>
          <w:lang w:eastAsia="zh-CN"/>
        </w:rPr>
        <w:t xml:space="preserve">        </w:t>
      </w:r>
      <w:r>
        <w:rPr>
          <w:rFonts w:cs="宋体" w:asciiTheme="minorEastAsia" w:hAnsiTheme="minorEastAsia" w:eastAsiaTheme="minorEastAsia"/>
          <w:color w:val="auto"/>
          <w:spacing w:val="-13"/>
          <w:lang w:eastAsia="zh-CN"/>
        </w:rPr>
        <w:t>；</w:t>
      </w:r>
    </w:p>
    <w:p w14:paraId="4C6727E5">
      <w:pPr>
        <w:spacing w:line="360" w:lineRule="auto"/>
        <w:ind w:firstLine="412" w:firstLineChars="200"/>
        <w:rPr>
          <w:rFonts w:cs="宋体" w:asciiTheme="minorEastAsia" w:hAnsiTheme="minorEastAsia" w:eastAsiaTheme="minorEastAsia"/>
          <w:color w:val="auto"/>
          <w:spacing w:val="-13"/>
          <w:lang w:eastAsia="zh-CN"/>
        </w:rPr>
      </w:pPr>
      <w:r>
        <w:rPr>
          <w:rFonts w:cs="宋体" w:asciiTheme="minorEastAsia" w:hAnsiTheme="minorEastAsia" w:eastAsiaTheme="minorEastAsia"/>
          <w:color w:val="auto"/>
          <w:spacing w:val="-2"/>
          <w:lang w:eastAsia="zh-CN"/>
        </w:rPr>
        <w:t>联系电话</w:t>
      </w:r>
      <w:r>
        <w:rPr>
          <w:rFonts w:cs="宋体" w:asciiTheme="minorEastAsia" w:hAnsiTheme="minorEastAsia" w:eastAsiaTheme="minorEastAsia"/>
          <w:color w:val="auto"/>
          <w:spacing w:val="-13"/>
          <w:lang w:eastAsia="zh-CN"/>
        </w:rPr>
        <w:t>：</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p>
    <w:p w14:paraId="33ACF108">
      <w:pPr>
        <w:spacing w:line="360" w:lineRule="auto"/>
        <w:ind w:firstLine="412" w:firstLineChars="200"/>
        <w:rPr>
          <w:rFonts w:cs="宋体" w:asciiTheme="minorEastAsia" w:hAnsiTheme="minorEastAsia" w:eastAsiaTheme="minorEastAsia"/>
          <w:color w:val="auto"/>
          <w:spacing w:val="-13"/>
          <w:lang w:eastAsia="zh-CN"/>
        </w:rPr>
      </w:pPr>
      <w:r>
        <w:rPr>
          <w:rFonts w:cs="宋体" w:asciiTheme="minorEastAsia" w:hAnsiTheme="minorEastAsia" w:eastAsiaTheme="minorEastAsia"/>
          <w:color w:val="auto"/>
          <w:spacing w:val="-2"/>
          <w:lang w:eastAsia="zh-CN"/>
        </w:rPr>
        <w:t>电子信箱</w:t>
      </w:r>
      <w:r>
        <w:rPr>
          <w:rFonts w:cs="宋体" w:asciiTheme="minorEastAsia" w:hAnsiTheme="minorEastAsia" w:eastAsiaTheme="minorEastAsia"/>
          <w:color w:val="auto"/>
          <w:spacing w:val="-13"/>
          <w:lang w:eastAsia="zh-CN"/>
        </w:rPr>
        <w:t>：</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p>
    <w:p w14:paraId="66308696">
      <w:pPr>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通信地址：</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cs="宋体" w:asciiTheme="minorEastAsia" w:hAnsiTheme="minorEastAsia" w:eastAsiaTheme="minorEastAsia"/>
          <w:color w:val="auto"/>
          <w:spacing w:val="-3"/>
          <w:lang w:eastAsia="zh-CN"/>
        </w:rPr>
        <w:t>。</w:t>
      </w:r>
    </w:p>
    <w:p w14:paraId="20829D72">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发包人对发包人代表的授权范围如下：</w:t>
      </w:r>
      <w:r>
        <w:rPr>
          <w:rFonts w:cs="宋体" w:asciiTheme="minorEastAsia" w:hAnsiTheme="minorEastAsia" w:eastAsiaTheme="minorEastAsia"/>
          <w:color w:val="auto"/>
          <w:u w:val="single"/>
          <w:lang w:eastAsia="zh-CN"/>
        </w:rPr>
        <w:t>项目设计全过程管理</w:t>
      </w:r>
      <w:r>
        <w:rPr>
          <w:rFonts w:cs="宋体" w:asciiTheme="minorEastAsia" w:hAnsiTheme="minorEastAsia" w:eastAsiaTheme="minorEastAsia"/>
          <w:color w:val="auto"/>
          <w:lang w:eastAsia="zh-CN"/>
        </w:rPr>
        <w:t>。</w:t>
      </w:r>
    </w:p>
    <w:p w14:paraId="4E4F4757">
      <w:pPr>
        <w:spacing w:line="360" w:lineRule="auto"/>
        <w:ind w:firstLine="420" w:firstLineChars="200"/>
        <w:rPr>
          <w:rFonts w:asciiTheme="minorEastAsia" w:hAnsiTheme="minorEastAsia" w:eastAsiaTheme="minorEastAsia"/>
          <w:color w:val="auto"/>
          <w:lang w:eastAsia="zh-CN"/>
        </w:rPr>
      </w:pPr>
      <w:r>
        <w:rPr>
          <w:rFonts w:cs="宋体" w:asciiTheme="minorEastAsia" w:hAnsiTheme="minorEastAsia" w:eastAsiaTheme="minorEastAsia"/>
          <w:color w:val="auto"/>
          <w:lang w:eastAsia="zh-CN"/>
        </w:rPr>
        <w:t>发包人更换发包人代表的，应当提前</w:t>
      </w:r>
      <w:r>
        <w:rPr>
          <w:rFonts w:cs="宋体" w:asciiTheme="minorEastAsia" w:hAnsiTheme="minorEastAsia" w:eastAsiaTheme="minorEastAsia"/>
          <w:color w:val="auto"/>
          <w:u w:val="single"/>
          <w:lang w:eastAsia="zh-CN"/>
        </w:rPr>
        <w:t>【7】</w:t>
      </w:r>
      <w:r>
        <w:rPr>
          <w:rFonts w:cs="宋体" w:asciiTheme="minorEastAsia" w:hAnsiTheme="minorEastAsia" w:eastAsiaTheme="minorEastAsia"/>
          <w:color w:val="auto"/>
          <w:lang w:eastAsia="zh-CN"/>
        </w:rPr>
        <w:t>天书面通知设计人。</w:t>
      </w:r>
    </w:p>
    <w:p w14:paraId="5A905FBC">
      <w:pPr>
        <w:spacing w:line="360" w:lineRule="auto"/>
        <w:ind w:firstLine="410" w:firstLineChars="200"/>
        <w:outlineLvl w:val="2"/>
        <w:rPr>
          <w:rFonts w:cs="宋体" w:asciiTheme="minorEastAsia" w:hAnsiTheme="minorEastAsia" w:eastAsiaTheme="minorEastAsia"/>
          <w:color w:val="auto"/>
          <w:lang w:eastAsia="zh-CN"/>
        </w:rPr>
      </w:pPr>
      <w:bookmarkStart w:id="232" w:name="_Toc12130"/>
      <w:bookmarkStart w:id="233" w:name="_Toc20519"/>
      <w:r>
        <w:rPr>
          <w:rFonts w:cs="宋体" w:asciiTheme="minorEastAsia" w:hAnsiTheme="minorEastAsia" w:eastAsiaTheme="minorEastAsia"/>
          <w:b/>
          <w:bCs/>
          <w:color w:val="auto"/>
          <w:spacing w:val="-3"/>
          <w:lang w:eastAsia="zh-CN"/>
        </w:rPr>
        <w:t>2.3发包人决定</w:t>
      </w:r>
      <w:bookmarkEnd w:id="232"/>
      <w:bookmarkEnd w:id="233"/>
    </w:p>
    <w:p w14:paraId="10D662AF">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2.3.2发包人应在</w:t>
      </w:r>
      <w:r>
        <w:rPr>
          <w:rFonts w:cs="宋体" w:asciiTheme="minorEastAsia" w:hAnsiTheme="minorEastAsia" w:eastAsiaTheme="minorEastAsia"/>
          <w:color w:val="auto"/>
          <w:u w:val="single"/>
          <w:lang w:eastAsia="zh-CN"/>
        </w:rPr>
        <w:t>【7】</w:t>
      </w:r>
      <w:r>
        <w:rPr>
          <w:rFonts w:cs="宋体" w:asciiTheme="minorEastAsia" w:hAnsiTheme="minorEastAsia" w:eastAsiaTheme="minorEastAsia"/>
          <w:color w:val="auto"/>
          <w:lang w:eastAsia="zh-CN"/>
        </w:rPr>
        <w:t>天内对设计人书面提出的事项作出书面决定。</w:t>
      </w:r>
    </w:p>
    <w:p w14:paraId="013F6399">
      <w:pPr>
        <w:spacing w:line="360" w:lineRule="auto"/>
        <w:outlineLvl w:val="1"/>
        <w:rPr>
          <w:rFonts w:asciiTheme="minorEastAsia" w:hAnsiTheme="minorEastAsia" w:eastAsiaTheme="minorEastAsia"/>
          <w:color w:val="auto"/>
          <w:lang w:eastAsia="zh-CN"/>
        </w:rPr>
      </w:pPr>
      <w:bookmarkStart w:id="234" w:name="_Toc14387"/>
      <w:bookmarkStart w:id="235" w:name="_Toc24965"/>
      <w:bookmarkStart w:id="236" w:name="_Toc16219"/>
      <w:r>
        <w:rPr>
          <w:rFonts w:cs="宋体" w:asciiTheme="minorEastAsia" w:hAnsiTheme="minorEastAsia" w:eastAsiaTheme="minorEastAsia"/>
          <w:b/>
          <w:bCs/>
          <w:color w:val="auto"/>
          <w:spacing w:val="-5"/>
          <w:lang w:eastAsia="zh-CN"/>
        </w:rPr>
        <w:t>3.设计人</w:t>
      </w:r>
      <w:bookmarkEnd w:id="234"/>
      <w:bookmarkEnd w:id="235"/>
      <w:bookmarkEnd w:id="236"/>
    </w:p>
    <w:p w14:paraId="01F12ECB">
      <w:pPr>
        <w:spacing w:line="360" w:lineRule="auto"/>
        <w:ind w:firstLine="410" w:firstLineChars="200"/>
        <w:outlineLvl w:val="2"/>
        <w:rPr>
          <w:rFonts w:cs="宋体" w:asciiTheme="minorEastAsia" w:hAnsiTheme="minorEastAsia" w:eastAsiaTheme="minorEastAsia"/>
          <w:color w:val="auto"/>
          <w:lang w:eastAsia="zh-CN"/>
        </w:rPr>
      </w:pPr>
      <w:bookmarkStart w:id="237" w:name="_Toc7268"/>
      <w:bookmarkStart w:id="238" w:name="_Toc17895"/>
      <w:r>
        <w:rPr>
          <w:rFonts w:cs="宋体" w:asciiTheme="minorEastAsia" w:hAnsiTheme="minorEastAsia" w:eastAsiaTheme="minorEastAsia"/>
          <w:b/>
          <w:bCs/>
          <w:color w:val="auto"/>
          <w:spacing w:val="-3"/>
          <w:lang w:eastAsia="zh-CN"/>
        </w:rPr>
        <w:t>3.1设计人一般义务</w:t>
      </w:r>
      <w:bookmarkEnd w:id="237"/>
      <w:bookmarkEnd w:id="238"/>
    </w:p>
    <w:p w14:paraId="42A3FF1A">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3.1.1设计人</w:t>
      </w:r>
      <w:r>
        <w:rPr>
          <w:rFonts w:cs="宋体" w:asciiTheme="minorEastAsia" w:hAnsiTheme="minorEastAsia" w:eastAsiaTheme="minorEastAsia"/>
          <w:color w:val="auto"/>
          <w:u w:val="single"/>
          <w:lang w:eastAsia="zh-CN"/>
        </w:rPr>
        <w:t>需</w:t>
      </w:r>
      <w:r>
        <w:rPr>
          <w:rFonts w:cs="宋体" w:asciiTheme="minorEastAsia" w:hAnsiTheme="minorEastAsia" w:eastAsiaTheme="minorEastAsia"/>
          <w:color w:val="auto"/>
          <w:lang w:eastAsia="zh-CN"/>
        </w:rPr>
        <w:t>配合发包人办理有关许可、批准或备案手续。</w:t>
      </w:r>
    </w:p>
    <w:p w14:paraId="7850EE85">
      <w:pPr>
        <w:spacing w:line="360" w:lineRule="auto"/>
        <w:ind w:firstLine="424" w:firstLineChars="200"/>
        <w:rPr>
          <w:rFonts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3.1.3设计人其他义务：</w:t>
      </w:r>
      <w:r>
        <w:rPr>
          <w:rFonts w:cs="宋体" w:asciiTheme="minorEastAsia" w:hAnsiTheme="minorEastAsia" w:eastAsiaTheme="minorEastAsia"/>
          <w:color w:val="auto"/>
          <w:spacing w:val="1"/>
          <w:u w:val="single"/>
          <w:lang w:eastAsia="zh-CN"/>
        </w:rPr>
        <w:t>配合发包人</w:t>
      </w:r>
      <w:r>
        <w:rPr>
          <w:rFonts w:cs="宋体" w:asciiTheme="minorEastAsia" w:hAnsiTheme="minorEastAsia" w:eastAsiaTheme="minorEastAsia"/>
          <w:color w:val="auto"/>
          <w:u w:val="single"/>
          <w:lang w:eastAsia="zh-CN"/>
        </w:rPr>
        <w:t>完成合同附件及设计任务书中约定的相关服务内容</w:t>
      </w:r>
      <w:r>
        <w:rPr>
          <w:rFonts w:cs="宋体" w:asciiTheme="minorEastAsia" w:hAnsiTheme="minorEastAsia" w:eastAsiaTheme="minorEastAsia"/>
          <w:color w:val="auto"/>
          <w:lang w:eastAsia="zh-CN"/>
        </w:rPr>
        <w:t>。</w:t>
      </w:r>
    </w:p>
    <w:p w14:paraId="1BDA842B">
      <w:pPr>
        <w:spacing w:line="360" w:lineRule="auto"/>
        <w:ind w:firstLine="410" w:firstLineChars="200"/>
        <w:outlineLvl w:val="2"/>
        <w:rPr>
          <w:rFonts w:cs="宋体" w:asciiTheme="minorEastAsia" w:hAnsiTheme="minorEastAsia" w:eastAsiaTheme="minorEastAsia"/>
          <w:color w:val="auto"/>
          <w:lang w:eastAsia="zh-CN"/>
        </w:rPr>
      </w:pPr>
      <w:bookmarkStart w:id="239" w:name="_Toc20407"/>
      <w:bookmarkStart w:id="240" w:name="_Toc24162"/>
      <w:r>
        <w:rPr>
          <w:rFonts w:cs="宋体" w:asciiTheme="minorEastAsia" w:hAnsiTheme="minorEastAsia" w:eastAsiaTheme="minorEastAsia"/>
          <w:b/>
          <w:bCs/>
          <w:color w:val="auto"/>
          <w:spacing w:val="-3"/>
          <w:lang w:eastAsia="zh-CN"/>
        </w:rPr>
        <w:t>3.2项目负责人</w:t>
      </w:r>
      <w:bookmarkEnd w:id="239"/>
      <w:bookmarkEnd w:id="240"/>
    </w:p>
    <w:p w14:paraId="456E4CDE">
      <w:pPr>
        <w:spacing w:line="360" w:lineRule="auto"/>
        <w:ind w:firstLine="410" w:firstLineChars="200"/>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3"/>
          <w:lang w:eastAsia="zh-CN"/>
        </w:rPr>
        <w:t>3.2.1项目负责人</w:t>
      </w:r>
    </w:p>
    <w:p w14:paraId="48A19A25">
      <w:pPr>
        <w:spacing w:line="360" w:lineRule="auto"/>
        <w:ind w:firstLine="419"/>
        <w:rPr>
          <w:rFonts w:cs="宋体" w:asciiTheme="minorEastAsia" w:hAnsiTheme="minorEastAsia" w:eastAsiaTheme="minorEastAsia"/>
          <w:color w:val="auto"/>
          <w:spacing w:val="-10"/>
          <w:lang w:eastAsia="zh-CN"/>
        </w:rPr>
      </w:pPr>
      <w:r>
        <w:rPr>
          <w:rFonts w:hint="eastAsia" w:cs="宋体" w:asciiTheme="minorEastAsia" w:hAnsiTheme="minorEastAsia" w:eastAsiaTheme="minorEastAsia"/>
          <w:color w:val="auto"/>
          <w:spacing w:val="-10"/>
          <w:lang w:eastAsia="zh-CN"/>
        </w:rPr>
        <w:t>姓    名：</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10"/>
          <w:u w:val="single"/>
          <w:lang w:eastAsia="zh-CN"/>
        </w:rPr>
        <w:t xml:space="preserve">                       </w:t>
      </w:r>
      <w:r>
        <w:rPr>
          <w:rFonts w:hint="eastAsia" w:cs="宋体" w:asciiTheme="minorEastAsia" w:hAnsiTheme="minorEastAsia" w:eastAsiaTheme="minorEastAsia"/>
          <w:color w:val="auto"/>
          <w:spacing w:val="-10"/>
          <w:lang w:eastAsia="zh-CN"/>
        </w:rPr>
        <w:t>；</w:t>
      </w:r>
    </w:p>
    <w:p w14:paraId="24EC5A7C">
      <w:pPr>
        <w:spacing w:line="360" w:lineRule="auto"/>
        <w:ind w:firstLine="419"/>
        <w:rPr>
          <w:rFonts w:cs="宋体" w:asciiTheme="minorEastAsia" w:hAnsiTheme="minorEastAsia" w:eastAsiaTheme="minorEastAsia"/>
          <w:color w:val="auto"/>
          <w:spacing w:val="-10"/>
          <w:lang w:eastAsia="zh-CN"/>
        </w:rPr>
      </w:pPr>
      <w:r>
        <w:rPr>
          <w:rFonts w:hint="eastAsia" w:cs="宋体" w:asciiTheme="minorEastAsia" w:hAnsiTheme="minorEastAsia" w:eastAsiaTheme="minorEastAsia"/>
          <w:color w:val="auto"/>
          <w:spacing w:val="-10"/>
          <w:lang w:eastAsia="zh-CN"/>
        </w:rPr>
        <w:t>执业资格及等级：</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10"/>
          <w:u w:val="single"/>
          <w:lang w:eastAsia="zh-CN"/>
        </w:rPr>
        <w:t xml:space="preserve">   </w:t>
      </w:r>
      <w:r>
        <w:rPr>
          <w:rFonts w:hint="eastAsia" w:cs="宋体" w:asciiTheme="minorEastAsia" w:hAnsiTheme="minorEastAsia" w:eastAsiaTheme="minorEastAsia"/>
          <w:color w:val="auto"/>
          <w:spacing w:val="-10"/>
          <w:lang w:eastAsia="zh-CN"/>
        </w:rPr>
        <w:t>；</w:t>
      </w:r>
    </w:p>
    <w:p w14:paraId="2CE27504">
      <w:pPr>
        <w:spacing w:line="360" w:lineRule="auto"/>
        <w:ind w:firstLine="419"/>
        <w:rPr>
          <w:rFonts w:cs="宋体" w:asciiTheme="minorEastAsia" w:hAnsiTheme="minorEastAsia" w:eastAsiaTheme="minorEastAsia"/>
          <w:color w:val="auto"/>
          <w:spacing w:val="-10"/>
          <w:lang w:eastAsia="zh-CN"/>
        </w:rPr>
      </w:pPr>
      <w:r>
        <w:rPr>
          <w:rFonts w:hint="eastAsia" w:cs="宋体" w:asciiTheme="minorEastAsia" w:hAnsiTheme="minorEastAsia" w:eastAsiaTheme="minorEastAsia"/>
          <w:color w:val="auto"/>
          <w:spacing w:val="-10"/>
          <w:lang w:eastAsia="zh-CN"/>
        </w:rPr>
        <w:t>注册证书号：</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10"/>
          <w:u w:val="single"/>
          <w:lang w:eastAsia="zh-CN"/>
        </w:rPr>
        <w:t xml:space="preserve">              </w:t>
      </w:r>
      <w:r>
        <w:rPr>
          <w:rFonts w:hint="eastAsia" w:cs="宋体" w:asciiTheme="minorEastAsia" w:hAnsiTheme="minorEastAsia" w:eastAsiaTheme="minorEastAsia"/>
          <w:color w:val="auto"/>
          <w:spacing w:val="-10"/>
          <w:lang w:eastAsia="zh-CN"/>
        </w:rPr>
        <w:t>；</w:t>
      </w:r>
    </w:p>
    <w:p w14:paraId="6185E1B0">
      <w:pPr>
        <w:spacing w:line="360" w:lineRule="auto"/>
        <w:ind w:firstLine="419"/>
        <w:rPr>
          <w:rFonts w:cs="宋体" w:asciiTheme="minorEastAsia" w:hAnsiTheme="minorEastAsia" w:eastAsiaTheme="minorEastAsia"/>
          <w:color w:val="auto"/>
          <w:spacing w:val="-10"/>
          <w:lang w:eastAsia="zh-CN"/>
        </w:rPr>
      </w:pPr>
      <w:r>
        <w:rPr>
          <w:rFonts w:hint="eastAsia" w:cs="宋体" w:asciiTheme="minorEastAsia" w:hAnsiTheme="minorEastAsia" w:eastAsiaTheme="minorEastAsia"/>
          <w:color w:val="auto"/>
          <w:spacing w:val="-10"/>
          <w:lang w:eastAsia="zh-CN"/>
        </w:rPr>
        <w:t>联系电话：</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10"/>
          <w:u w:val="single"/>
          <w:lang w:eastAsia="zh-CN"/>
        </w:rPr>
        <w:t xml:space="preserve">                 </w:t>
      </w:r>
      <w:r>
        <w:rPr>
          <w:rFonts w:hint="eastAsia" w:cs="宋体" w:asciiTheme="minorEastAsia" w:hAnsiTheme="minorEastAsia" w:eastAsiaTheme="minorEastAsia"/>
          <w:color w:val="auto"/>
          <w:spacing w:val="-10"/>
          <w:lang w:eastAsia="zh-CN"/>
        </w:rPr>
        <w:t>；</w:t>
      </w:r>
    </w:p>
    <w:p w14:paraId="629F7039">
      <w:pPr>
        <w:spacing w:line="360" w:lineRule="auto"/>
        <w:ind w:firstLine="419"/>
        <w:rPr>
          <w:rFonts w:cs="宋体" w:asciiTheme="minorEastAsia" w:hAnsiTheme="minorEastAsia" w:eastAsiaTheme="minorEastAsia"/>
          <w:color w:val="auto"/>
          <w:spacing w:val="-10"/>
          <w:lang w:eastAsia="zh-CN"/>
        </w:rPr>
      </w:pPr>
      <w:r>
        <w:rPr>
          <w:rFonts w:hint="eastAsia" w:cs="宋体" w:asciiTheme="minorEastAsia" w:hAnsiTheme="minorEastAsia" w:eastAsiaTheme="minorEastAsia"/>
          <w:color w:val="auto"/>
          <w:spacing w:val="-10"/>
          <w:lang w:eastAsia="zh-CN"/>
        </w:rPr>
        <w:t>电子信箱：</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10"/>
          <w:u w:val="single"/>
          <w:lang w:eastAsia="zh-CN"/>
        </w:rPr>
        <w:t xml:space="preserve">        </w:t>
      </w:r>
      <w:r>
        <w:rPr>
          <w:rFonts w:hint="eastAsia" w:cs="宋体" w:asciiTheme="minorEastAsia" w:hAnsiTheme="minorEastAsia" w:eastAsiaTheme="minorEastAsia"/>
          <w:color w:val="auto"/>
          <w:spacing w:val="-10"/>
          <w:lang w:eastAsia="zh-CN"/>
        </w:rPr>
        <w:t>；</w:t>
      </w:r>
    </w:p>
    <w:p w14:paraId="2C4A4509">
      <w:pPr>
        <w:spacing w:line="360" w:lineRule="auto"/>
        <w:ind w:firstLine="419"/>
        <w:rPr>
          <w:rFonts w:cs="宋体" w:asciiTheme="minorEastAsia" w:hAnsiTheme="minorEastAsia" w:eastAsiaTheme="minorEastAsia"/>
          <w:color w:val="auto"/>
          <w:spacing w:val="1"/>
          <w:lang w:eastAsia="zh-CN"/>
        </w:rPr>
      </w:pPr>
      <w:r>
        <w:rPr>
          <w:rFonts w:hint="eastAsia" w:cs="宋体" w:asciiTheme="minorEastAsia" w:hAnsiTheme="minorEastAsia" w:eastAsiaTheme="minorEastAsia"/>
          <w:color w:val="auto"/>
          <w:spacing w:val="-10"/>
          <w:lang w:eastAsia="zh-CN"/>
        </w:rPr>
        <w:t>通信地址：</w:t>
      </w:r>
      <w:r>
        <w:rPr>
          <w:rFonts w:hint="eastAsia" w:asciiTheme="minorEastAsia" w:hAnsiTheme="minorEastAsia" w:eastAsiaTheme="minorEastAsia"/>
          <w:b/>
          <w:color w:val="auto"/>
          <w:u w:val="single"/>
          <w:lang w:eastAsia="zh-CN"/>
        </w:rPr>
        <w:t xml:space="preserve">       </w:t>
      </w:r>
      <w:r>
        <w:rPr>
          <w:rFonts w:asciiTheme="minorEastAsia" w:hAnsiTheme="minorEastAsia" w:eastAsiaTheme="minorEastAsia"/>
          <w:b/>
          <w:color w:val="auto"/>
          <w:u w:val="single"/>
          <w:lang w:eastAsia="zh-CN"/>
        </w:rPr>
        <w:t xml:space="preserve">   </w:t>
      </w:r>
      <w:r>
        <w:rPr>
          <w:rFonts w:hint="eastAsia" w:cs="宋体" w:asciiTheme="minorEastAsia" w:hAnsiTheme="minorEastAsia" w:eastAsiaTheme="minorEastAsia"/>
          <w:color w:val="auto"/>
          <w:spacing w:val="-10"/>
          <w:lang w:eastAsia="zh-CN"/>
        </w:rPr>
        <w:t>；</w:t>
      </w:r>
    </w:p>
    <w:p w14:paraId="64B239C0">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3"/>
          <w:lang w:eastAsia="zh-CN"/>
        </w:rPr>
        <w:t>设计人对项目负责人的授权范围如下：</w:t>
      </w:r>
      <w:r>
        <w:rPr>
          <w:rFonts w:cs="宋体" w:asciiTheme="minorEastAsia" w:hAnsiTheme="minorEastAsia" w:eastAsiaTheme="minorEastAsia"/>
          <w:color w:val="auto"/>
          <w:u w:val="single"/>
          <w:lang w:eastAsia="zh-CN"/>
        </w:rPr>
        <w:t>全权负责该项目设计相关工作</w:t>
      </w:r>
      <w:r>
        <w:rPr>
          <w:rFonts w:cs="宋体" w:asciiTheme="minorEastAsia" w:hAnsiTheme="minorEastAsia" w:eastAsiaTheme="minorEastAsia"/>
          <w:color w:val="auto"/>
          <w:lang w:eastAsia="zh-CN"/>
        </w:rPr>
        <w:t>。</w:t>
      </w:r>
    </w:p>
    <w:p w14:paraId="5296E13E">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3.2.2设计人更换项目负责人的，应提前</w:t>
      </w:r>
      <w:r>
        <w:rPr>
          <w:rFonts w:cs="宋体" w:asciiTheme="minorEastAsia" w:hAnsiTheme="minorEastAsia" w:eastAsiaTheme="minorEastAsia"/>
          <w:color w:val="auto"/>
          <w:u w:val="single"/>
          <w:lang w:eastAsia="zh-CN"/>
        </w:rPr>
        <w:t>【7】</w:t>
      </w:r>
      <w:r>
        <w:rPr>
          <w:rFonts w:cs="宋体" w:asciiTheme="minorEastAsia" w:hAnsiTheme="minorEastAsia" w:eastAsiaTheme="minorEastAsia"/>
          <w:color w:val="auto"/>
          <w:lang w:eastAsia="zh-CN"/>
        </w:rPr>
        <w:t>天书面通知发包人。</w:t>
      </w:r>
    </w:p>
    <w:p w14:paraId="56293F73">
      <w:pPr>
        <w:spacing w:line="360" w:lineRule="auto"/>
        <w:ind w:firstLine="420" w:firstLineChars="200"/>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lang w:eastAsia="zh-CN"/>
        </w:rPr>
        <w:t>设计人擅自更换项目负责人的违约责任：</w:t>
      </w:r>
      <w:r>
        <w:rPr>
          <w:rFonts w:cs="宋体" w:asciiTheme="minorEastAsia" w:hAnsiTheme="minorEastAsia" w:eastAsiaTheme="minorEastAsia"/>
          <w:color w:val="auto"/>
          <w:u w:val="single"/>
          <w:lang w:eastAsia="zh-CN"/>
        </w:rPr>
        <w:t>发包人有权扣除设计合同总价【10</w:t>
      </w:r>
      <w:r>
        <w:rPr>
          <w:rFonts w:cs="宋体" w:asciiTheme="minorEastAsia" w:hAnsiTheme="minorEastAsia" w:eastAsiaTheme="minorEastAsia"/>
          <w:color w:val="auto"/>
          <w:spacing w:val="-1"/>
          <w:u w:val="single"/>
          <w:lang w:eastAsia="zh-CN"/>
        </w:rPr>
        <w:t>%】的款项</w:t>
      </w:r>
      <w:r>
        <w:rPr>
          <w:rFonts w:cs="宋体" w:asciiTheme="minorEastAsia" w:hAnsiTheme="minorEastAsia" w:eastAsiaTheme="minorEastAsia"/>
          <w:color w:val="auto"/>
          <w:spacing w:val="-1"/>
          <w:lang w:eastAsia="zh-CN"/>
        </w:rPr>
        <w:t>。</w:t>
      </w:r>
    </w:p>
    <w:p w14:paraId="059287F0">
      <w:pPr>
        <w:spacing w:line="360" w:lineRule="auto"/>
        <w:ind w:firstLine="420" w:firstLineChars="200"/>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73600"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52" name="图片 5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lang w:eastAsia="zh-CN"/>
        </w:rPr>
        <w:t>3.2.3设计人应在收到书面更换通知后</w:t>
      </w:r>
      <w:r>
        <w:rPr>
          <w:rFonts w:cs="宋体" w:asciiTheme="minorEastAsia" w:hAnsiTheme="minorEastAsia" w:eastAsiaTheme="minorEastAsia"/>
          <w:color w:val="auto"/>
          <w:u w:val="single"/>
          <w:lang w:eastAsia="zh-CN"/>
        </w:rPr>
        <w:t>【7】</w:t>
      </w:r>
      <w:r>
        <w:rPr>
          <w:rFonts w:cs="宋体" w:asciiTheme="minorEastAsia" w:hAnsiTheme="minorEastAsia" w:eastAsiaTheme="minorEastAsia"/>
          <w:color w:val="auto"/>
          <w:lang w:eastAsia="zh-CN"/>
        </w:rPr>
        <w:t>天内更换项目负责人。</w:t>
      </w:r>
    </w:p>
    <w:p w14:paraId="6A8A07E4">
      <w:pPr>
        <w:spacing w:line="360" w:lineRule="auto"/>
        <w:ind w:firstLine="420"/>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lang w:eastAsia="zh-CN"/>
        </w:rPr>
        <w:t>设计人无正当理由拒绝更换项目负责人的违约责任：</w:t>
      </w:r>
      <w:r>
        <w:rPr>
          <w:rFonts w:cs="宋体" w:asciiTheme="minorEastAsia" w:hAnsiTheme="minorEastAsia" w:eastAsiaTheme="minorEastAsia"/>
          <w:color w:val="auto"/>
          <w:u w:val="single"/>
          <w:lang w:eastAsia="zh-CN"/>
        </w:rPr>
        <w:t>发包人有权扣除设计合同总价【10%】的款</w:t>
      </w:r>
      <w:r>
        <w:rPr>
          <w:rFonts w:cs="宋体" w:asciiTheme="minorEastAsia" w:hAnsiTheme="minorEastAsia" w:eastAsiaTheme="minorEastAsia"/>
          <w:color w:val="auto"/>
          <w:spacing w:val="-1"/>
          <w:u w:val="single"/>
          <w:lang w:eastAsia="zh-CN"/>
        </w:rPr>
        <w:t>项</w:t>
      </w:r>
      <w:r>
        <w:rPr>
          <w:rFonts w:cs="宋体" w:asciiTheme="minorEastAsia" w:hAnsiTheme="minorEastAsia" w:eastAsiaTheme="minorEastAsia"/>
          <w:color w:val="auto"/>
          <w:spacing w:val="-1"/>
          <w:lang w:eastAsia="zh-CN"/>
        </w:rPr>
        <w:t>。</w:t>
      </w:r>
    </w:p>
    <w:p w14:paraId="37F4D11D">
      <w:pPr>
        <w:spacing w:line="360" w:lineRule="auto"/>
        <w:ind w:firstLine="420"/>
        <w:outlineLvl w:val="2"/>
        <w:rPr>
          <w:rFonts w:cs="宋体" w:asciiTheme="minorEastAsia" w:hAnsiTheme="minorEastAsia" w:eastAsiaTheme="minorEastAsia"/>
          <w:color w:val="auto"/>
          <w:lang w:eastAsia="zh-CN"/>
        </w:rPr>
      </w:pPr>
      <w:bookmarkStart w:id="241" w:name="_Toc19503"/>
      <w:bookmarkStart w:id="242" w:name="_Toc19782"/>
      <w:r>
        <w:rPr>
          <w:rFonts w:cs="宋体" w:asciiTheme="minorEastAsia" w:hAnsiTheme="minorEastAsia" w:eastAsiaTheme="minorEastAsia"/>
          <w:b/>
          <w:bCs/>
          <w:color w:val="auto"/>
          <w:spacing w:val="-3"/>
          <w:lang w:eastAsia="zh-CN"/>
        </w:rPr>
        <w:t>3.3设计人人员</w:t>
      </w:r>
      <w:bookmarkEnd w:id="241"/>
      <w:bookmarkEnd w:id="242"/>
    </w:p>
    <w:p w14:paraId="3FDABD7E">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3.3.1设计人提交项目管理机构及人员安排报告的期限</w:t>
      </w:r>
      <w:r>
        <w:rPr>
          <w:rFonts w:cs="宋体" w:asciiTheme="minorEastAsia" w:hAnsiTheme="minorEastAsia" w:eastAsiaTheme="minorEastAsia"/>
          <w:color w:val="auto"/>
          <w:u w:val="single"/>
          <w:lang w:eastAsia="zh-CN"/>
        </w:rPr>
        <w:t>：执行通用条款</w:t>
      </w:r>
      <w:r>
        <w:rPr>
          <w:rFonts w:cs="宋体" w:asciiTheme="minorEastAsia" w:hAnsiTheme="minorEastAsia" w:eastAsiaTheme="minorEastAsia"/>
          <w:color w:val="auto"/>
          <w:lang w:eastAsia="zh-CN"/>
        </w:rPr>
        <w:t>。</w:t>
      </w:r>
    </w:p>
    <w:p w14:paraId="2672C442">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3.3.3设计人无正当理由拒绝撤换主要设计人员的</w:t>
      </w:r>
      <w:r>
        <w:rPr>
          <w:rFonts w:cs="宋体" w:asciiTheme="minorEastAsia" w:hAnsiTheme="minorEastAsia" w:eastAsiaTheme="minorEastAsia"/>
          <w:color w:val="auto"/>
          <w:lang w:eastAsia="zh-CN"/>
        </w:rPr>
        <w:t>违约责任：</w:t>
      </w:r>
      <w:r>
        <w:rPr>
          <w:rFonts w:cs="宋体" w:asciiTheme="minorEastAsia" w:hAnsiTheme="minorEastAsia" w:eastAsiaTheme="minorEastAsia"/>
          <w:color w:val="auto"/>
          <w:u w:val="single"/>
          <w:lang w:eastAsia="zh-CN"/>
        </w:rPr>
        <w:t>发包人有权扣除设计合同总价10%的款</w:t>
      </w:r>
      <w:r>
        <w:rPr>
          <w:rFonts w:cs="宋体" w:asciiTheme="minorEastAsia" w:hAnsiTheme="minorEastAsia" w:eastAsiaTheme="minorEastAsia"/>
          <w:color w:val="auto"/>
          <w:spacing w:val="-6"/>
          <w:u w:val="single"/>
          <w:lang w:eastAsia="zh-CN"/>
        </w:rPr>
        <w:t>项</w:t>
      </w:r>
      <w:r>
        <w:rPr>
          <w:rFonts w:cs="宋体" w:asciiTheme="minorEastAsia" w:hAnsiTheme="minorEastAsia" w:eastAsiaTheme="minorEastAsia"/>
          <w:color w:val="auto"/>
          <w:spacing w:val="-6"/>
          <w:lang w:eastAsia="zh-CN"/>
        </w:rPr>
        <w:t>。</w:t>
      </w:r>
    </w:p>
    <w:p w14:paraId="69DEE8F3">
      <w:pPr>
        <w:spacing w:line="360" w:lineRule="auto"/>
        <w:ind w:firstLine="406" w:firstLineChars="200"/>
        <w:outlineLvl w:val="2"/>
        <w:rPr>
          <w:rFonts w:cs="宋体" w:asciiTheme="minorEastAsia" w:hAnsiTheme="minorEastAsia" w:eastAsiaTheme="minorEastAsia"/>
          <w:color w:val="auto"/>
          <w:lang w:eastAsia="zh-CN"/>
        </w:rPr>
      </w:pPr>
      <w:bookmarkStart w:id="243" w:name="_Toc12541"/>
      <w:bookmarkStart w:id="244" w:name="_Toc31728"/>
      <w:r>
        <w:rPr>
          <w:rFonts w:cs="宋体" w:asciiTheme="minorEastAsia" w:hAnsiTheme="minorEastAsia" w:eastAsiaTheme="minorEastAsia"/>
          <w:b/>
          <w:bCs/>
          <w:color w:val="auto"/>
          <w:spacing w:val="-4"/>
          <w:lang w:eastAsia="zh-CN"/>
        </w:rPr>
        <w:t>3.4设计分包</w:t>
      </w:r>
      <w:bookmarkEnd w:id="243"/>
      <w:bookmarkEnd w:id="244"/>
    </w:p>
    <w:p w14:paraId="5A278F96">
      <w:pPr>
        <w:spacing w:line="360" w:lineRule="auto"/>
        <w:ind w:firstLine="421"/>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设计人</w:t>
      </w:r>
      <w:r>
        <w:rPr>
          <w:rFonts w:hint="eastAsia" w:cs="宋体" w:asciiTheme="minorEastAsia" w:hAnsiTheme="minorEastAsia" w:eastAsiaTheme="minorEastAsia"/>
          <w:color w:val="auto"/>
          <w:lang w:eastAsia="zh-CN"/>
        </w:rPr>
        <w:t>对本项目整体</w:t>
      </w:r>
      <w:r>
        <w:rPr>
          <w:rFonts w:cs="宋体" w:asciiTheme="minorEastAsia" w:hAnsiTheme="minorEastAsia" w:eastAsiaTheme="minorEastAsia"/>
          <w:color w:val="auto"/>
          <w:lang w:eastAsia="zh-CN"/>
        </w:rPr>
        <w:t>负总设计责任</w:t>
      </w:r>
      <w:r>
        <w:rPr>
          <w:rFonts w:hint="eastAsia" w:cs="宋体" w:asciiTheme="minorEastAsia" w:hAnsiTheme="minorEastAsia" w:eastAsiaTheme="minorEastAsia"/>
          <w:color w:val="auto"/>
          <w:lang w:eastAsia="zh-CN"/>
        </w:rPr>
        <w:t>。</w:t>
      </w:r>
    </w:p>
    <w:p w14:paraId="5FD168AA">
      <w:pPr>
        <w:spacing w:line="360" w:lineRule="auto"/>
        <w:ind w:firstLine="421"/>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经发包人认可后，设计人有权另行委托有资质的专项设计</w:t>
      </w:r>
      <w:r>
        <w:rPr>
          <w:rFonts w:cs="宋体" w:asciiTheme="minorEastAsia" w:hAnsiTheme="minorEastAsia" w:eastAsiaTheme="minorEastAsia"/>
          <w:color w:val="auto"/>
          <w:lang w:eastAsia="zh-CN"/>
        </w:rPr>
        <w:t>单位设计，设计人应负责本</w:t>
      </w:r>
      <w:r>
        <w:rPr>
          <w:rFonts w:cs="宋体" w:asciiTheme="minorEastAsia" w:hAnsiTheme="minorEastAsia" w:eastAsiaTheme="minorEastAsia"/>
          <w:color w:val="auto"/>
          <w:spacing w:val="1"/>
          <w:lang w:eastAsia="zh-CN"/>
        </w:rPr>
        <w:t>工程设计工作的整体管理及协调工作</w:t>
      </w:r>
      <w:r>
        <w:rPr>
          <w:rFonts w:hint="eastAsia" w:cs="宋体" w:asciiTheme="minorEastAsia" w:hAnsiTheme="minorEastAsia" w:eastAsiaTheme="minorEastAsia"/>
          <w:color w:val="auto"/>
          <w:spacing w:val="1"/>
          <w:lang w:eastAsia="zh-CN"/>
        </w:rPr>
        <w:t>，</w:t>
      </w:r>
      <w:r>
        <w:rPr>
          <w:rFonts w:cs="宋体" w:asciiTheme="minorEastAsia" w:hAnsiTheme="minorEastAsia" w:eastAsiaTheme="minorEastAsia"/>
          <w:color w:val="auto"/>
          <w:spacing w:val="1"/>
          <w:lang w:eastAsia="zh-CN"/>
        </w:rPr>
        <w:t>由此造成设计人成本增加（如管理费等）均</w:t>
      </w:r>
      <w:r>
        <w:rPr>
          <w:rFonts w:cs="宋体" w:asciiTheme="minorEastAsia" w:hAnsiTheme="minorEastAsia" w:eastAsiaTheme="minorEastAsia"/>
          <w:color w:val="auto"/>
          <w:lang w:eastAsia="zh-CN"/>
        </w:rPr>
        <w:t>已包括在设计费</w:t>
      </w:r>
      <w:r>
        <w:rPr>
          <w:rFonts w:hint="eastAsia" w:cs="宋体" w:asciiTheme="minorEastAsia" w:hAnsiTheme="minorEastAsia" w:eastAsiaTheme="minorEastAsia"/>
          <w:color w:val="auto"/>
          <w:lang w:eastAsia="zh-CN"/>
        </w:rPr>
        <w:t>单</w:t>
      </w:r>
      <w:r>
        <w:rPr>
          <w:rFonts w:cs="宋体" w:asciiTheme="minorEastAsia" w:hAnsiTheme="minorEastAsia" w:eastAsiaTheme="minorEastAsia"/>
          <w:color w:val="auto"/>
          <w:lang w:eastAsia="zh-CN"/>
        </w:rPr>
        <w:t>价</w:t>
      </w:r>
      <w:r>
        <w:rPr>
          <w:rFonts w:cs="宋体" w:asciiTheme="minorEastAsia" w:hAnsiTheme="minorEastAsia" w:eastAsiaTheme="minorEastAsia"/>
          <w:color w:val="auto"/>
          <w:spacing w:val="1"/>
          <w:lang w:eastAsia="zh-CN"/>
        </w:rPr>
        <w:t>中。在专项设计单位经发包人认可后，设</w:t>
      </w:r>
      <w:r>
        <w:rPr>
          <w:rFonts w:cs="宋体" w:asciiTheme="minorEastAsia" w:hAnsiTheme="minorEastAsia" w:eastAsiaTheme="minorEastAsia"/>
          <w:color w:val="auto"/>
          <w:lang w:eastAsia="zh-CN"/>
        </w:rPr>
        <w:t>计人与专项设计单位签</w:t>
      </w:r>
      <w:r>
        <w:rPr>
          <w:rFonts w:cs="宋体" w:asciiTheme="minorEastAsia" w:hAnsiTheme="minorEastAsia" w:eastAsiaTheme="minorEastAsia"/>
          <w:color w:val="auto"/>
          <w:spacing w:val="1"/>
          <w:lang w:eastAsia="zh-CN"/>
        </w:rPr>
        <w:t>订设计合同，并负责各专项设计的管理及协调工作，设计人必须采取相应管理措施</w:t>
      </w:r>
      <w:r>
        <w:rPr>
          <w:rFonts w:cs="宋体" w:asciiTheme="minorEastAsia" w:hAnsiTheme="minorEastAsia" w:eastAsiaTheme="minorEastAsia"/>
          <w:color w:val="auto"/>
          <w:lang w:eastAsia="zh-CN"/>
        </w:rPr>
        <w:t>，保证该专业设计质量达到有关设计标准和深度要求。</w:t>
      </w:r>
    </w:p>
    <w:p w14:paraId="76B89309">
      <w:pPr>
        <w:spacing w:line="360" w:lineRule="auto"/>
        <w:ind w:firstLine="422"/>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关于设计分包合同价款支付的约定：</w:t>
      </w:r>
      <w:r>
        <w:rPr>
          <w:rFonts w:cs="宋体" w:asciiTheme="minorEastAsia" w:hAnsiTheme="minorEastAsia" w:eastAsiaTheme="minorEastAsia"/>
          <w:color w:val="auto"/>
          <w:spacing w:val="1"/>
          <w:u w:val="single"/>
          <w:lang w:eastAsia="zh-CN"/>
        </w:rPr>
        <w:t>设计人应按专项设计合同约定及</w:t>
      </w:r>
      <w:r>
        <w:rPr>
          <w:rFonts w:cs="宋体" w:asciiTheme="minorEastAsia" w:hAnsiTheme="minorEastAsia" w:eastAsiaTheme="minorEastAsia"/>
          <w:color w:val="auto"/>
          <w:u w:val="single"/>
          <w:lang w:eastAsia="zh-CN"/>
        </w:rPr>
        <w:t>时支付专业设计分包款项。</w:t>
      </w:r>
      <w:r>
        <w:rPr>
          <w:rFonts w:hint="eastAsia" w:cs="宋体" w:asciiTheme="minorEastAsia" w:hAnsiTheme="minorEastAsia" w:eastAsiaTheme="minorEastAsia"/>
          <w:color w:val="auto"/>
          <w:u w:val="single"/>
          <w:lang w:eastAsia="zh-CN"/>
        </w:rPr>
        <w:t>发包人支付相应款项后，</w:t>
      </w:r>
      <w:r>
        <w:rPr>
          <w:rFonts w:cs="宋体" w:asciiTheme="minorEastAsia" w:hAnsiTheme="minorEastAsia" w:eastAsiaTheme="minorEastAsia"/>
          <w:color w:val="auto"/>
          <w:u w:val="single"/>
          <w:lang w:eastAsia="zh-CN"/>
        </w:rPr>
        <w:t>若</w:t>
      </w:r>
      <w:r>
        <w:rPr>
          <w:rFonts w:cs="宋体" w:asciiTheme="minorEastAsia" w:hAnsiTheme="minorEastAsia" w:eastAsiaTheme="minorEastAsia"/>
          <w:color w:val="auto"/>
          <w:spacing w:val="1"/>
          <w:u w:val="single"/>
          <w:lang w:eastAsia="zh-CN"/>
        </w:rPr>
        <w:t>因设计人原因不及时支付专业设计分包款，发包人有权直接支付给专项设计分包</w:t>
      </w:r>
      <w:r>
        <w:rPr>
          <w:rFonts w:cs="宋体" w:asciiTheme="minorEastAsia" w:hAnsiTheme="minorEastAsia" w:eastAsiaTheme="minorEastAsia"/>
          <w:color w:val="auto"/>
          <w:u w:val="single"/>
          <w:lang w:eastAsia="zh-CN"/>
        </w:rPr>
        <w:t>人，且发包人有权将其</w:t>
      </w:r>
      <w:r>
        <w:rPr>
          <w:rFonts w:cs="宋体" w:asciiTheme="minorEastAsia" w:hAnsiTheme="minorEastAsia" w:eastAsiaTheme="minorEastAsia"/>
          <w:color w:val="auto"/>
          <w:spacing w:val="1"/>
          <w:u w:val="single"/>
          <w:lang w:eastAsia="zh-CN"/>
        </w:rPr>
        <w:t>直接支付给专项设计分包人的款项自应向设计人支付的款项中予以扣除（发</w:t>
      </w:r>
      <w:r>
        <w:rPr>
          <w:rFonts w:cs="宋体" w:asciiTheme="minorEastAsia" w:hAnsiTheme="minorEastAsia" w:eastAsiaTheme="minorEastAsia"/>
          <w:color w:val="auto"/>
          <w:u w:val="single"/>
          <w:lang w:eastAsia="zh-CN"/>
        </w:rPr>
        <w:t>包人支付完毕视同对设计人</w:t>
      </w:r>
      <w:r>
        <w:rPr>
          <w:rFonts w:cs="宋体" w:asciiTheme="minorEastAsia" w:hAnsiTheme="minorEastAsia" w:eastAsiaTheme="minorEastAsia"/>
          <w:color w:val="auto"/>
          <w:spacing w:val="1"/>
          <w:u w:val="single"/>
          <w:lang w:eastAsia="zh-CN"/>
        </w:rPr>
        <w:t>支付履约完成）。因设计人支付分包进度款项不及时造成设计延误，设计人须</w:t>
      </w:r>
      <w:r>
        <w:rPr>
          <w:rFonts w:cs="宋体" w:asciiTheme="minorEastAsia" w:hAnsiTheme="minorEastAsia" w:eastAsiaTheme="minorEastAsia"/>
          <w:color w:val="auto"/>
          <w:u w:val="single"/>
          <w:lang w:eastAsia="zh-CN"/>
        </w:rPr>
        <w:t>承担由此给发包人造成的</w:t>
      </w:r>
      <w:r>
        <w:rPr>
          <w:rFonts w:cs="宋体" w:asciiTheme="minorEastAsia" w:hAnsiTheme="minorEastAsia" w:eastAsiaTheme="minorEastAsia"/>
          <w:color w:val="auto"/>
          <w:spacing w:val="-2"/>
          <w:u w:val="single"/>
          <w:lang w:eastAsia="zh-CN"/>
        </w:rPr>
        <w:t>一切损失</w:t>
      </w:r>
      <w:r>
        <w:rPr>
          <w:rFonts w:cs="宋体" w:asciiTheme="minorEastAsia" w:hAnsiTheme="minorEastAsia" w:eastAsiaTheme="minorEastAsia"/>
          <w:color w:val="auto"/>
          <w:spacing w:val="-2"/>
          <w:lang w:eastAsia="zh-CN"/>
        </w:rPr>
        <w:t>。</w:t>
      </w:r>
    </w:p>
    <w:p w14:paraId="6052257D">
      <w:pPr>
        <w:tabs>
          <w:tab w:val="left" w:pos="118"/>
        </w:tabs>
        <w:spacing w:line="360" w:lineRule="auto"/>
        <w:ind w:firstLine="440"/>
        <w:jc w:val="both"/>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spacing w:val="1"/>
          <w:lang w:eastAsia="zh-CN"/>
        </w:rPr>
        <w:t>设计人</w:t>
      </w:r>
      <w:r>
        <w:rPr>
          <w:rFonts w:cs="宋体" w:asciiTheme="minorEastAsia" w:hAnsiTheme="minorEastAsia" w:eastAsiaTheme="minorEastAsia"/>
          <w:color w:val="auto"/>
          <w:spacing w:val="1"/>
          <w:u w:val="single"/>
          <w:lang w:eastAsia="zh-CN"/>
        </w:rPr>
        <w:t>委托的的设计分包</w:t>
      </w:r>
      <w:r>
        <w:rPr>
          <w:rFonts w:cs="宋体" w:asciiTheme="minorEastAsia" w:hAnsiTheme="minorEastAsia" w:eastAsiaTheme="minorEastAsia"/>
          <w:color w:val="auto"/>
          <w:u w:val="single"/>
          <w:lang w:eastAsia="zh-CN"/>
        </w:rPr>
        <w:t>单位须经发包人书面批准，设计人负总设计责任。设</w:t>
      </w:r>
      <w:r>
        <w:rPr>
          <w:rFonts w:cs="宋体" w:asciiTheme="minorEastAsia" w:hAnsiTheme="minorEastAsia" w:eastAsiaTheme="minorEastAsia"/>
          <w:color w:val="auto"/>
          <w:spacing w:val="1"/>
          <w:u w:val="single"/>
          <w:lang w:eastAsia="zh-CN"/>
        </w:rPr>
        <w:t>计人不得以任何借口对其它分包设计进行转包（除非经发包人书面同意）。一经发现，发包人有权提前解除合同，发包人有权扣减设计合同总额【20%】的款项。对于部分确须分包的专业性较强的设计</w:t>
      </w:r>
      <w:r>
        <w:rPr>
          <w:rFonts w:cs="宋体" w:asciiTheme="minorEastAsia" w:hAnsiTheme="minorEastAsia" w:eastAsiaTheme="minorEastAsia"/>
          <w:color w:val="auto"/>
          <w:u w:val="single"/>
          <w:lang w:eastAsia="zh-CN"/>
        </w:rPr>
        <w:t>分包</w:t>
      </w:r>
      <w:r>
        <w:rPr>
          <w:rFonts w:cs="宋体" w:asciiTheme="minorEastAsia" w:hAnsiTheme="minorEastAsia" w:eastAsiaTheme="minorEastAsia"/>
          <w:color w:val="auto"/>
          <w:spacing w:val="-3"/>
          <w:u w:val="single"/>
          <w:lang w:eastAsia="zh-CN"/>
        </w:rPr>
        <w:t>（如：人防</w:t>
      </w:r>
      <w:r>
        <w:rPr>
          <w:rFonts w:hint="eastAsia" w:cs="宋体" w:asciiTheme="minorEastAsia" w:hAnsiTheme="minorEastAsia" w:eastAsiaTheme="minorEastAsia"/>
          <w:color w:val="auto"/>
          <w:spacing w:val="-3"/>
          <w:u w:val="single"/>
          <w:lang w:eastAsia="zh-CN"/>
        </w:rPr>
        <w:t>、基坑支护</w:t>
      </w:r>
      <w:r>
        <w:rPr>
          <w:rFonts w:cs="宋体" w:asciiTheme="minorEastAsia" w:hAnsiTheme="minorEastAsia" w:eastAsiaTheme="minorEastAsia"/>
          <w:color w:val="auto"/>
          <w:spacing w:val="-3"/>
          <w:u w:val="single"/>
          <w:lang w:eastAsia="zh-CN"/>
        </w:rPr>
        <w:t>等）和非涉及结构安全的需第三方</w:t>
      </w:r>
      <w:r>
        <w:rPr>
          <w:rFonts w:hint="eastAsia" w:cs="宋体" w:asciiTheme="minorEastAsia" w:hAnsiTheme="minorEastAsia" w:eastAsiaTheme="minorEastAsia"/>
          <w:color w:val="auto"/>
          <w:spacing w:val="-3"/>
          <w:u w:val="single"/>
          <w:lang w:eastAsia="zh-CN"/>
        </w:rPr>
        <w:t>顾问</w:t>
      </w:r>
      <w:r>
        <w:rPr>
          <w:rFonts w:cs="宋体" w:asciiTheme="minorEastAsia" w:hAnsiTheme="minorEastAsia" w:eastAsiaTheme="minorEastAsia"/>
          <w:color w:val="auto"/>
          <w:spacing w:val="-3"/>
          <w:u w:val="single"/>
          <w:lang w:eastAsia="zh-CN"/>
        </w:rPr>
        <w:t>，应满足以下规定：</w:t>
      </w:r>
    </w:p>
    <w:p w14:paraId="3E8E5A61">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①</w:t>
      </w:r>
      <w:r>
        <w:rPr>
          <w:rFonts w:cs="宋体" w:asciiTheme="minorEastAsia" w:hAnsiTheme="minorEastAsia" w:eastAsiaTheme="minorEastAsia"/>
          <w:color w:val="auto"/>
          <w:spacing w:val="1"/>
          <w:u w:val="single"/>
          <w:lang w:eastAsia="zh-CN"/>
        </w:rPr>
        <w:t>必须向发包人提供具有相应设计资质</w:t>
      </w:r>
      <w:r>
        <w:rPr>
          <w:rFonts w:hint="eastAsia" w:cs="宋体" w:asciiTheme="minorEastAsia" w:hAnsiTheme="minorEastAsia" w:eastAsiaTheme="minorEastAsia"/>
          <w:color w:val="auto"/>
          <w:spacing w:val="1"/>
          <w:u w:val="single"/>
          <w:lang w:eastAsia="zh-CN"/>
        </w:rPr>
        <w:t>或条件、业绩</w:t>
      </w:r>
      <w:r>
        <w:rPr>
          <w:rFonts w:cs="宋体" w:asciiTheme="minorEastAsia" w:hAnsiTheme="minorEastAsia" w:eastAsiaTheme="minorEastAsia"/>
          <w:color w:val="auto"/>
          <w:spacing w:val="1"/>
          <w:u w:val="single"/>
          <w:lang w:eastAsia="zh-CN"/>
        </w:rPr>
        <w:t>的专业分包单位供选</w:t>
      </w:r>
      <w:r>
        <w:rPr>
          <w:rFonts w:cs="宋体" w:asciiTheme="minorEastAsia" w:hAnsiTheme="minorEastAsia" w:eastAsiaTheme="minorEastAsia"/>
          <w:color w:val="auto"/>
          <w:u w:val="single"/>
          <w:lang w:eastAsia="zh-CN"/>
        </w:rPr>
        <w:t>择，未经发包人批准不得分</w:t>
      </w:r>
      <w:r>
        <w:rPr>
          <w:rFonts w:cs="宋体" w:asciiTheme="minorEastAsia" w:hAnsiTheme="minorEastAsia" w:eastAsiaTheme="minorEastAsia"/>
          <w:color w:val="auto"/>
          <w:spacing w:val="-4"/>
          <w:u w:val="single"/>
          <w:lang w:eastAsia="zh-CN"/>
        </w:rPr>
        <w:t>包</w:t>
      </w:r>
      <w:r>
        <w:rPr>
          <w:rFonts w:cs="宋体" w:asciiTheme="minorEastAsia" w:hAnsiTheme="minorEastAsia" w:eastAsiaTheme="minorEastAsia"/>
          <w:color w:val="auto"/>
          <w:spacing w:val="-4"/>
          <w:lang w:eastAsia="zh-CN"/>
        </w:rPr>
        <w:t>；</w:t>
      </w:r>
    </w:p>
    <w:p w14:paraId="169613E3">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u w:val="single"/>
          <w:lang w:eastAsia="zh-CN"/>
        </w:rPr>
        <w:t>②专业设计分包单位确定后10天内向发包人</w:t>
      </w:r>
      <w:r>
        <w:rPr>
          <w:rFonts w:cs="宋体" w:asciiTheme="minorEastAsia" w:hAnsiTheme="minorEastAsia" w:eastAsiaTheme="minorEastAsia"/>
          <w:color w:val="auto"/>
          <w:u w:val="single"/>
          <w:lang w:eastAsia="zh-CN"/>
        </w:rPr>
        <w:t>报送专业分包合同；</w:t>
      </w:r>
    </w:p>
    <w:p w14:paraId="1CB17792">
      <w:pPr>
        <w:spacing w:line="360" w:lineRule="auto"/>
        <w:ind w:firstLine="419"/>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spacing w:val="1"/>
          <w:u w:val="single"/>
          <w:lang w:eastAsia="zh-CN"/>
        </w:rPr>
        <w:t>③设计人必须采取相应管理措施，保证该专业设计质量达到有关设计标准和深度</w:t>
      </w:r>
      <w:r>
        <w:rPr>
          <w:rFonts w:cs="宋体" w:asciiTheme="minorEastAsia" w:hAnsiTheme="minorEastAsia" w:eastAsiaTheme="minorEastAsia"/>
          <w:color w:val="auto"/>
          <w:u w:val="single"/>
          <w:lang w:eastAsia="zh-CN"/>
        </w:rPr>
        <w:t>要求，否则</w:t>
      </w:r>
      <w:r>
        <w:rPr>
          <w:rFonts w:hint="eastAsia" w:cs="宋体" w:asciiTheme="minorEastAsia" w:hAnsiTheme="minorEastAsia" w:eastAsiaTheme="minorEastAsia"/>
          <w:color w:val="auto"/>
          <w:u w:val="single"/>
          <w:lang w:eastAsia="zh-CN"/>
        </w:rPr>
        <w:t>，</w:t>
      </w:r>
      <w:r>
        <w:rPr>
          <w:rFonts w:cs="宋体" w:asciiTheme="minorEastAsia" w:hAnsiTheme="minorEastAsia" w:eastAsiaTheme="minorEastAsia"/>
          <w:color w:val="auto"/>
          <w:u w:val="single"/>
          <w:lang w:eastAsia="zh-CN"/>
        </w:rPr>
        <w:t>发包人</w:t>
      </w:r>
      <w:r>
        <w:rPr>
          <w:rFonts w:cs="宋体" w:asciiTheme="minorEastAsia" w:hAnsiTheme="minorEastAsia" w:eastAsiaTheme="minorEastAsia"/>
          <w:color w:val="auto"/>
          <w:spacing w:val="1"/>
          <w:u w:val="single"/>
          <w:lang w:eastAsia="zh-CN"/>
        </w:rPr>
        <w:t>将不支付该专业分包设计款项，</w:t>
      </w:r>
      <w:r>
        <w:rPr>
          <w:rFonts w:hint="eastAsia" w:cs="宋体" w:asciiTheme="minorEastAsia" w:hAnsiTheme="minorEastAsia" w:eastAsiaTheme="minorEastAsia"/>
          <w:color w:val="auto"/>
          <w:spacing w:val="1"/>
          <w:u w:val="single"/>
          <w:lang w:eastAsia="zh-CN"/>
        </w:rPr>
        <w:t>并由</w:t>
      </w:r>
      <w:r>
        <w:rPr>
          <w:rFonts w:cs="宋体" w:asciiTheme="minorEastAsia" w:hAnsiTheme="minorEastAsia" w:eastAsiaTheme="minorEastAsia"/>
          <w:color w:val="auto"/>
          <w:spacing w:val="1"/>
          <w:u w:val="single"/>
          <w:lang w:eastAsia="zh-CN"/>
        </w:rPr>
        <w:t>设计人承担该专业设计分包合同金额20%的违</w:t>
      </w:r>
      <w:r>
        <w:rPr>
          <w:rFonts w:cs="宋体" w:asciiTheme="minorEastAsia" w:hAnsiTheme="minorEastAsia" w:eastAsiaTheme="minorEastAsia"/>
          <w:color w:val="auto"/>
          <w:u w:val="single"/>
          <w:lang w:eastAsia="zh-CN"/>
        </w:rPr>
        <w:t>约金。若设计人未经发包人</w:t>
      </w:r>
      <w:r>
        <w:rPr>
          <w:rFonts w:cs="宋体" w:asciiTheme="minorEastAsia" w:hAnsiTheme="minorEastAsia" w:eastAsiaTheme="minorEastAsia"/>
          <w:color w:val="auto"/>
          <w:spacing w:val="1"/>
          <w:u w:val="single"/>
          <w:lang w:eastAsia="zh-CN"/>
        </w:rPr>
        <w:t>确认擅自确定专业设计分包单位，</w:t>
      </w:r>
      <w:r>
        <w:rPr>
          <w:rFonts w:hint="eastAsia" w:cs="宋体" w:asciiTheme="minorEastAsia" w:hAnsiTheme="minorEastAsia" w:eastAsiaTheme="minorEastAsia"/>
          <w:color w:val="auto"/>
          <w:spacing w:val="1"/>
          <w:u w:val="single"/>
          <w:lang w:eastAsia="zh-CN"/>
        </w:rPr>
        <w:t>设计人需在3个日历日内予以整改</w:t>
      </w:r>
      <w:r>
        <w:rPr>
          <w:rFonts w:cs="宋体" w:asciiTheme="minorEastAsia" w:hAnsiTheme="minorEastAsia" w:eastAsiaTheme="minorEastAsia"/>
          <w:color w:val="auto"/>
          <w:u w:val="single"/>
          <w:lang w:eastAsia="zh-CN"/>
        </w:rPr>
        <w:t>，</w:t>
      </w:r>
      <w:r>
        <w:rPr>
          <w:rFonts w:hint="eastAsia" w:cs="宋体" w:asciiTheme="minorEastAsia" w:hAnsiTheme="minorEastAsia" w:eastAsiaTheme="minorEastAsia"/>
          <w:color w:val="auto"/>
          <w:u w:val="single"/>
          <w:lang w:eastAsia="zh-CN"/>
        </w:rPr>
        <w:t>否则</w:t>
      </w:r>
      <w:r>
        <w:rPr>
          <w:rFonts w:cs="宋体" w:asciiTheme="minorEastAsia" w:hAnsiTheme="minorEastAsia" w:eastAsiaTheme="minorEastAsia"/>
          <w:color w:val="auto"/>
          <w:u w:val="single"/>
          <w:lang w:eastAsia="zh-CN"/>
        </w:rPr>
        <w:t>发包人将不支付</w:t>
      </w:r>
      <w:r>
        <w:rPr>
          <w:rFonts w:cs="宋体" w:asciiTheme="minorEastAsia" w:hAnsiTheme="minorEastAsia" w:eastAsiaTheme="minorEastAsia"/>
          <w:color w:val="auto"/>
          <w:spacing w:val="1"/>
          <w:u w:val="single"/>
          <w:lang w:eastAsia="zh-CN"/>
        </w:rPr>
        <w:t>相应的设计款项，</w:t>
      </w:r>
      <w:r>
        <w:rPr>
          <w:rFonts w:hint="eastAsia" w:cs="宋体" w:asciiTheme="minorEastAsia" w:hAnsiTheme="minorEastAsia" w:eastAsiaTheme="minorEastAsia"/>
          <w:color w:val="auto"/>
          <w:spacing w:val="1"/>
          <w:u w:val="single"/>
          <w:lang w:eastAsia="zh-CN"/>
        </w:rPr>
        <w:t>并由</w:t>
      </w:r>
      <w:r>
        <w:rPr>
          <w:rFonts w:cs="宋体" w:asciiTheme="minorEastAsia" w:hAnsiTheme="minorEastAsia" w:eastAsiaTheme="minorEastAsia"/>
          <w:color w:val="auto"/>
          <w:spacing w:val="1"/>
          <w:u w:val="single"/>
          <w:lang w:eastAsia="zh-CN"/>
        </w:rPr>
        <w:t>设计人承担</w:t>
      </w:r>
      <w:r>
        <w:rPr>
          <w:rFonts w:hint="eastAsia" w:cs="宋体" w:asciiTheme="minorEastAsia" w:hAnsiTheme="minorEastAsia" w:eastAsiaTheme="minorEastAsia"/>
          <w:color w:val="auto"/>
          <w:spacing w:val="1"/>
          <w:u w:val="single"/>
          <w:lang w:eastAsia="zh-CN"/>
        </w:rPr>
        <w:t>该</w:t>
      </w:r>
      <w:r>
        <w:rPr>
          <w:rFonts w:cs="宋体" w:asciiTheme="minorEastAsia" w:hAnsiTheme="minorEastAsia" w:eastAsiaTheme="minorEastAsia"/>
          <w:color w:val="auto"/>
          <w:spacing w:val="1"/>
          <w:u w:val="single"/>
          <w:lang w:eastAsia="zh-CN"/>
        </w:rPr>
        <w:t>专业设计分包合同金额20%的违约金，</w:t>
      </w:r>
      <w:r>
        <w:rPr>
          <w:rFonts w:hint="eastAsia" w:cs="宋体" w:asciiTheme="minorEastAsia" w:hAnsiTheme="minorEastAsia" w:eastAsiaTheme="minorEastAsia"/>
          <w:color w:val="auto"/>
          <w:spacing w:val="1"/>
          <w:u w:val="single"/>
          <w:lang w:eastAsia="zh-CN"/>
        </w:rPr>
        <w:t>且</w:t>
      </w:r>
      <w:r>
        <w:rPr>
          <w:rFonts w:cs="宋体" w:asciiTheme="minorEastAsia" w:hAnsiTheme="minorEastAsia" w:eastAsiaTheme="minorEastAsia"/>
          <w:color w:val="auto"/>
          <w:spacing w:val="1"/>
          <w:u w:val="single"/>
          <w:lang w:eastAsia="zh-CN"/>
        </w:rPr>
        <w:t>每</w:t>
      </w:r>
      <w:r>
        <w:rPr>
          <w:rFonts w:cs="宋体" w:asciiTheme="minorEastAsia" w:hAnsiTheme="minorEastAsia" w:eastAsiaTheme="minorEastAsia"/>
          <w:color w:val="auto"/>
          <w:u w:val="single"/>
          <w:lang w:eastAsia="zh-CN"/>
        </w:rPr>
        <w:t>次</w:t>
      </w:r>
      <w:r>
        <w:rPr>
          <w:rFonts w:hint="eastAsia" w:cs="宋体" w:asciiTheme="minorEastAsia" w:hAnsiTheme="minorEastAsia" w:eastAsiaTheme="minorEastAsia"/>
          <w:color w:val="auto"/>
          <w:u w:val="single"/>
          <w:lang w:eastAsia="zh-CN"/>
        </w:rPr>
        <w:t>不得少于</w:t>
      </w:r>
      <w:r>
        <w:rPr>
          <w:rFonts w:cs="宋体" w:asciiTheme="minorEastAsia" w:hAnsiTheme="minorEastAsia" w:eastAsiaTheme="minorEastAsia"/>
          <w:color w:val="auto"/>
          <w:u w:val="single"/>
          <w:lang w:eastAsia="zh-CN"/>
        </w:rPr>
        <w:t>10万元</w:t>
      </w:r>
      <w:r>
        <w:rPr>
          <w:rFonts w:hint="eastAsia" w:cs="宋体" w:asciiTheme="minorEastAsia" w:hAnsiTheme="minorEastAsia" w:eastAsiaTheme="minorEastAsia"/>
          <w:color w:val="auto"/>
          <w:u w:val="single"/>
          <w:lang w:eastAsia="zh-CN"/>
        </w:rPr>
        <w:t>（以最高标准执行）</w:t>
      </w:r>
      <w:r>
        <w:rPr>
          <w:rFonts w:cs="宋体" w:asciiTheme="minorEastAsia" w:hAnsiTheme="minorEastAsia" w:eastAsiaTheme="minorEastAsia"/>
          <w:color w:val="auto"/>
          <w:u w:val="single"/>
          <w:lang w:eastAsia="zh-CN"/>
        </w:rPr>
        <w:t>，</w:t>
      </w:r>
      <w:r>
        <w:rPr>
          <w:rFonts w:hint="eastAsia" w:cs="宋体" w:asciiTheme="minorEastAsia" w:hAnsiTheme="minorEastAsia" w:eastAsiaTheme="minorEastAsia"/>
          <w:color w:val="auto"/>
          <w:u w:val="single"/>
          <w:lang w:eastAsia="zh-CN"/>
        </w:rPr>
        <w:t>发包人有权</w:t>
      </w:r>
      <w:r>
        <w:rPr>
          <w:rFonts w:cs="宋体" w:asciiTheme="minorEastAsia" w:hAnsiTheme="minorEastAsia" w:eastAsiaTheme="minorEastAsia"/>
          <w:color w:val="auto"/>
          <w:u w:val="single"/>
          <w:lang w:eastAsia="zh-CN"/>
        </w:rPr>
        <w:t>解除合同</w:t>
      </w:r>
      <w:r>
        <w:rPr>
          <w:rFonts w:cs="宋体" w:asciiTheme="minorEastAsia" w:hAnsiTheme="minorEastAsia" w:eastAsiaTheme="minorEastAsia"/>
          <w:color w:val="auto"/>
          <w:spacing w:val="1"/>
          <w:u w:val="single"/>
          <w:lang w:eastAsia="zh-CN"/>
        </w:rPr>
        <w:t>，情节严重的</w:t>
      </w:r>
      <w:r>
        <w:rPr>
          <w:rFonts w:hint="eastAsia" w:cs="宋体" w:asciiTheme="minorEastAsia" w:hAnsiTheme="minorEastAsia" w:eastAsiaTheme="minorEastAsia"/>
          <w:color w:val="auto"/>
          <w:spacing w:val="1"/>
          <w:u w:val="single"/>
          <w:lang w:eastAsia="zh-CN"/>
        </w:rPr>
        <w:t>，</w:t>
      </w:r>
      <w:r>
        <w:rPr>
          <w:rFonts w:cs="宋体" w:asciiTheme="minorEastAsia" w:hAnsiTheme="minorEastAsia" w:eastAsiaTheme="minorEastAsia"/>
          <w:color w:val="auto"/>
          <w:spacing w:val="1"/>
          <w:u w:val="single"/>
          <w:lang w:eastAsia="zh-CN"/>
        </w:rPr>
        <w:t>将上报建设行政主管部门处理直至追究</w:t>
      </w:r>
      <w:r>
        <w:rPr>
          <w:rFonts w:cs="宋体" w:asciiTheme="minorEastAsia" w:hAnsiTheme="minorEastAsia" w:eastAsiaTheme="minorEastAsia"/>
          <w:color w:val="auto"/>
          <w:u w:val="single"/>
          <w:lang w:eastAsia="zh-CN"/>
        </w:rPr>
        <w:t>设计人的其他法律责任。</w:t>
      </w:r>
    </w:p>
    <w:p w14:paraId="5657C71D">
      <w:pPr>
        <w:spacing w:line="360" w:lineRule="auto"/>
        <w:ind w:firstLine="420" w:firstLineChars="200"/>
        <w:outlineLvl w:val="2"/>
        <w:rPr>
          <w:rFonts w:cs="宋体" w:asciiTheme="minorEastAsia" w:hAnsiTheme="minorEastAsia" w:eastAsiaTheme="minorEastAsia"/>
          <w:color w:val="auto"/>
          <w:lang w:eastAsia="zh-CN"/>
        </w:rPr>
      </w:pPr>
      <w:bookmarkStart w:id="245" w:name="_Toc15399"/>
      <w:bookmarkStart w:id="246" w:name="_Toc28703"/>
      <w:r>
        <w:rPr>
          <w:rFonts w:hint="eastAsia" w:asciiTheme="minorEastAsia" w:hAnsiTheme="minorEastAsia" w:eastAsiaTheme="minorEastAsia"/>
          <w:color w:val="auto"/>
          <w:lang w:eastAsia="zh-CN"/>
        </w:rPr>
        <w:drawing>
          <wp:anchor distT="0" distB="0" distL="114300" distR="114300" simplePos="0" relativeHeight="251674624"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53" name="图片 5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b/>
          <w:bCs/>
          <w:color w:val="auto"/>
          <w:spacing w:val="-4"/>
          <w:lang w:eastAsia="zh-CN"/>
        </w:rPr>
        <w:t>3.5联合体</w:t>
      </w:r>
      <w:bookmarkEnd w:id="245"/>
      <w:bookmarkEnd w:id="246"/>
    </w:p>
    <w:p w14:paraId="306511B3">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本工程接受联合体设计。</w:t>
      </w:r>
    </w:p>
    <w:p w14:paraId="4ED1DCFE">
      <w:pPr>
        <w:spacing w:line="360" w:lineRule="auto"/>
        <w:ind w:firstLine="410" w:firstLineChars="200"/>
        <w:outlineLvl w:val="1"/>
        <w:rPr>
          <w:rFonts w:asciiTheme="minorEastAsia" w:hAnsiTheme="minorEastAsia" w:eastAsiaTheme="minorEastAsia"/>
          <w:color w:val="auto"/>
          <w:lang w:eastAsia="zh-CN"/>
        </w:rPr>
      </w:pPr>
      <w:bookmarkStart w:id="247" w:name="_Toc31871"/>
      <w:bookmarkStart w:id="248" w:name="_Toc21855"/>
      <w:bookmarkStart w:id="249" w:name="_Toc30214"/>
      <w:r>
        <w:rPr>
          <w:rFonts w:cs="宋体" w:asciiTheme="minorEastAsia" w:hAnsiTheme="minorEastAsia" w:eastAsiaTheme="minorEastAsia"/>
          <w:b/>
          <w:bCs/>
          <w:color w:val="auto"/>
          <w:spacing w:val="-3"/>
          <w:lang w:eastAsia="zh-CN"/>
        </w:rPr>
        <w:t>4.工程设计资料</w:t>
      </w:r>
      <w:bookmarkEnd w:id="247"/>
      <w:bookmarkEnd w:id="248"/>
      <w:bookmarkEnd w:id="249"/>
    </w:p>
    <w:p w14:paraId="6BBC035B">
      <w:pPr>
        <w:spacing w:line="360" w:lineRule="auto"/>
        <w:ind w:firstLine="422" w:firstLineChars="200"/>
        <w:outlineLvl w:val="2"/>
        <w:rPr>
          <w:rFonts w:cs="宋体" w:asciiTheme="minorEastAsia" w:hAnsiTheme="minorEastAsia" w:eastAsiaTheme="minorEastAsia"/>
          <w:color w:val="auto"/>
          <w:lang w:eastAsia="zh-CN"/>
        </w:rPr>
      </w:pPr>
      <w:bookmarkStart w:id="250" w:name="_Toc25409"/>
      <w:bookmarkStart w:id="251" w:name="_Toc8264"/>
      <w:r>
        <w:rPr>
          <w:rFonts w:cs="宋体" w:asciiTheme="minorEastAsia" w:hAnsiTheme="minorEastAsia" w:eastAsiaTheme="minorEastAsia"/>
          <w:b/>
          <w:bCs/>
          <w:color w:val="auto"/>
          <w:lang w:eastAsia="zh-CN"/>
        </w:rPr>
        <w:t>4.2逾期提供的责任</w:t>
      </w:r>
      <w:bookmarkEnd w:id="250"/>
      <w:bookmarkEnd w:id="251"/>
    </w:p>
    <w:p w14:paraId="451B9DC7">
      <w:pPr>
        <w:spacing w:line="360" w:lineRule="auto"/>
        <w:ind w:firstLine="432"/>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除发包人原因外，由于设计人自身原因，延误了本合同规定的设计资料及设计文件的交付时间，每</w:t>
      </w:r>
      <w:r>
        <w:rPr>
          <w:rFonts w:cs="宋体" w:asciiTheme="minorEastAsia" w:hAnsiTheme="minorEastAsia" w:eastAsiaTheme="minorEastAsia"/>
          <w:color w:val="auto"/>
          <w:spacing w:val="1"/>
          <w:lang w:eastAsia="zh-CN"/>
        </w:rPr>
        <w:t>延误一天，应减收该阶段应收设计费的千分之二，并承担因此给发包人造成的损失</w:t>
      </w:r>
      <w:r>
        <w:rPr>
          <w:rFonts w:cs="宋体" w:asciiTheme="minorEastAsia" w:hAnsiTheme="minorEastAsia" w:eastAsiaTheme="minorEastAsia"/>
          <w:color w:val="auto"/>
          <w:lang w:eastAsia="zh-CN"/>
        </w:rPr>
        <w:t>（包括但不限于直接</w:t>
      </w:r>
      <w:r>
        <w:rPr>
          <w:rFonts w:cs="宋体" w:asciiTheme="minorEastAsia" w:hAnsiTheme="minorEastAsia" w:eastAsiaTheme="minorEastAsia"/>
          <w:color w:val="auto"/>
          <w:spacing w:val="1"/>
          <w:lang w:eastAsia="zh-CN"/>
        </w:rPr>
        <w:t>损失和间接损失</w:t>
      </w:r>
      <w:r>
        <w:rPr>
          <w:rFonts w:cs="宋体" w:asciiTheme="minorEastAsia" w:hAnsiTheme="minorEastAsia" w:eastAsiaTheme="minorEastAsia"/>
          <w:color w:val="auto"/>
          <w:spacing w:val="6"/>
          <w:lang w:eastAsia="zh-CN"/>
        </w:rPr>
        <w:t>）；</w:t>
      </w:r>
      <w:r>
        <w:rPr>
          <w:rFonts w:cs="宋体" w:asciiTheme="minorEastAsia" w:hAnsiTheme="minorEastAsia" w:eastAsiaTheme="minorEastAsia"/>
          <w:color w:val="auto"/>
          <w:spacing w:val="1"/>
          <w:lang w:eastAsia="zh-CN"/>
        </w:rPr>
        <w:t>设计人累计延迟提交超过15天，</w:t>
      </w:r>
      <w:r>
        <w:rPr>
          <w:rFonts w:cs="宋体" w:asciiTheme="minorEastAsia" w:hAnsiTheme="minorEastAsia" w:eastAsiaTheme="minorEastAsia"/>
          <w:color w:val="auto"/>
          <w:lang w:eastAsia="zh-CN"/>
        </w:rPr>
        <w:t>发包人则有权选择单方终止合同，且设计人应按发</w:t>
      </w:r>
      <w:r>
        <w:rPr>
          <w:rFonts w:cs="宋体" w:asciiTheme="minorEastAsia" w:hAnsiTheme="minorEastAsia" w:eastAsiaTheme="minorEastAsia"/>
          <w:color w:val="auto"/>
          <w:spacing w:val="1"/>
          <w:lang w:eastAsia="zh-CN"/>
        </w:rPr>
        <w:t>包人要求退还发包人所有已付的费用并向发包人支付本合</w:t>
      </w:r>
      <w:r>
        <w:rPr>
          <w:rFonts w:cs="宋体" w:asciiTheme="minorEastAsia" w:hAnsiTheme="minorEastAsia" w:eastAsiaTheme="minorEastAsia"/>
          <w:color w:val="auto"/>
          <w:lang w:eastAsia="zh-CN"/>
        </w:rPr>
        <w:t>同约定设计费总价30%的违约金。</w:t>
      </w:r>
    </w:p>
    <w:p w14:paraId="2D656CB1">
      <w:pPr>
        <w:spacing w:line="360" w:lineRule="auto"/>
        <w:outlineLvl w:val="1"/>
        <w:rPr>
          <w:rFonts w:cs="宋体" w:asciiTheme="minorEastAsia" w:hAnsiTheme="minorEastAsia" w:eastAsiaTheme="minorEastAsia"/>
          <w:color w:val="auto"/>
          <w:lang w:eastAsia="zh-CN"/>
        </w:rPr>
      </w:pPr>
      <w:bookmarkStart w:id="252" w:name="_Toc3875"/>
      <w:bookmarkStart w:id="253" w:name="_Toc20455"/>
      <w:bookmarkStart w:id="254" w:name="_Toc17454"/>
      <w:r>
        <w:rPr>
          <w:rFonts w:cs="宋体" w:asciiTheme="minorEastAsia" w:hAnsiTheme="minorEastAsia" w:eastAsiaTheme="minorEastAsia"/>
          <w:b/>
          <w:bCs/>
          <w:color w:val="auto"/>
          <w:spacing w:val="-3"/>
          <w:lang w:eastAsia="zh-CN"/>
        </w:rPr>
        <w:t>5.工程设计要求</w:t>
      </w:r>
      <w:bookmarkEnd w:id="252"/>
      <w:bookmarkEnd w:id="253"/>
      <w:bookmarkEnd w:id="254"/>
    </w:p>
    <w:p w14:paraId="37A277D3">
      <w:pPr>
        <w:spacing w:line="360" w:lineRule="auto"/>
        <w:ind w:firstLine="418" w:firstLineChars="200"/>
        <w:outlineLvl w:val="2"/>
        <w:rPr>
          <w:rFonts w:cs="宋体" w:asciiTheme="minorEastAsia" w:hAnsiTheme="minorEastAsia" w:eastAsiaTheme="minorEastAsia"/>
          <w:color w:val="auto"/>
          <w:lang w:eastAsia="zh-CN"/>
        </w:rPr>
      </w:pPr>
      <w:bookmarkStart w:id="255" w:name="_Toc21790"/>
      <w:bookmarkStart w:id="256" w:name="_Toc7746"/>
      <w:r>
        <w:rPr>
          <w:rFonts w:cs="宋体" w:asciiTheme="minorEastAsia" w:hAnsiTheme="minorEastAsia" w:eastAsiaTheme="minorEastAsia"/>
          <w:b/>
          <w:bCs/>
          <w:color w:val="auto"/>
          <w:spacing w:val="-1"/>
          <w:lang w:eastAsia="zh-CN"/>
        </w:rPr>
        <w:t>5.1工程设计一般要求</w:t>
      </w:r>
      <w:bookmarkEnd w:id="255"/>
      <w:bookmarkEnd w:id="256"/>
    </w:p>
    <w:p w14:paraId="0EA7272D">
      <w:pPr>
        <w:spacing w:line="360" w:lineRule="auto"/>
        <w:ind w:firstLine="420" w:firstLineChars="200"/>
        <w:rPr>
          <w:rFonts w:cs="宋体" w:asciiTheme="minorEastAsia" w:hAnsiTheme="minorEastAsia" w:eastAsiaTheme="minorEastAsia"/>
          <w:color w:val="auto"/>
          <w:spacing w:val="-1"/>
          <w:lang w:eastAsia="zh-CN"/>
        </w:rPr>
      </w:pPr>
      <w:r>
        <w:fldChar w:fldCharType="begin"/>
      </w:r>
      <w:r>
        <w:instrText xml:space="preserve"> HYPERLINK "5.1.2.1" </w:instrText>
      </w:r>
      <w:r>
        <w:fldChar w:fldCharType="separate"/>
      </w:r>
      <w:r>
        <w:rPr>
          <w:rFonts w:cs="宋体" w:asciiTheme="minorEastAsia" w:hAnsiTheme="minorEastAsia" w:eastAsiaTheme="minorEastAsia"/>
          <w:color w:val="auto"/>
          <w:spacing w:val="-1"/>
          <w:lang w:eastAsia="zh-CN"/>
        </w:rPr>
        <w:t>5.1.2.1</w:t>
      </w:r>
      <w:r>
        <w:rPr>
          <w:rFonts w:cs="宋体" w:asciiTheme="minorEastAsia" w:hAnsiTheme="minorEastAsia" w:eastAsiaTheme="minorEastAsia"/>
          <w:color w:val="auto"/>
          <w:spacing w:val="-1"/>
          <w:lang w:eastAsia="zh-CN"/>
        </w:rPr>
        <w:fldChar w:fldCharType="end"/>
      </w:r>
      <w:r>
        <w:rPr>
          <w:rFonts w:cs="宋体" w:asciiTheme="minorEastAsia" w:hAnsiTheme="minorEastAsia" w:eastAsiaTheme="minorEastAsia"/>
          <w:color w:val="auto"/>
          <w:spacing w:val="-1"/>
          <w:lang w:eastAsia="zh-CN"/>
        </w:rPr>
        <w:t>工程设计的特殊标准或要求：</w:t>
      </w:r>
      <w:r>
        <w:rPr>
          <w:rFonts w:cs="宋体" w:asciiTheme="minorEastAsia" w:hAnsiTheme="minorEastAsia" w:eastAsiaTheme="minorEastAsia"/>
          <w:color w:val="auto"/>
          <w:spacing w:val="-1"/>
          <w:u w:val="single"/>
          <w:lang w:eastAsia="zh-CN"/>
        </w:rPr>
        <w:t>/</w:t>
      </w:r>
      <w:r>
        <w:rPr>
          <w:rFonts w:cs="宋体" w:asciiTheme="minorEastAsia" w:hAnsiTheme="minorEastAsia" w:eastAsiaTheme="minorEastAsia"/>
          <w:color w:val="auto"/>
          <w:spacing w:val="-1"/>
          <w:lang w:eastAsia="zh-CN"/>
        </w:rPr>
        <w:t>。</w:t>
      </w:r>
    </w:p>
    <w:p w14:paraId="1DA5D654">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"5.1.2.2" </w:instrText>
      </w:r>
      <w:r>
        <w:fldChar w:fldCharType="separate"/>
      </w:r>
      <w:r>
        <w:rPr>
          <w:rFonts w:cs="宋体" w:asciiTheme="minorEastAsia" w:hAnsiTheme="minorEastAsia" w:eastAsiaTheme="minorEastAsia"/>
          <w:color w:val="auto"/>
          <w:lang w:eastAsia="zh-CN"/>
        </w:rPr>
        <w:t>5.1.2.2</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工程设计适用的技术标准：</w:t>
      </w:r>
      <w:r>
        <w:rPr>
          <w:rFonts w:cs="宋体" w:asciiTheme="minorEastAsia" w:hAnsiTheme="minorEastAsia" w:eastAsiaTheme="minorEastAsia"/>
          <w:color w:val="auto"/>
          <w:spacing w:val="-1"/>
          <w:u w:val="single"/>
          <w:lang w:eastAsia="zh-CN"/>
        </w:rPr>
        <w:t xml:space="preserve">/ </w:t>
      </w:r>
      <w:r>
        <w:rPr>
          <w:rFonts w:cs="宋体" w:asciiTheme="minorEastAsia" w:hAnsiTheme="minorEastAsia" w:eastAsiaTheme="minorEastAsia"/>
          <w:color w:val="auto"/>
          <w:lang w:eastAsia="zh-CN"/>
        </w:rPr>
        <w:t>。</w:t>
      </w:r>
    </w:p>
    <w:p w14:paraId="21E2EC7F">
      <w:pPr>
        <w:spacing w:line="360" w:lineRule="auto"/>
        <w:ind w:firstLine="420" w:firstLineChars="200"/>
        <w:rPr>
          <w:rFonts w:cs="宋体" w:asciiTheme="minorEastAsia" w:hAnsiTheme="minorEastAsia" w:eastAsiaTheme="minorEastAsia"/>
          <w:color w:val="auto"/>
          <w:lang w:eastAsia="zh-CN"/>
        </w:rPr>
      </w:pPr>
      <w:r>
        <w:fldChar w:fldCharType="begin"/>
      </w:r>
      <w:r>
        <w:instrText xml:space="preserve"> HYPERLINK "5.1.2.4" </w:instrText>
      </w:r>
      <w:r>
        <w:fldChar w:fldCharType="separate"/>
      </w:r>
      <w:r>
        <w:rPr>
          <w:rFonts w:cs="宋体" w:asciiTheme="minorEastAsia" w:hAnsiTheme="minorEastAsia" w:eastAsiaTheme="minorEastAsia"/>
          <w:color w:val="auto"/>
          <w:lang w:eastAsia="zh-CN"/>
        </w:rPr>
        <w:t>5.1.2.4</w:t>
      </w:r>
      <w:r>
        <w:rPr>
          <w:rFonts w:cs="宋体" w:asciiTheme="minorEastAsia" w:hAnsiTheme="minorEastAsia" w:eastAsiaTheme="minorEastAsia"/>
          <w:color w:val="auto"/>
          <w:lang w:eastAsia="zh-CN"/>
        </w:rPr>
        <w:fldChar w:fldCharType="end"/>
      </w:r>
      <w:r>
        <w:rPr>
          <w:rFonts w:cs="宋体" w:asciiTheme="minorEastAsia" w:hAnsiTheme="minorEastAsia" w:eastAsiaTheme="minorEastAsia"/>
          <w:color w:val="auto"/>
          <w:lang w:eastAsia="zh-CN"/>
        </w:rPr>
        <w:t>工程设计文件的主要技术指标控制值及比例：</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63B0DE93">
      <w:pPr>
        <w:spacing w:line="360" w:lineRule="auto"/>
        <w:ind w:firstLine="418" w:firstLineChars="200"/>
        <w:outlineLvl w:val="2"/>
        <w:rPr>
          <w:rFonts w:cs="宋体" w:asciiTheme="minorEastAsia" w:hAnsiTheme="minorEastAsia" w:eastAsiaTheme="minorEastAsia"/>
          <w:color w:val="auto"/>
          <w:lang w:eastAsia="zh-CN"/>
        </w:rPr>
      </w:pPr>
      <w:bookmarkStart w:id="257" w:name="_Toc10232"/>
      <w:bookmarkStart w:id="258" w:name="_Toc12477"/>
      <w:r>
        <w:rPr>
          <w:rFonts w:cs="宋体" w:asciiTheme="minorEastAsia" w:hAnsiTheme="minorEastAsia" w:eastAsiaTheme="minorEastAsia"/>
          <w:b/>
          <w:bCs/>
          <w:color w:val="auto"/>
          <w:spacing w:val="-1"/>
          <w:lang w:eastAsia="zh-CN"/>
        </w:rPr>
        <w:t>5.3工程设计文件的要求</w:t>
      </w:r>
      <w:bookmarkEnd w:id="257"/>
      <w:bookmarkEnd w:id="258"/>
    </w:p>
    <w:p w14:paraId="1BF63EBC">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5.3.3工程设计文件深度规定：</w:t>
      </w:r>
      <w:r>
        <w:rPr>
          <w:rFonts w:cs="宋体" w:asciiTheme="minorEastAsia" w:hAnsiTheme="minorEastAsia" w:eastAsiaTheme="minorEastAsia"/>
          <w:color w:val="auto"/>
          <w:u w:val="single"/>
          <w:lang w:eastAsia="zh-CN"/>
        </w:rPr>
        <w:t>详见设计任务书</w:t>
      </w:r>
      <w:r>
        <w:rPr>
          <w:rFonts w:cs="宋体" w:asciiTheme="minorEastAsia" w:hAnsiTheme="minorEastAsia" w:eastAsiaTheme="minorEastAsia"/>
          <w:color w:val="auto"/>
          <w:lang w:eastAsia="zh-CN"/>
        </w:rPr>
        <w:t>。</w:t>
      </w:r>
    </w:p>
    <w:p w14:paraId="729729A8">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5.3.5建筑物及其功能设施的合理使用寿命年限：</w:t>
      </w:r>
      <w:r>
        <w:rPr>
          <w:rFonts w:cs="宋体" w:asciiTheme="minorEastAsia" w:hAnsiTheme="minorEastAsia" w:eastAsiaTheme="minorEastAsia"/>
          <w:color w:val="auto"/>
          <w:u w:val="single"/>
          <w:lang w:eastAsia="zh-CN"/>
        </w:rPr>
        <w:t>执行通用条款</w:t>
      </w:r>
      <w:r>
        <w:rPr>
          <w:rFonts w:cs="宋体" w:asciiTheme="minorEastAsia" w:hAnsiTheme="minorEastAsia" w:eastAsiaTheme="minorEastAsia"/>
          <w:color w:val="auto"/>
          <w:lang w:eastAsia="zh-CN"/>
        </w:rPr>
        <w:t>。</w:t>
      </w:r>
    </w:p>
    <w:p w14:paraId="10AADFBD">
      <w:pPr>
        <w:spacing w:line="360" w:lineRule="auto"/>
        <w:outlineLvl w:val="1"/>
        <w:rPr>
          <w:rFonts w:asciiTheme="minorEastAsia" w:hAnsiTheme="minorEastAsia" w:eastAsiaTheme="minorEastAsia"/>
          <w:color w:val="auto"/>
          <w:lang w:eastAsia="zh-CN"/>
        </w:rPr>
      </w:pPr>
      <w:bookmarkStart w:id="259" w:name="_Toc24426"/>
      <w:bookmarkStart w:id="260" w:name="_Toc27577"/>
      <w:bookmarkStart w:id="261" w:name="_Toc4440"/>
      <w:r>
        <w:rPr>
          <w:rFonts w:cs="宋体" w:asciiTheme="minorEastAsia" w:hAnsiTheme="minorEastAsia" w:eastAsiaTheme="minorEastAsia"/>
          <w:b/>
          <w:bCs/>
          <w:color w:val="auto"/>
          <w:spacing w:val="-1"/>
          <w:lang w:eastAsia="zh-CN"/>
        </w:rPr>
        <w:t>6.工程设计进度与周期</w:t>
      </w:r>
      <w:bookmarkEnd w:id="259"/>
      <w:bookmarkEnd w:id="260"/>
      <w:bookmarkEnd w:id="261"/>
    </w:p>
    <w:p w14:paraId="236BF37E">
      <w:pPr>
        <w:spacing w:line="360" w:lineRule="auto"/>
        <w:ind w:firstLine="418" w:firstLineChars="200"/>
        <w:outlineLvl w:val="2"/>
        <w:rPr>
          <w:rFonts w:cs="宋体" w:asciiTheme="minorEastAsia" w:hAnsiTheme="minorEastAsia" w:eastAsiaTheme="minorEastAsia"/>
          <w:color w:val="auto"/>
          <w:lang w:eastAsia="zh-CN"/>
        </w:rPr>
      </w:pPr>
      <w:bookmarkStart w:id="262" w:name="_Toc11127"/>
      <w:bookmarkStart w:id="263" w:name="_Toc13655"/>
      <w:r>
        <w:rPr>
          <w:rFonts w:cs="宋体" w:asciiTheme="minorEastAsia" w:hAnsiTheme="minorEastAsia" w:eastAsiaTheme="minorEastAsia"/>
          <w:b/>
          <w:bCs/>
          <w:color w:val="auto"/>
          <w:spacing w:val="-1"/>
          <w:lang w:eastAsia="zh-CN"/>
        </w:rPr>
        <w:t>6.1工程设计进度计划</w:t>
      </w:r>
      <w:bookmarkEnd w:id="262"/>
      <w:bookmarkEnd w:id="263"/>
    </w:p>
    <w:p w14:paraId="58FE613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6.1.1工程设计进度计划的编制</w:t>
      </w:r>
    </w:p>
    <w:p w14:paraId="12691747">
      <w:pPr>
        <w:spacing w:line="360" w:lineRule="auto"/>
        <w:ind w:firstLine="419"/>
        <w:rPr>
          <w:rFonts w:cs="宋体" w:asciiTheme="minorEastAsia" w:hAnsiTheme="minorEastAsia" w:eastAsiaTheme="minorEastAsia"/>
          <w:color w:val="auto"/>
          <w:spacing w:val="-2"/>
          <w:lang w:eastAsia="zh-CN"/>
        </w:rPr>
      </w:pPr>
      <w:r>
        <w:rPr>
          <w:rFonts w:cs="宋体" w:asciiTheme="minorEastAsia" w:hAnsiTheme="minorEastAsia" w:eastAsiaTheme="minorEastAsia"/>
          <w:color w:val="auto"/>
          <w:spacing w:val="-1"/>
          <w:lang w:eastAsia="zh-CN"/>
        </w:rPr>
        <w:t>合同当事人约定的工程设计进度计划提交的时间：</w:t>
      </w:r>
      <w:r>
        <w:rPr>
          <w:rFonts w:cs="宋体" w:asciiTheme="minorEastAsia" w:hAnsiTheme="minorEastAsia" w:eastAsiaTheme="minorEastAsia"/>
          <w:color w:val="auto"/>
          <w:spacing w:val="-1"/>
          <w:u w:val="single"/>
          <w:lang w:eastAsia="zh-CN"/>
        </w:rPr>
        <w:t>中标通知书发出后</w:t>
      </w:r>
      <w:r>
        <w:rPr>
          <w:rFonts w:cs="宋体" w:asciiTheme="minorEastAsia" w:hAnsiTheme="minorEastAsia" w:eastAsiaTheme="minorEastAsia"/>
          <w:color w:val="auto"/>
          <w:spacing w:val="-2"/>
          <w:u w:val="single"/>
          <w:lang w:eastAsia="zh-CN"/>
        </w:rPr>
        <w:t>3日内</w:t>
      </w:r>
      <w:r>
        <w:rPr>
          <w:rFonts w:cs="宋体" w:asciiTheme="minorEastAsia" w:hAnsiTheme="minorEastAsia" w:eastAsiaTheme="minorEastAsia"/>
          <w:color w:val="auto"/>
          <w:spacing w:val="-2"/>
          <w:lang w:eastAsia="zh-CN"/>
        </w:rPr>
        <w:t>。</w:t>
      </w:r>
    </w:p>
    <w:p w14:paraId="7B868137">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合同当事人约定的工程设计进度计划应包括的内容：</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526C9945">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6.1.2工程设计进度计划的修订</w:t>
      </w:r>
    </w:p>
    <w:p w14:paraId="5E8E64A7">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发包人在收到工程设计进度计划后确认或提</w:t>
      </w:r>
      <w:r>
        <w:rPr>
          <w:rFonts w:cs="宋体" w:asciiTheme="minorEastAsia" w:hAnsiTheme="minorEastAsia" w:eastAsiaTheme="minorEastAsia"/>
          <w:color w:val="auto"/>
          <w:lang w:eastAsia="zh-CN"/>
        </w:rPr>
        <w:t>出修改意见的期限：</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1985441D">
      <w:pPr>
        <w:spacing w:line="360" w:lineRule="auto"/>
        <w:ind w:firstLine="418" w:firstLineChars="200"/>
        <w:outlineLvl w:val="2"/>
        <w:rPr>
          <w:rFonts w:cs="宋体" w:asciiTheme="minorEastAsia" w:hAnsiTheme="minorEastAsia" w:eastAsiaTheme="minorEastAsia"/>
          <w:color w:val="auto"/>
          <w:lang w:eastAsia="zh-CN"/>
        </w:rPr>
      </w:pPr>
      <w:bookmarkStart w:id="264" w:name="_Toc19302"/>
      <w:bookmarkStart w:id="265" w:name="_Toc3609"/>
      <w:r>
        <w:rPr>
          <w:rFonts w:cs="宋体" w:asciiTheme="minorEastAsia" w:hAnsiTheme="minorEastAsia" w:eastAsiaTheme="minorEastAsia"/>
          <w:b/>
          <w:bCs/>
          <w:color w:val="auto"/>
          <w:spacing w:val="-1"/>
          <w:lang w:eastAsia="zh-CN"/>
        </w:rPr>
        <w:t>6.3工程设计进度延误</w:t>
      </w:r>
      <w:bookmarkEnd w:id="264"/>
      <w:bookmarkEnd w:id="265"/>
    </w:p>
    <w:p w14:paraId="65009163">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6.3.1因发包人原因导致工程设计进度延误</w:t>
      </w:r>
    </w:p>
    <w:p w14:paraId="62A5298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（4）因发包人原因导致工程设计进度延误的其他情形：</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286C84C2">
      <w:pPr>
        <w:spacing w:line="360" w:lineRule="auto"/>
        <w:ind w:firstLine="42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设计人应在发生进度延误的情形后</w:t>
      </w:r>
      <w:r>
        <w:rPr>
          <w:rFonts w:cs="宋体" w:asciiTheme="minorEastAsia" w:hAnsiTheme="minorEastAsia" w:eastAsiaTheme="minorEastAsia"/>
          <w:color w:val="auto"/>
          <w:spacing w:val="1"/>
          <w:u w:val="single"/>
          <w:lang w:eastAsia="zh-CN"/>
        </w:rPr>
        <w:t>/</w:t>
      </w:r>
      <w:r>
        <w:rPr>
          <w:rFonts w:cs="宋体" w:asciiTheme="minorEastAsia" w:hAnsiTheme="minorEastAsia" w:eastAsiaTheme="minorEastAsia"/>
          <w:color w:val="auto"/>
          <w:lang w:eastAsia="zh-CN"/>
        </w:rPr>
        <w:t>天内向发包人发出要求延期的书面通知，在发生该情形后</w:t>
      </w:r>
      <w:r>
        <w:rPr>
          <w:rFonts w:cs="宋体" w:asciiTheme="minorEastAsia" w:hAnsiTheme="minorEastAsia" w:eastAsiaTheme="minorEastAsia"/>
          <w:color w:val="auto"/>
          <w:spacing w:val="-1"/>
          <w:u w:val="single"/>
          <w:lang w:eastAsia="zh-CN"/>
        </w:rPr>
        <w:t>/</w:t>
      </w:r>
      <w:r>
        <w:rPr>
          <w:rFonts w:cs="宋体" w:asciiTheme="minorEastAsia" w:hAnsiTheme="minorEastAsia" w:eastAsiaTheme="minorEastAsia"/>
          <w:color w:val="auto"/>
          <w:spacing w:val="-1"/>
          <w:lang w:eastAsia="zh-CN"/>
        </w:rPr>
        <w:t>天内提交要求延期的详细说明。</w:t>
      </w:r>
    </w:p>
    <w:p w14:paraId="35CF305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发包人收到设计人要求延期的详细说明后，应在</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天内进行审查并书面答复。</w:t>
      </w:r>
    </w:p>
    <w:p w14:paraId="61C72191">
      <w:pPr>
        <w:spacing w:line="360" w:lineRule="auto"/>
        <w:ind w:firstLine="422" w:firstLineChars="200"/>
        <w:outlineLvl w:val="2"/>
        <w:rPr>
          <w:rFonts w:cs="宋体" w:asciiTheme="minorEastAsia" w:hAnsiTheme="minorEastAsia" w:eastAsiaTheme="minorEastAsia"/>
          <w:color w:val="auto"/>
          <w:lang w:eastAsia="zh-CN"/>
        </w:rPr>
      </w:pPr>
      <w:bookmarkStart w:id="266" w:name="_Toc13058"/>
      <w:bookmarkStart w:id="267" w:name="_Toc3471"/>
      <w:r>
        <w:rPr>
          <w:rFonts w:cs="宋体" w:asciiTheme="minorEastAsia" w:hAnsiTheme="minorEastAsia" w:eastAsiaTheme="minorEastAsia"/>
          <w:b/>
          <w:bCs/>
          <w:color w:val="auto"/>
          <w:lang w:eastAsia="zh-CN"/>
        </w:rPr>
        <w:t>6.5提前交付工程设计文件</w:t>
      </w:r>
      <w:bookmarkEnd w:id="266"/>
      <w:bookmarkEnd w:id="267"/>
    </w:p>
    <w:p w14:paraId="6C272D8A">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6.5.2提前交付工程设计文件的奖励：</w:t>
      </w:r>
      <w:r>
        <w:rPr>
          <w:rFonts w:cs="宋体" w:asciiTheme="minorEastAsia" w:hAnsiTheme="minorEastAsia" w:eastAsiaTheme="minorEastAsia"/>
          <w:color w:val="auto"/>
          <w:u w:val="single"/>
          <w:lang w:eastAsia="zh-CN"/>
        </w:rPr>
        <w:t>无</w:t>
      </w:r>
      <w:r>
        <w:rPr>
          <w:rFonts w:cs="宋体" w:asciiTheme="minorEastAsia" w:hAnsiTheme="minorEastAsia" w:eastAsiaTheme="minorEastAsia"/>
          <w:color w:val="auto"/>
          <w:lang w:eastAsia="zh-CN"/>
        </w:rPr>
        <w:t>。</w:t>
      </w:r>
    </w:p>
    <w:p w14:paraId="705C89AE">
      <w:pPr>
        <w:spacing w:line="360" w:lineRule="auto"/>
        <w:outlineLvl w:val="1"/>
        <w:rPr>
          <w:rFonts w:cs="宋体" w:asciiTheme="minorEastAsia" w:hAnsiTheme="minorEastAsia" w:eastAsiaTheme="minorEastAsia"/>
          <w:color w:val="auto"/>
          <w:lang w:eastAsia="zh-CN"/>
        </w:rPr>
      </w:pPr>
      <w:bookmarkStart w:id="268" w:name="_Toc32364"/>
      <w:bookmarkStart w:id="269" w:name="_Toc10252"/>
      <w:bookmarkStart w:id="270" w:name="_Toc25319"/>
      <w:r>
        <w:rPr>
          <w:rFonts w:cs="宋体" w:asciiTheme="minorEastAsia" w:hAnsiTheme="minorEastAsia" w:eastAsiaTheme="minorEastAsia"/>
          <w:b/>
          <w:bCs/>
          <w:color w:val="auto"/>
          <w:spacing w:val="-1"/>
          <w:lang w:eastAsia="zh-CN"/>
        </w:rPr>
        <w:t>7.工程设计文件交付</w:t>
      </w:r>
      <w:bookmarkEnd w:id="268"/>
      <w:bookmarkEnd w:id="269"/>
      <w:bookmarkEnd w:id="270"/>
    </w:p>
    <w:p w14:paraId="6943A98A">
      <w:pPr>
        <w:spacing w:line="360" w:lineRule="auto"/>
        <w:ind w:firstLine="416" w:firstLineChars="200"/>
        <w:outlineLvl w:val="2"/>
        <w:rPr>
          <w:rFonts w:cs="宋体" w:asciiTheme="minorEastAsia" w:hAnsiTheme="minorEastAsia" w:eastAsiaTheme="minorEastAsia"/>
          <w:color w:val="auto"/>
          <w:lang w:eastAsia="zh-CN"/>
        </w:rPr>
      </w:pPr>
      <w:bookmarkStart w:id="271" w:name="_Toc22188"/>
      <w:bookmarkStart w:id="272" w:name="_Toc19031"/>
      <w:r>
        <w:rPr>
          <w:rFonts w:cs="宋体" w:asciiTheme="minorEastAsia" w:hAnsiTheme="minorEastAsia" w:eastAsiaTheme="minorEastAsia"/>
          <w:color w:val="auto"/>
          <w:spacing w:val="-1"/>
          <w:lang w:eastAsia="zh-CN"/>
        </w:rPr>
        <w:t>7.1工程设计文件交付的内容</w:t>
      </w:r>
      <w:bookmarkEnd w:id="271"/>
      <w:bookmarkEnd w:id="272"/>
    </w:p>
    <w:p w14:paraId="0BE34850">
      <w:pPr>
        <w:spacing w:line="360" w:lineRule="auto"/>
        <w:ind w:firstLine="420" w:firstLineChars="200"/>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75648"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54" name="图片 5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spacing w:val="1"/>
          <w:lang w:eastAsia="zh-CN"/>
        </w:rPr>
        <w:t>7.1.2发包人要求设计人提交电子版</w:t>
      </w:r>
      <w:r>
        <w:rPr>
          <w:rFonts w:cs="宋体" w:asciiTheme="minorEastAsia" w:hAnsiTheme="minorEastAsia" w:eastAsiaTheme="minorEastAsia"/>
          <w:color w:val="auto"/>
          <w:lang w:eastAsia="zh-CN"/>
        </w:rPr>
        <w:t>设计文件的具体形式为：</w:t>
      </w:r>
      <w:r>
        <w:rPr>
          <w:rFonts w:cs="宋体" w:asciiTheme="minorEastAsia" w:hAnsiTheme="minorEastAsia" w:eastAsiaTheme="minorEastAsia"/>
          <w:color w:val="auto"/>
          <w:u w:val="single"/>
          <w:lang w:eastAsia="zh-CN"/>
        </w:rPr>
        <w:t>数据U盘及电子邮件</w:t>
      </w:r>
      <w:r>
        <w:rPr>
          <w:rFonts w:cs="宋体" w:asciiTheme="minorEastAsia" w:hAnsiTheme="minorEastAsia" w:eastAsiaTheme="minorEastAsia"/>
          <w:color w:val="auto"/>
          <w:lang w:eastAsia="zh-CN"/>
        </w:rPr>
        <w:t>。</w:t>
      </w:r>
    </w:p>
    <w:p w14:paraId="0A087A82">
      <w:pPr>
        <w:spacing w:line="360" w:lineRule="auto"/>
        <w:outlineLvl w:val="1"/>
        <w:rPr>
          <w:rFonts w:cs="宋体" w:asciiTheme="minorEastAsia" w:hAnsiTheme="minorEastAsia" w:eastAsiaTheme="minorEastAsia"/>
          <w:color w:val="auto"/>
          <w:lang w:eastAsia="zh-CN"/>
        </w:rPr>
      </w:pPr>
      <w:bookmarkStart w:id="273" w:name="_Toc9119"/>
      <w:bookmarkStart w:id="274" w:name="_Toc15579"/>
      <w:bookmarkStart w:id="275" w:name="_Toc27849"/>
      <w:r>
        <w:rPr>
          <w:rFonts w:cs="宋体" w:asciiTheme="minorEastAsia" w:hAnsiTheme="minorEastAsia" w:eastAsiaTheme="minorEastAsia"/>
          <w:b/>
          <w:bCs/>
          <w:color w:val="auto"/>
          <w:spacing w:val="-1"/>
          <w:lang w:eastAsia="zh-CN"/>
        </w:rPr>
        <w:t>8.工程设计文件审查</w:t>
      </w:r>
      <w:bookmarkEnd w:id="273"/>
      <w:bookmarkEnd w:id="274"/>
      <w:bookmarkEnd w:id="275"/>
    </w:p>
    <w:p w14:paraId="02E5C631">
      <w:pPr>
        <w:spacing w:line="360" w:lineRule="auto"/>
        <w:ind w:firstLine="420" w:firstLineChars="200"/>
        <w:outlineLvl w:val="2"/>
        <w:rPr>
          <w:rFonts w:cs="宋体" w:asciiTheme="minorEastAsia" w:hAnsiTheme="minorEastAsia" w:eastAsiaTheme="minorEastAsia"/>
          <w:color w:val="auto"/>
          <w:lang w:eastAsia="zh-CN"/>
        </w:rPr>
      </w:pPr>
      <w:bookmarkStart w:id="276" w:name="_Toc3487"/>
      <w:bookmarkStart w:id="277" w:name="_Toc27683"/>
      <w:r>
        <w:rPr>
          <w:rFonts w:cs="宋体" w:asciiTheme="minorEastAsia" w:hAnsiTheme="minorEastAsia" w:eastAsiaTheme="minorEastAsia"/>
          <w:color w:val="auto"/>
          <w:lang w:eastAsia="zh-CN"/>
        </w:rPr>
        <w:t>8.1发包人对设计人的设计文件审查期限不超过</w:t>
      </w:r>
      <w:r>
        <w:rPr>
          <w:rFonts w:cs="宋体" w:asciiTheme="minorEastAsia" w:hAnsiTheme="minorEastAsia" w:eastAsiaTheme="minorEastAsia"/>
          <w:color w:val="auto"/>
          <w:u w:val="single"/>
          <w:lang w:eastAsia="zh-CN"/>
        </w:rPr>
        <w:t>30</w:t>
      </w:r>
      <w:r>
        <w:rPr>
          <w:rFonts w:cs="宋体" w:asciiTheme="minorEastAsia" w:hAnsiTheme="minorEastAsia" w:eastAsiaTheme="minorEastAsia"/>
          <w:color w:val="auto"/>
          <w:lang w:eastAsia="zh-CN"/>
        </w:rPr>
        <w:t>天。</w:t>
      </w:r>
      <w:bookmarkEnd w:id="276"/>
      <w:bookmarkEnd w:id="277"/>
    </w:p>
    <w:p w14:paraId="2FF8BEB0">
      <w:pPr>
        <w:spacing w:line="360" w:lineRule="auto"/>
        <w:ind w:firstLine="421"/>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spacing w:val="1"/>
          <w:lang w:eastAsia="zh-CN"/>
        </w:rPr>
        <w:t>8.2 设计人的工程设计文件不需要政府有关部门审查或批准的，</w:t>
      </w:r>
      <w:r>
        <w:rPr>
          <w:rFonts w:cs="宋体" w:asciiTheme="minorEastAsia" w:hAnsiTheme="minorEastAsia" w:eastAsiaTheme="minorEastAsia"/>
          <w:color w:val="auto"/>
          <w:lang w:eastAsia="zh-CN"/>
        </w:rPr>
        <w:t>设计人应当严格按照经发包人审查同意的工程设计文件进行修改</w:t>
      </w:r>
      <w:r>
        <w:rPr>
          <w:rFonts w:cs="宋体" w:asciiTheme="minorEastAsia" w:hAnsiTheme="minorEastAsia" w:eastAsiaTheme="minorEastAsia"/>
          <w:color w:val="auto"/>
          <w:spacing w:val="-1"/>
          <w:lang w:eastAsia="zh-CN"/>
        </w:rPr>
        <w:t>。</w:t>
      </w:r>
      <w:r>
        <w:rPr>
          <w:rFonts w:hint="eastAsia" w:cs="宋体" w:asciiTheme="minorEastAsia" w:hAnsiTheme="minorEastAsia" w:eastAsiaTheme="minorEastAsia"/>
          <w:color w:val="auto"/>
          <w:spacing w:val="-1"/>
          <w:lang w:eastAsia="zh-CN"/>
        </w:rPr>
        <w:t>如果发包人的修改意见超出或更改了发包人要求，除非本专用条款有约定的，否则发包人不承担任何费用。</w:t>
      </w:r>
    </w:p>
    <w:p w14:paraId="641531BF">
      <w:pPr>
        <w:spacing w:line="360" w:lineRule="auto"/>
        <w:ind w:firstLine="42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8.3发包人应在审查同意设计人的工程设计文件后在</w:t>
      </w:r>
      <w:r>
        <w:rPr>
          <w:rFonts w:cs="宋体" w:asciiTheme="minorEastAsia" w:hAnsiTheme="minorEastAsia" w:eastAsiaTheme="minorEastAsia"/>
          <w:color w:val="auto"/>
          <w:spacing w:val="1"/>
          <w:u w:val="single"/>
          <w:lang w:eastAsia="zh-CN"/>
        </w:rPr>
        <w:t>30</w:t>
      </w:r>
      <w:r>
        <w:rPr>
          <w:rFonts w:cs="宋体" w:asciiTheme="minorEastAsia" w:hAnsiTheme="minorEastAsia" w:eastAsiaTheme="minorEastAsia"/>
          <w:color w:val="auto"/>
          <w:lang w:eastAsia="zh-CN"/>
        </w:rPr>
        <w:t>天内，向政府有关部门报送工程设计文</w:t>
      </w:r>
      <w:r>
        <w:rPr>
          <w:rFonts w:cs="宋体" w:asciiTheme="minorEastAsia" w:hAnsiTheme="minorEastAsia" w:eastAsiaTheme="minorEastAsia"/>
          <w:color w:val="auto"/>
          <w:spacing w:val="-4"/>
          <w:lang w:eastAsia="zh-CN"/>
        </w:rPr>
        <w:t>件。</w:t>
      </w:r>
    </w:p>
    <w:p w14:paraId="24DA5151">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8.4工程设计审查形式及时间安排：</w:t>
      </w:r>
      <w:r>
        <w:rPr>
          <w:rFonts w:cs="宋体" w:asciiTheme="minorEastAsia" w:hAnsiTheme="minorEastAsia" w:eastAsiaTheme="minorEastAsia"/>
          <w:color w:val="auto"/>
          <w:spacing w:val="1"/>
          <w:u w:val="single"/>
          <w:lang w:eastAsia="zh-CN"/>
        </w:rPr>
        <w:t>审查形式和时间由发包人</w:t>
      </w:r>
      <w:r>
        <w:rPr>
          <w:rFonts w:cs="宋体" w:asciiTheme="minorEastAsia" w:hAnsiTheme="minorEastAsia" w:eastAsiaTheme="minorEastAsia"/>
          <w:color w:val="auto"/>
          <w:u w:val="single"/>
          <w:lang w:eastAsia="zh-CN"/>
        </w:rPr>
        <w:t>自行安排，设计人应给予充分配合</w:t>
      </w:r>
      <w:r>
        <w:rPr>
          <w:rFonts w:cs="宋体" w:asciiTheme="minorEastAsia" w:hAnsiTheme="minorEastAsia" w:eastAsiaTheme="minorEastAsia"/>
          <w:color w:val="auto"/>
          <w:lang w:eastAsia="zh-CN"/>
        </w:rPr>
        <w:t>。</w:t>
      </w:r>
    </w:p>
    <w:p w14:paraId="00FB698B">
      <w:pPr>
        <w:spacing w:line="360" w:lineRule="auto"/>
        <w:outlineLvl w:val="1"/>
        <w:rPr>
          <w:rFonts w:cs="宋体" w:asciiTheme="minorEastAsia" w:hAnsiTheme="minorEastAsia" w:eastAsiaTheme="minorEastAsia"/>
          <w:color w:val="auto"/>
          <w:lang w:eastAsia="zh-CN"/>
        </w:rPr>
      </w:pPr>
      <w:bookmarkStart w:id="278" w:name="_Toc13106"/>
      <w:bookmarkStart w:id="279" w:name="_Toc6989"/>
      <w:bookmarkStart w:id="280" w:name="_Toc14653"/>
      <w:r>
        <w:rPr>
          <w:rFonts w:cs="宋体" w:asciiTheme="minorEastAsia" w:hAnsiTheme="minorEastAsia" w:eastAsiaTheme="minorEastAsia"/>
          <w:b/>
          <w:bCs/>
          <w:color w:val="auto"/>
          <w:spacing w:val="-1"/>
          <w:lang w:eastAsia="zh-CN"/>
        </w:rPr>
        <w:t>9.施工现场配合服务</w:t>
      </w:r>
      <w:bookmarkEnd w:id="278"/>
      <w:bookmarkEnd w:id="279"/>
      <w:bookmarkEnd w:id="280"/>
    </w:p>
    <w:p w14:paraId="47556D12">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9.1发包人为设计人派赴现场的工作人员</w:t>
      </w:r>
      <w:r>
        <w:rPr>
          <w:rFonts w:cs="宋体" w:asciiTheme="minorEastAsia" w:hAnsiTheme="minorEastAsia" w:eastAsiaTheme="minorEastAsia"/>
          <w:color w:val="auto"/>
          <w:lang w:eastAsia="zh-CN"/>
        </w:rPr>
        <w:t>提供便利条件的内容包括：</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7BCDEC93">
      <w:pPr>
        <w:spacing w:line="360" w:lineRule="auto"/>
        <w:ind w:firstLine="424" w:firstLineChars="200"/>
        <w:rPr>
          <w:rFonts w:cs="宋体" w:asciiTheme="minorEastAsia" w:hAnsiTheme="minorEastAsia" w:eastAsiaTheme="minorEastAsia"/>
          <w:color w:val="auto"/>
          <w:spacing w:val="-5"/>
          <w:lang w:eastAsia="zh-CN"/>
        </w:rPr>
      </w:pPr>
      <w:r>
        <w:rPr>
          <w:rFonts w:cs="宋体" w:asciiTheme="minorEastAsia" w:hAnsiTheme="minorEastAsia" w:eastAsiaTheme="minorEastAsia"/>
          <w:color w:val="auto"/>
          <w:spacing w:val="1"/>
          <w:lang w:eastAsia="zh-CN"/>
        </w:rPr>
        <w:t>9.2设计人应当在交付施工图设计文件并经审查合格后</w:t>
      </w:r>
      <w:r>
        <w:rPr>
          <w:rFonts w:cs="宋体" w:asciiTheme="minorEastAsia" w:hAnsiTheme="minorEastAsia" w:eastAsiaTheme="minorEastAsia"/>
          <w:color w:val="auto"/>
          <w:spacing w:val="1"/>
          <w:u w:val="single"/>
          <w:lang w:eastAsia="zh-CN"/>
        </w:rPr>
        <w:t>到项目</w:t>
      </w:r>
      <w:r>
        <w:rPr>
          <w:rFonts w:cs="宋体" w:asciiTheme="minorEastAsia" w:hAnsiTheme="minorEastAsia" w:eastAsiaTheme="minorEastAsia"/>
          <w:color w:val="auto"/>
          <w:u w:val="single"/>
          <w:lang w:eastAsia="zh-CN"/>
        </w:rPr>
        <w:t>竣工验收</w:t>
      </w:r>
      <w:r>
        <w:rPr>
          <w:rFonts w:cs="宋体" w:asciiTheme="minorEastAsia" w:hAnsiTheme="minorEastAsia" w:eastAsiaTheme="minorEastAsia"/>
          <w:color w:val="auto"/>
          <w:lang w:eastAsia="zh-CN"/>
        </w:rPr>
        <w:t>时间内提供施工现场配合服</w:t>
      </w:r>
      <w:r>
        <w:rPr>
          <w:rFonts w:cs="宋体" w:asciiTheme="minorEastAsia" w:hAnsiTheme="minorEastAsia" w:eastAsiaTheme="minorEastAsia"/>
          <w:color w:val="auto"/>
          <w:spacing w:val="-5"/>
          <w:lang w:eastAsia="zh-CN"/>
        </w:rPr>
        <w:t>务。</w:t>
      </w:r>
    </w:p>
    <w:p w14:paraId="7A34E628">
      <w:pPr>
        <w:spacing w:line="360" w:lineRule="auto"/>
        <w:outlineLvl w:val="1"/>
        <w:rPr>
          <w:rFonts w:cs="宋体" w:asciiTheme="minorEastAsia" w:hAnsiTheme="minorEastAsia" w:eastAsiaTheme="minorEastAsia"/>
          <w:b/>
          <w:bCs/>
          <w:color w:val="auto"/>
          <w:spacing w:val="-2"/>
          <w:lang w:eastAsia="zh-CN"/>
        </w:rPr>
      </w:pPr>
      <w:bookmarkStart w:id="281" w:name="_Toc18339"/>
      <w:bookmarkStart w:id="282" w:name="_Toc12322"/>
      <w:bookmarkStart w:id="283" w:name="_Toc16083"/>
      <w:r>
        <w:rPr>
          <w:rFonts w:cs="宋体" w:asciiTheme="minorEastAsia" w:hAnsiTheme="minorEastAsia" w:eastAsiaTheme="minorEastAsia"/>
          <w:b/>
          <w:bCs/>
          <w:color w:val="auto"/>
          <w:spacing w:val="-2"/>
          <w:lang w:eastAsia="zh-CN"/>
        </w:rPr>
        <w:t>10.合同价款与支付</w:t>
      </w:r>
      <w:bookmarkEnd w:id="281"/>
      <w:bookmarkEnd w:id="282"/>
      <w:bookmarkEnd w:id="283"/>
    </w:p>
    <w:p w14:paraId="1A76317F">
      <w:pPr>
        <w:spacing w:line="360" w:lineRule="auto"/>
        <w:ind w:firstLine="435"/>
        <w:outlineLvl w:val="1"/>
        <w:rPr>
          <w:rFonts w:cs="宋体" w:asciiTheme="minorEastAsia" w:hAnsiTheme="minorEastAsia" w:eastAsiaTheme="minorEastAsia"/>
          <w:b/>
          <w:bCs/>
          <w:color w:val="auto"/>
          <w:spacing w:val="-2"/>
          <w:lang w:eastAsia="zh-CN"/>
        </w:rPr>
      </w:pPr>
      <w:r>
        <w:rPr>
          <w:rFonts w:cs="宋体" w:asciiTheme="minorEastAsia" w:hAnsiTheme="minorEastAsia" w:eastAsiaTheme="minorEastAsia"/>
          <w:b/>
          <w:bCs/>
          <w:color w:val="auto"/>
          <w:spacing w:val="-2"/>
          <w:lang w:eastAsia="zh-CN"/>
        </w:rPr>
        <w:t>10.1</w:t>
      </w:r>
      <w:r>
        <w:rPr>
          <w:rFonts w:hint="eastAsia" w:cs="宋体" w:asciiTheme="minorEastAsia" w:hAnsiTheme="minorEastAsia" w:eastAsiaTheme="minorEastAsia"/>
          <w:b/>
          <w:bCs/>
          <w:color w:val="auto"/>
          <w:spacing w:val="-2"/>
          <w:lang w:eastAsia="zh-CN"/>
        </w:rPr>
        <w:t>合同价款组成</w:t>
      </w:r>
    </w:p>
    <w:p w14:paraId="74B6FAFF">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发包人和设计人应当在专用合同条款附件6中明确约定合同价款各组</w:t>
      </w:r>
      <w:r>
        <w:rPr>
          <w:rFonts w:cs="宋体" w:asciiTheme="minorEastAsia" w:hAnsiTheme="minorEastAsia" w:eastAsiaTheme="minorEastAsia"/>
          <w:color w:val="auto"/>
          <w:lang w:eastAsia="zh-CN"/>
        </w:rPr>
        <w:t>成部分的具体数额，主要包括：</w:t>
      </w:r>
    </w:p>
    <w:p w14:paraId="36F76BF7">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（1）工程设计基本服务费用；</w:t>
      </w:r>
    </w:p>
    <w:p w14:paraId="6C04EA02">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（2）工程设计其他服务费用；</w:t>
      </w:r>
    </w:p>
    <w:p w14:paraId="2A7E5A04">
      <w:pPr>
        <w:spacing w:line="360" w:lineRule="auto"/>
        <w:ind w:firstLine="414" w:firstLineChars="200"/>
        <w:outlineLvl w:val="2"/>
        <w:rPr>
          <w:rFonts w:cs="宋体" w:asciiTheme="minorEastAsia" w:hAnsiTheme="minorEastAsia" w:eastAsiaTheme="minorEastAsia"/>
          <w:color w:val="auto"/>
          <w:lang w:eastAsia="zh-CN"/>
        </w:rPr>
      </w:pPr>
      <w:bookmarkStart w:id="284" w:name="_Toc26415"/>
      <w:bookmarkStart w:id="285" w:name="_Toc4279"/>
      <w:r>
        <w:rPr>
          <w:rFonts w:cs="宋体" w:asciiTheme="minorEastAsia" w:hAnsiTheme="minorEastAsia" w:eastAsiaTheme="minorEastAsia"/>
          <w:b/>
          <w:bCs/>
          <w:color w:val="auto"/>
          <w:spacing w:val="-2"/>
          <w:lang w:eastAsia="zh-CN"/>
        </w:rPr>
        <w:t>10.2合同价格形式</w:t>
      </w:r>
      <w:bookmarkEnd w:id="284"/>
      <w:bookmarkEnd w:id="285"/>
    </w:p>
    <w:p w14:paraId="5E0CC7E5">
      <w:pPr>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（1）单价合同</w:t>
      </w:r>
    </w:p>
    <w:p w14:paraId="2F7108D6">
      <w:pPr>
        <w:tabs>
          <w:tab w:val="left" w:pos="9485"/>
        </w:tabs>
        <w:spacing w:line="360" w:lineRule="auto"/>
        <w:ind w:firstLine="421"/>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单价包含的风险范围：</w:t>
      </w:r>
      <w:r>
        <w:rPr>
          <w:rFonts w:cs="宋体" w:asciiTheme="minorEastAsia" w:hAnsiTheme="minorEastAsia" w:eastAsiaTheme="minorEastAsia"/>
          <w:color w:val="auto"/>
          <w:spacing w:val="1"/>
          <w:u w:val="single"/>
          <w:lang w:eastAsia="zh-CN"/>
        </w:rPr>
        <w:t>任何可能引起合同单价变化的因素均为合</w:t>
      </w:r>
      <w:r>
        <w:rPr>
          <w:rFonts w:cs="宋体" w:asciiTheme="minorEastAsia" w:hAnsiTheme="minorEastAsia" w:eastAsiaTheme="minorEastAsia"/>
          <w:color w:val="auto"/>
          <w:u w:val="single"/>
          <w:lang w:eastAsia="zh-CN"/>
        </w:rPr>
        <w:t>同单价所包含的风险因素。具体风</w:t>
      </w:r>
      <w:r>
        <w:rPr>
          <w:rFonts w:cs="宋体" w:asciiTheme="minorEastAsia" w:hAnsiTheme="minorEastAsia" w:eastAsiaTheme="minorEastAsia"/>
          <w:color w:val="auto"/>
          <w:spacing w:val="-2"/>
          <w:u w:val="single"/>
          <w:lang w:eastAsia="zh-CN"/>
        </w:rPr>
        <w:t>险包括且不限于以下风险：设计费（含设计变更费用）、工本费、设计文件图签费、方案动画（如需）</w:t>
      </w:r>
      <w:r>
        <w:rPr>
          <w:rFonts w:cs="宋体" w:asciiTheme="minorEastAsia" w:hAnsiTheme="minorEastAsia" w:eastAsiaTheme="minorEastAsia"/>
          <w:color w:val="auto"/>
          <w:spacing w:val="1"/>
          <w:u w:val="single"/>
          <w:lang w:eastAsia="zh-CN"/>
        </w:rPr>
        <w:t>、招标范围（发包人另行委托的除外）涉及的专业设计费用、招标范围涉及的工程</w:t>
      </w:r>
      <w:r>
        <w:rPr>
          <w:rFonts w:cs="宋体" w:asciiTheme="minorEastAsia" w:hAnsiTheme="minorEastAsia" w:eastAsiaTheme="minorEastAsia"/>
          <w:color w:val="auto"/>
          <w:u w:val="single"/>
          <w:lang w:eastAsia="zh-CN"/>
        </w:rPr>
        <w:t>报建及绿色建筑审查</w:t>
      </w:r>
      <w:r>
        <w:rPr>
          <w:rFonts w:cs="宋体" w:asciiTheme="minorEastAsia" w:hAnsiTheme="minorEastAsia" w:eastAsiaTheme="minorEastAsia"/>
          <w:color w:val="auto"/>
          <w:spacing w:val="-2"/>
          <w:u w:val="single"/>
          <w:lang w:eastAsia="zh-CN"/>
        </w:rPr>
        <w:t>配合费、交通评估</w:t>
      </w:r>
      <w:r>
        <w:rPr>
          <w:rFonts w:hint="eastAsia" w:cs="宋体" w:asciiTheme="minorEastAsia" w:hAnsiTheme="minorEastAsia" w:eastAsiaTheme="minorEastAsia"/>
          <w:color w:val="auto"/>
          <w:spacing w:val="-2"/>
          <w:u w:val="single"/>
          <w:lang w:eastAsia="zh-CN"/>
        </w:rPr>
        <w:t>、环境评估、水土保持，水系设计</w:t>
      </w:r>
      <w:r>
        <w:rPr>
          <w:rFonts w:cs="宋体" w:asciiTheme="minorEastAsia" w:hAnsiTheme="minorEastAsia" w:eastAsiaTheme="minorEastAsia"/>
          <w:color w:val="auto"/>
          <w:spacing w:val="-2"/>
          <w:u w:val="single"/>
          <w:lang w:eastAsia="zh-CN"/>
        </w:rPr>
        <w:t>、防</w:t>
      </w:r>
      <w:r>
        <w:rPr>
          <w:rFonts w:hint="eastAsia" w:cs="宋体" w:asciiTheme="minorEastAsia" w:hAnsiTheme="minorEastAsia" w:eastAsiaTheme="minorEastAsia"/>
          <w:color w:val="auto"/>
          <w:spacing w:val="-2"/>
          <w:u w:val="single"/>
          <w:lang w:eastAsia="zh-CN"/>
        </w:rPr>
        <w:t>洪评价的</w:t>
      </w:r>
      <w:r>
        <w:rPr>
          <w:rFonts w:cs="宋体" w:asciiTheme="minorEastAsia" w:hAnsiTheme="minorEastAsia" w:eastAsiaTheme="minorEastAsia"/>
          <w:color w:val="auto"/>
          <w:spacing w:val="-2"/>
          <w:u w:val="single"/>
          <w:lang w:eastAsia="zh-CN"/>
        </w:rPr>
        <w:t>设计报批报建过程中需要的各类评估及专</w:t>
      </w:r>
      <w:r>
        <w:rPr>
          <w:rFonts w:cs="宋体" w:asciiTheme="minorEastAsia" w:hAnsiTheme="minorEastAsia" w:eastAsiaTheme="minorEastAsia"/>
          <w:color w:val="auto"/>
          <w:spacing w:val="-3"/>
          <w:u w:val="single"/>
          <w:lang w:eastAsia="zh-CN"/>
        </w:rPr>
        <w:t>家评审服务费、</w:t>
      </w:r>
      <w:r>
        <w:rPr>
          <w:rFonts w:cs="宋体" w:asciiTheme="minorEastAsia" w:hAnsiTheme="minorEastAsia" w:eastAsiaTheme="minorEastAsia"/>
          <w:color w:val="auto"/>
          <w:spacing w:val="1"/>
          <w:u w:val="single"/>
          <w:lang w:eastAsia="zh-CN"/>
        </w:rPr>
        <w:t>现场服务费、交通费、差旅费、管理费、增值税税金及其他按法律、法规规定的应由设计</w:t>
      </w:r>
      <w:r>
        <w:rPr>
          <w:rFonts w:cs="宋体" w:asciiTheme="minorEastAsia" w:hAnsiTheme="minorEastAsia" w:eastAsiaTheme="minorEastAsia"/>
          <w:color w:val="auto"/>
          <w:u w:val="single"/>
          <w:lang w:eastAsia="zh-CN"/>
        </w:rPr>
        <w:t>人缴纳的费用</w:t>
      </w:r>
      <w:r>
        <w:rPr>
          <w:rFonts w:cs="宋体" w:asciiTheme="minorEastAsia" w:hAnsiTheme="minorEastAsia" w:eastAsiaTheme="minorEastAsia"/>
          <w:color w:val="auto"/>
          <w:spacing w:val="1"/>
          <w:u w:val="single"/>
          <w:lang w:eastAsia="zh-CN"/>
        </w:rPr>
        <w:t>以及可能因政府政策或企业重大决策调整导致2次以内方案及施</w:t>
      </w:r>
      <w:r>
        <w:rPr>
          <w:rFonts w:cs="宋体" w:asciiTheme="minorEastAsia" w:hAnsiTheme="minorEastAsia" w:eastAsiaTheme="minorEastAsia"/>
          <w:color w:val="auto"/>
          <w:u w:val="single"/>
          <w:lang w:eastAsia="zh-CN"/>
        </w:rPr>
        <w:t>工图重大修改而增加的费用</w:t>
      </w:r>
      <w:r>
        <w:rPr>
          <w:rFonts w:cs="宋体" w:asciiTheme="minorEastAsia" w:hAnsiTheme="minorEastAsia" w:eastAsiaTheme="minorEastAsia"/>
          <w:color w:val="auto"/>
          <w:lang w:eastAsia="zh-CN"/>
        </w:rPr>
        <w:t>。</w:t>
      </w:r>
    </w:p>
    <w:p w14:paraId="26EC85C1">
      <w:pPr>
        <w:spacing w:line="360" w:lineRule="auto"/>
        <w:ind w:firstLine="420" w:firstLineChars="200"/>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lang w:eastAsia="zh-CN"/>
        </w:rPr>
        <w:t>风险费用的计算方法：</w:t>
      </w:r>
      <w:r>
        <w:rPr>
          <w:rFonts w:cs="宋体" w:asciiTheme="minorEastAsia" w:hAnsiTheme="minorEastAsia" w:eastAsiaTheme="minorEastAsia"/>
          <w:color w:val="auto"/>
          <w:u w:val="single"/>
          <w:lang w:eastAsia="zh-CN"/>
        </w:rPr>
        <w:t>相关费用已包含在单价</w:t>
      </w:r>
      <w:r>
        <w:rPr>
          <w:rFonts w:cs="宋体" w:asciiTheme="minorEastAsia" w:hAnsiTheme="minorEastAsia" w:eastAsiaTheme="minorEastAsia"/>
          <w:color w:val="auto"/>
          <w:spacing w:val="-1"/>
          <w:u w:val="single"/>
          <w:lang w:eastAsia="zh-CN"/>
        </w:rPr>
        <w:t>中，风险发生时不予调整</w:t>
      </w:r>
      <w:r>
        <w:rPr>
          <w:rFonts w:cs="宋体" w:asciiTheme="minorEastAsia" w:hAnsiTheme="minorEastAsia" w:eastAsiaTheme="minorEastAsia"/>
          <w:color w:val="auto"/>
          <w:spacing w:val="-1"/>
          <w:lang w:eastAsia="zh-CN"/>
        </w:rPr>
        <w:t>。</w:t>
      </w:r>
    </w:p>
    <w:p w14:paraId="42041E4E">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风险范围以外合同价格的调整方法：</w:t>
      </w:r>
      <w:r>
        <w:rPr>
          <w:rFonts w:cs="宋体" w:asciiTheme="minorEastAsia" w:hAnsiTheme="minorEastAsia" w:eastAsiaTheme="minorEastAsia"/>
          <w:color w:val="auto"/>
          <w:u w:val="single"/>
          <w:lang w:eastAsia="zh-CN"/>
        </w:rPr>
        <w:t>另行商议</w:t>
      </w:r>
      <w:r>
        <w:rPr>
          <w:rFonts w:cs="宋体" w:asciiTheme="minorEastAsia" w:hAnsiTheme="minorEastAsia" w:eastAsiaTheme="minorEastAsia"/>
          <w:color w:val="auto"/>
          <w:lang w:eastAsia="zh-CN"/>
        </w:rPr>
        <w:t>。</w:t>
      </w:r>
    </w:p>
    <w:p w14:paraId="07613D4A">
      <w:pPr>
        <w:spacing w:line="360" w:lineRule="auto"/>
        <w:ind w:firstLine="420" w:firstLineChars="200"/>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（2）总价合同</w:t>
      </w:r>
    </w:p>
    <w:p w14:paraId="4E4115E1">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总价包含的风险范围：</w:t>
      </w:r>
      <w:r>
        <w:rPr>
          <w:rFonts w:cs="宋体" w:asciiTheme="minorEastAsia" w:hAnsiTheme="minorEastAsia" w:eastAsiaTheme="minorEastAsia"/>
          <w:color w:val="auto"/>
          <w:spacing w:val="-1"/>
          <w:u w:val="single"/>
          <w:lang w:eastAsia="zh-CN"/>
        </w:rPr>
        <w:t>/</w:t>
      </w:r>
      <w:r>
        <w:rPr>
          <w:rFonts w:cs="宋体" w:asciiTheme="minorEastAsia" w:hAnsiTheme="minorEastAsia" w:eastAsiaTheme="minorEastAsia"/>
          <w:color w:val="auto"/>
          <w:spacing w:val="-1"/>
          <w:lang w:eastAsia="zh-CN"/>
        </w:rPr>
        <w:t>。</w:t>
      </w:r>
    </w:p>
    <w:p w14:paraId="09A0E914">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风险费用的计算方法：</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167CB868">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风险范围以外合同价格的调整方法：</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00DA99FB">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（3）其他价格形式：</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29783166">
      <w:pPr>
        <w:spacing w:line="360" w:lineRule="auto"/>
        <w:ind w:firstLine="406" w:firstLineChars="200"/>
        <w:outlineLvl w:val="2"/>
        <w:rPr>
          <w:rFonts w:cs="宋体" w:asciiTheme="minorEastAsia" w:hAnsiTheme="minorEastAsia" w:eastAsiaTheme="minorEastAsia"/>
          <w:color w:val="auto"/>
          <w:lang w:eastAsia="zh-CN"/>
        </w:rPr>
      </w:pPr>
      <w:bookmarkStart w:id="286" w:name="_Toc3037"/>
      <w:bookmarkStart w:id="287" w:name="_Toc8357"/>
      <w:r>
        <w:rPr>
          <w:rFonts w:cs="宋体" w:asciiTheme="minorEastAsia" w:hAnsiTheme="minorEastAsia" w:eastAsiaTheme="minorEastAsia"/>
          <w:b/>
          <w:bCs/>
          <w:color w:val="auto"/>
          <w:spacing w:val="-4"/>
          <w:lang w:eastAsia="zh-CN"/>
        </w:rPr>
        <w:t>10.3定金或预付款</w:t>
      </w:r>
      <w:bookmarkEnd w:id="286"/>
      <w:bookmarkEnd w:id="287"/>
    </w:p>
    <w:p w14:paraId="1582D274">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10.3.1定金或预付款的比例</w:t>
      </w:r>
    </w:p>
    <w:p w14:paraId="12B8E260">
      <w:pPr>
        <w:spacing w:line="360" w:lineRule="auto"/>
        <w:ind w:left="210" w:leftChars="100" w:firstLine="228" w:firstLineChars="109"/>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lang w:eastAsia="zh-CN"/>
        </w:rPr>
        <w:t>定金的比例</w:t>
      </w:r>
      <w:r>
        <w:rPr>
          <w:rFonts w:hint="eastAsia" w:cs="宋体" w:asciiTheme="minorEastAsia" w:hAnsiTheme="minorEastAsia" w:eastAsiaTheme="minorEastAsia"/>
          <w:color w:val="auto"/>
          <w:u w:val="single"/>
          <w:lang w:eastAsia="zh-CN"/>
        </w:rPr>
        <w:t>/</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lang w:eastAsia="zh-CN"/>
        </w:rPr>
        <w:t>或预付款的比例</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spacing w:val="-1"/>
          <w:lang w:eastAsia="zh-CN"/>
        </w:rPr>
        <w:t>。</w:t>
      </w:r>
    </w:p>
    <w:p w14:paraId="165D9894">
      <w:pPr>
        <w:spacing w:line="360" w:lineRule="auto"/>
        <w:ind w:left="210" w:leftChars="100" w:firstLine="226" w:firstLineChars="10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10.3.2定金或预付款的支付</w:t>
      </w:r>
    </w:p>
    <w:p w14:paraId="3BD5C55E">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定金或预付款的支付时间：</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lang w:eastAsia="zh-CN"/>
        </w:rPr>
        <w:t>。</w:t>
      </w:r>
    </w:p>
    <w:p w14:paraId="1DF76F69">
      <w:pPr>
        <w:spacing w:line="360" w:lineRule="auto"/>
        <w:outlineLvl w:val="1"/>
        <w:rPr>
          <w:rFonts w:cs="宋体" w:asciiTheme="minorEastAsia" w:hAnsiTheme="minorEastAsia" w:eastAsiaTheme="minorEastAsia"/>
          <w:color w:val="auto"/>
          <w:lang w:eastAsia="zh-CN"/>
        </w:rPr>
      </w:pPr>
      <w:bookmarkStart w:id="288" w:name="_Toc31820"/>
      <w:bookmarkStart w:id="289" w:name="_Toc28422"/>
      <w:bookmarkStart w:id="290" w:name="_Toc1538"/>
      <w:r>
        <w:rPr>
          <w:rFonts w:cs="宋体" w:asciiTheme="minorEastAsia" w:hAnsiTheme="minorEastAsia" w:eastAsiaTheme="minorEastAsia"/>
          <w:b/>
          <w:bCs/>
          <w:color w:val="auto"/>
          <w:spacing w:val="-2"/>
          <w:lang w:eastAsia="zh-CN"/>
        </w:rPr>
        <w:t>11.工程设计变更与索赔</w:t>
      </w:r>
      <w:bookmarkEnd w:id="288"/>
      <w:bookmarkEnd w:id="289"/>
      <w:bookmarkEnd w:id="290"/>
    </w:p>
    <w:p w14:paraId="15CC8DD5">
      <w:pPr>
        <w:spacing w:line="360" w:lineRule="auto"/>
        <w:ind w:firstLine="431"/>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11.5设计人应于认为有理由提出增加合同价款或延长设计周期的要求事项发生后</w:t>
      </w:r>
      <w:r>
        <w:rPr>
          <w:rFonts w:hint="eastAsia" w:cs="宋体" w:asciiTheme="minorEastAsia" w:hAnsiTheme="minorEastAsia" w:eastAsiaTheme="minorEastAsia"/>
          <w:color w:val="auto"/>
          <w:lang w:eastAsia="zh-CN"/>
        </w:rPr>
        <w:t xml:space="preserve"> </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天内书面通</w:t>
      </w:r>
      <w:r>
        <w:rPr>
          <w:rFonts w:cs="宋体" w:asciiTheme="minorEastAsia" w:hAnsiTheme="minorEastAsia" w:eastAsiaTheme="minorEastAsia"/>
          <w:color w:val="auto"/>
          <w:spacing w:val="-2"/>
          <w:lang w:eastAsia="zh-CN"/>
        </w:rPr>
        <w:t>知发包人。</w:t>
      </w:r>
    </w:p>
    <w:p w14:paraId="4AC22F05">
      <w:pPr>
        <w:spacing w:line="360" w:lineRule="auto"/>
        <w:ind w:firstLine="416" w:firstLineChars="200"/>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spacing w:val="-1"/>
          <w:lang w:eastAsia="zh-CN"/>
        </w:rPr>
        <w:t>设计人应在该事项发生后</w:t>
      </w:r>
      <w:r>
        <w:rPr>
          <w:rFonts w:cs="宋体" w:asciiTheme="minorEastAsia" w:hAnsiTheme="minorEastAsia" w:eastAsiaTheme="minorEastAsia"/>
          <w:color w:val="auto"/>
          <w:spacing w:val="-1"/>
          <w:u w:val="single"/>
          <w:lang w:eastAsia="zh-CN"/>
        </w:rPr>
        <w:t xml:space="preserve">/ </w:t>
      </w:r>
      <w:r>
        <w:rPr>
          <w:rFonts w:cs="宋体" w:asciiTheme="minorEastAsia" w:hAnsiTheme="minorEastAsia" w:eastAsiaTheme="minorEastAsia"/>
          <w:color w:val="auto"/>
          <w:spacing w:val="-1"/>
          <w:lang w:eastAsia="zh-CN"/>
        </w:rPr>
        <w:t>天内向发包人提供证明设计人要求的书面声明。</w:t>
      </w:r>
    </w:p>
    <w:p w14:paraId="3F3E0938">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发包人应在接到设计人书面声明后的</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lang w:eastAsia="zh-CN"/>
        </w:rPr>
        <w:t>天内，予以书面答复。</w:t>
      </w:r>
    </w:p>
    <w:p w14:paraId="13054115">
      <w:pPr>
        <w:spacing w:line="360" w:lineRule="auto"/>
        <w:outlineLvl w:val="1"/>
        <w:rPr>
          <w:rFonts w:cs="宋体" w:asciiTheme="minorEastAsia" w:hAnsiTheme="minorEastAsia" w:eastAsiaTheme="minorEastAsia"/>
          <w:color w:val="auto"/>
          <w:lang w:eastAsia="zh-CN"/>
        </w:rPr>
      </w:pPr>
      <w:bookmarkStart w:id="291" w:name="_Toc2641"/>
      <w:bookmarkStart w:id="292" w:name="_Toc24037"/>
      <w:bookmarkStart w:id="293" w:name="_Toc19957"/>
      <w:r>
        <w:rPr>
          <w:rFonts w:cs="宋体" w:asciiTheme="minorEastAsia" w:hAnsiTheme="minorEastAsia" w:eastAsiaTheme="minorEastAsia"/>
          <w:b/>
          <w:bCs/>
          <w:color w:val="auto"/>
          <w:spacing w:val="-2"/>
          <w:lang w:eastAsia="zh-CN"/>
        </w:rPr>
        <w:t>12.专业责任与保险</w:t>
      </w:r>
      <w:bookmarkEnd w:id="291"/>
      <w:bookmarkEnd w:id="292"/>
      <w:bookmarkEnd w:id="293"/>
    </w:p>
    <w:p w14:paraId="6D99C32E">
      <w:pPr>
        <w:spacing w:line="360" w:lineRule="auto"/>
        <w:ind w:firstLine="420" w:firstLineChars="200"/>
        <w:outlineLvl w:val="2"/>
        <w:rPr>
          <w:rFonts w:cs="宋体" w:asciiTheme="minorEastAsia" w:hAnsiTheme="minorEastAsia" w:eastAsiaTheme="minorEastAsia"/>
          <w:color w:val="auto"/>
          <w:lang w:eastAsia="zh-CN"/>
        </w:rPr>
      </w:pPr>
      <w:bookmarkStart w:id="294" w:name="_Toc17955"/>
      <w:bookmarkStart w:id="295" w:name="_Toc25175"/>
      <w:r>
        <w:rPr>
          <w:rFonts w:cs="宋体" w:asciiTheme="minorEastAsia" w:hAnsiTheme="minorEastAsia" w:eastAsiaTheme="minorEastAsia"/>
          <w:color w:val="auto"/>
          <w:lang w:eastAsia="zh-CN"/>
        </w:rPr>
        <w:t>12.2设计人</w:t>
      </w:r>
      <w:r>
        <w:rPr>
          <w:rFonts w:cs="宋体" w:asciiTheme="minorEastAsia" w:hAnsiTheme="minorEastAsia" w:eastAsiaTheme="minorEastAsia"/>
          <w:color w:val="auto"/>
          <w:u w:val="single"/>
          <w:lang w:eastAsia="zh-CN"/>
        </w:rPr>
        <w:t>需</w:t>
      </w:r>
      <w:r>
        <w:rPr>
          <w:rFonts w:cs="宋体" w:asciiTheme="minorEastAsia" w:hAnsiTheme="minorEastAsia" w:eastAsiaTheme="minorEastAsia"/>
          <w:color w:val="auto"/>
          <w:lang w:eastAsia="zh-CN"/>
        </w:rPr>
        <w:t>有发包人认可的工程设计责任保险。</w:t>
      </w:r>
      <w:bookmarkEnd w:id="294"/>
      <w:bookmarkEnd w:id="295"/>
    </w:p>
    <w:p w14:paraId="511327D4">
      <w:pPr>
        <w:spacing w:line="360" w:lineRule="auto"/>
        <w:outlineLvl w:val="1"/>
        <w:rPr>
          <w:rFonts w:cs="宋体" w:asciiTheme="minorEastAsia" w:hAnsiTheme="minorEastAsia" w:eastAsiaTheme="minorEastAsia"/>
          <w:color w:val="auto"/>
          <w:lang w:eastAsia="zh-CN"/>
        </w:rPr>
      </w:pPr>
      <w:bookmarkStart w:id="296" w:name="_Toc25856"/>
      <w:bookmarkStart w:id="297" w:name="_Toc21495"/>
      <w:bookmarkStart w:id="298" w:name="_Toc7422"/>
      <w:r>
        <w:rPr>
          <w:rFonts w:cs="宋体" w:asciiTheme="minorEastAsia" w:hAnsiTheme="minorEastAsia" w:eastAsiaTheme="minorEastAsia"/>
          <w:b/>
          <w:bCs/>
          <w:color w:val="auto"/>
          <w:spacing w:val="-6"/>
          <w:lang w:eastAsia="zh-CN"/>
        </w:rPr>
        <w:t>13.知识产权</w:t>
      </w:r>
      <w:bookmarkEnd w:id="296"/>
      <w:bookmarkEnd w:id="297"/>
      <w:bookmarkEnd w:id="298"/>
    </w:p>
    <w:p w14:paraId="5F6D6A0B">
      <w:pPr>
        <w:spacing w:line="360" w:lineRule="auto"/>
        <w:ind w:firstLine="432"/>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13.1关于发包人提供给设计人的图纸、发包人为实施工程自行编制或委托编制的技术规格以及反映</w:t>
      </w:r>
      <w:r>
        <w:rPr>
          <w:rFonts w:cs="宋体" w:asciiTheme="minorEastAsia" w:hAnsiTheme="minorEastAsia" w:eastAsiaTheme="minorEastAsia"/>
          <w:color w:val="auto"/>
          <w:spacing w:val="1"/>
          <w:lang w:eastAsia="zh-CN"/>
        </w:rPr>
        <w:t>发包人关于合同要求或其他类似性质的文件的</w:t>
      </w:r>
      <w:r>
        <w:rPr>
          <w:rFonts w:cs="宋体" w:asciiTheme="minorEastAsia" w:hAnsiTheme="minorEastAsia" w:eastAsiaTheme="minorEastAsia"/>
          <w:color w:val="auto"/>
          <w:lang w:eastAsia="zh-CN"/>
        </w:rPr>
        <w:t>著作权的归属：</w:t>
      </w:r>
      <w:r>
        <w:rPr>
          <w:rFonts w:cs="宋体" w:asciiTheme="minorEastAsia" w:hAnsiTheme="minorEastAsia" w:eastAsiaTheme="minorEastAsia"/>
          <w:color w:val="auto"/>
          <w:u w:val="single"/>
          <w:lang w:eastAsia="zh-CN"/>
        </w:rPr>
        <w:t>执行通用条款</w:t>
      </w:r>
      <w:r>
        <w:rPr>
          <w:rFonts w:cs="宋体" w:asciiTheme="minorEastAsia" w:hAnsiTheme="minorEastAsia" w:eastAsiaTheme="minorEastAsia"/>
          <w:color w:val="auto"/>
          <w:lang w:eastAsia="zh-CN"/>
        </w:rPr>
        <w:t>。</w:t>
      </w:r>
    </w:p>
    <w:p w14:paraId="423B9C92">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关于发包人提供的上述文件的使用限制的要求：</w:t>
      </w:r>
      <w:r>
        <w:rPr>
          <w:rFonts w:cs="宋体" w:asciiTheme="minorEastAsia" w:hAnsiTheme="minorEastAsia" w:eastAsiaTheme="minorEastAsia"/>
          <w:color w:val="auto"/>
          <w:u w:val="single"/>
          <w:lang w:eastAsia="zh-CN"/>
        </w:rPr>
        <w:t>执行通用条款</w:t>
      </w:r>
      <w:r>
        <w:rPr>
          <w:rFonts w:cs="宋体" w:asciiTheme="minorEastAsia" w:hAnsiTheme="minorEastAsia" w:eastAsiaTheme="minorEastAsia"/>
          <w:color w:val="auto"/>
          <w:lang w:eastAsia="zh-CN"/>
        </w:rPr>
        <w:t>。</w:t>
      </w:r>
    </w:p>
    <w:p w14:paraId="59C2FB91">
      <w:pPr>
        <w:spacing w:line="360" w:lineRule="auto"/>
        <w:ind w:firstLine="43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13.2关于设计人为实施工程所编制文件的著作权的归属：</w:t>
      </w:r>
      <w:r>
        <w:rPr>
          <w:rFonts w:cs="宋体" w:asciiTheme="minorEastAsia" w:hAnsiTheme="minorEastAsia" w:eastAsiaTheme="minorEastAsia"/>
          <w:color w:val="auto"/>
          <w:u w:val="single"/>
          <w:lang w:eastAsia="zh-CN"/>
        </w:rPr>
        <w:t>发包人</w:t>
      </w:r>
      <w:r>
        <w:rPr>
          <w:rFonts w:cs="宋体" w:asciiTheme="minorEastAsia" w:hAnsiTheme="minorEastAsia" w:eastAsiaTheme="minorEastAsia"/>
          <w:color w:val="auto"/>
          <w:lang w:eastAsia="zh-CN"/>
        </w:rPr>
        <w:t>。</w:t>
      </w:r>
    </w:p>
    <w:p w14:paraId="27674A94">
      <w:pPr>
        <w:spacing w:line="360" w:lineRule="auto"/>
        <w:ind w:firstLine="420" w:firstLineChars="200"/>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lang w:eastAsia="zh-CN"/>
        </w:rPr>
        <w:t>关于设计人提供的上述文件的使</w:t>
      </w:r>
      <w:r>
        <w:rPr>
          <w:rFonts w:cs="宋体" w:asciiTheme="minorEastAsia" w:hAnsiTheme="minorEastAsia" w:eastAsiaTheme="minorEastAsia"/>
          <w:color w:val="auto"/>
          <w:spacing w:val="1"/>
          <w:lang w:eastAsia="zh-CN"/>
        </w:rPr>
        <w:t>用限制的要求：</w:t>
      </w:r>
      <w:r>
        <w:rPr>
          <w:rFonts w:cs="宋体" w:asciiTheme="minorEastAsia" w:hAnsiTheme="minorEastAsia" w:eastAsiaTheme="minorEastAsia"/>
          <w:color w:val="auto"/>
          <w:spacing w:val="1"/>
          <w:u w:val="single"/>
          <w:lang w:eastAsia="zh-CN"/>
        </w:rPr>
        <w:t>未经发包人书面同意，设计人不得为了合同以外的目的而复制、</w:t>
      </w:r>
      <w:r>
        <w:rPr>
          <w:rFonts w:cs="宋体" w:asciiTheme="minorEastAsia" w:hAnsiTheme="minorEastAsia" w:eastAsiaTheme="minorEastAsia"/>
          <w:color w:val="auto"/>
          <w:u w:val="single"/>
          <w:lang w:eastAsia="zh-CN"/>
        </w:rPr>
        <w:t>使用上述文件或将之提</w:t>
      </w:r>
      <w:r>
        <w:rPr>
          <w:rFonts w:cs="宋体" w:asciiTheme="minorEastAsia" w:hAnsiTheme="minorEastAsia" w:eastAsiaTheme="minorEastAsia"/>
          <w:color w:val="auto"/>
          <w:spacing w:val="-1"/>
          <w:u w:val="single"/>
          <w:lang w:eastAsia="zh-CN"/>
        </w:rPr>
        <w:t>供给任何第三方</w:t>
      </w:r>
      <w:r>
        <w:rPr>
          <w:rFonts w:cs="宋体" w:asciiTheme="minorEastAsia" w:hAnsiTheme="minorEastAsia" w:eastAsiaTheme="minorEastAsia"/>
          <w:color w:val="auto"/>
          <w:spacing w:val="-1"/>
          <w:lang w:eastAsia="zh-CN"/>
        </w:rPr>
        <w:t>。</w:t>
      </w:r>
    </w:p>
    <w:p w14:paraId="1997F192">
      <w:pPr>
        <w:spacing w:line="360" w:lineRule="auto"/>
        <w:ind w:firstLine="416" w:firstLineChars="200"/>
        <w:rPr>
          <w:rFonts w:cs="宋体" w:asciiTheme="minorEastAsia" w:hAnsiTheme="minorEastAsia" w:eastAsiaTheme="minorEastAsia"/>
          <w:color w:val="auto"/>
          <w:spacing w:val="-1"/>
          <w:lang w:eastAsia="zh-CN"/>
        </w:rPr>
      </w:pPr>
      <w:r>
        <w:rPr>
          <w:rFonts w:hint="eastAsia" w:cs="宋体" w:asciiTheme="minorEastAsia" w:hAnsiTheme="minorEastAsia" w:eastAsiaTheme="minorEastAsia"/>
          <w:color w:val="auto"/>
          <w:spacing w:val="-1"/>
          <w:lang w:eastAsia="zh-CN"/>
        </w:rPr>
        <w:t>1</w:t>
      </w:r>
      <w:r>
        <w:rPr>
          <w:rFonts w:cs="宋体" w:asciiTheme="minorEastAsia" w:hAnsiTheme="minorEastAsia" w:eastAsiaTheme="minorEastAsia"/>
          <w:color w:val="auto"/>
          <w:spacing w:val="-1"/>
          <w:lang w:eastAsia="zh-CN"/>
        </w:rPr>
        <w:t xml:space="preserve">3.4 </w:t>
      </w:r>
      <w:r>
        <w:rPr>
          <w:rFonts w:hint="eastAsia" w:cs="宋体" w:asciiTheme="minorEastAsia" w:hAnsiTheme="minorEastAsia" w:eastAsiaTheme="minorEastAsia"/>
          <w:color w:val="auto"/>
          <w:spacing w:val="-1"/>
          <w:lang w:eastAsia="zh-CN"/>
        </w:rPr>
        <w:t>不适用。</w:t>
      </w:r>
    </w:p>
    <w:p w14:paraId="24F548F8">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13.5设计人在设计过程中所采用的专利、专有技术的使用费的承担方式：</w:t>
      </w:r>
      <w:r>
        <w:rPr>
          <w:rFonts w:cs="宋体" w:asciiTheme="minorEastAsia" w:hAnsiTheme="minorEastAsia" w:eastAsiaTheme="minorEastAsia"/>
          <w:color w:val="auto"/>
          <w:u w:val="single"/>
          <w:lang w:eastAsia="zh-CN"/>
        </w:rPr>
        <w:t>执行通用条款</w:t>
      </w:r>
      <w:r>
        <w:rPr>
          <w:rFonts w:cs="宋体" w:asciiTheme="minorEastAsia" w:hAnsiTheme="minorEastAsia" w:eastAsiaTheme="minorEastAsia"/>
          <w:color w:val="auto"/>
          <w:lang w:eastAsia="zh-CN"/>
        </w:rPr>
        <w:t>。</w:t>
      </w:r>
    </w:p>
    <w:p w14:paraId="7CACCDCB">
      <w:pPr>
        <w:spacing w:line="360" w:lineRule="auto"/>
        <w:outlineLvl w:val="1"/>
        <w:rPr>
          <w:rFonts w:asciiTheme="minorEastAsia" w:hAnsiTheme="minorEastAsia" w:eastAsiaTheme="minorEastAsia"/>
          <w:color w:val="auto"/>
          <w:lang w:eastAsia="zh-CN"/>
        </w:rPr>
      </w:pPr>
      <w:bookmarkStart w:id="299" w:name="_Toc25480"/>
      <w:bookmarkStart w:id="300" w:name="_Toc21528"/>
      <w:bookmarkStart w:id="301" w:name="_Toc24116"/>
      <w:r>
        <w:rPr>
          <w:rFonts w:cs="宋体" w:asciiTheme="minorEastAsia" w:hAnsiTheme="minorEastAsia" w:eastAsiaTheme="minorEastAsia"/>
          <w:b/>
          <w:bCs/>
          <w:color w:val="auto"/>
          <w:spacing w:val="-5"/>
          <w:lang w:eastAsia="zh-CN"/>
        </w:rPr>
        <w:t>14.违约责任</w:t>
      </w:r>
      <w:bookmarkEnd w:id="299"/>
      <w:bookmarkEnd w:id="300"/>
      <w:bookmarkEnd w:id="301"/>
    </w:p>
    <w:p w14:paraId="45FF9FF6">
      <w:pPr>
        <w:spacing w:line="360" w:lineRule="auto"/>
        <w:ind w:firstLine="410" w:firstLineChars="200"/>
        <w:outlineLvl w:val="2"/>
        <w:rPr>
          <w:rFonts w:cs="宋体" w:asciiTheme="minorEastAsia" w:hAnsiTheme="minorEastAsia" w:eastAsiaTheme="minorEastAsia"/>
          <w:color w:val="auto"/>
          <w:lang w:eastAsia="zh-CN"/>
        </w:rPr>
      </w:pPr>
      <w:bookmarkStart w:id="302" w:name="_Toc8282"/>
      <w:bookmarkStart w:id="303" w:name="_Toc28874"/>
      <w:r>
        <w:rPr>
          <w:rFonts w:cs="宋体" w:asciiTheme="minorEastAsia" w:hAnsiTheme="minorEastAsia" w:eastAsiaTheme="minorEastAsia"/>
          <w:b/>
          <w:bCs/>
          <w:color w:val="auto"/>
          <w:spacing w:val="-3"/>
          <w:lang w:eastAsia="zh-CN"/>
        </w:rPr>
        <w:t>14.1发包人违约责</w:t>
      </w:r>
      <w:r>
        <w:rPr>
          <w:rFonts w:cs="宋体" w:asciiTheme="minorEastAsia" w:hAnsiTheme="minorEastAsia" w:eastAsiaTheme="minorEastAsia"/>
          <w:color w:val="auto"/>
          <w:spacing w:val="-3"/>
          <w:lang w:eastAsia="zh-CN"/>
        </w:rPr>
        <w:t>任</w:t>
      </w:r>
      <w:bookmarkEnd w:id="302"/>
      <w:bookmarkEnd w:id="303"/>
    </w:p>
    <w:p w14:paraId="2BC5820C">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14.1.1发包人支付设计人的违约金：</w:t>
      </w:r>
      <w:r>
        <w:rPr>
          <w:rFonts w:cs="宋体" w:asciiTheme="minorEastAsia" w:hAnsiTheme="minorEastAsia" w:eastAsiaTheme="minorEastAsia"/>
          <w:color w:val="auto"/>
          <w:spacing w:val="1"/>
          <w:u w:val="single"/>
          <w:lang w:eastAsia="zh-CN"/>
        </w:rPr>
        <w:t>执行通</w:t>
      </w:r>
      <w:r>
        <w:rPr>
          <w:rFonts w:cs="宋体" w:asciiTheme="minorEastAsia" w:hAnsiTheme="minorEastAsia" w:eastAsiaTheme="minorEastAsia"/>
          <w:color w:val="auto"/>
          <w:u w:val="single"/>
          <w:lang w:eastAsia="zh-CN"/>
        </w:rPr>
        <w:t>用条款</w:t>
      </w:r>
      <w:r>
        <w:rPr>
          <w:rFonts w:cs="宋体" w:asciiTheme="minorEastAsia" w:hAnsiTheme="minorEastAsia" w:eastAsiaTheme="minorEastAsia"/>
          <w:color w:val="auto"/>
          <w:lang w:eastAsia="zh-CN"/>
        </w:rPr>
        <w:t>。</w:t>
      </w:r>
    </w:p>
    <w:p w14:paraId="0465A47E">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14.1.2发包人逾期支付设计费的违约金：</w:t>
      </w:r>
      <w:r>
        <w:rPr>
          <w:rFonts w:cs="宋体" w:asciiTheme="minorEastAsia" w:hAnsiTheme="minorEastAsia" w:eastAsiaTheme="minorEastAsia"/>
          <w:color w:val="auto"/>
          <w:spacing w:val="-1"/>
          <w:u w:val="single"/>
          <w:lang w:eastAsia="zh-CN"/>
        </w:rPr>
        <w:t>/</w:t>
      </w:r>
      <w:r>
        <w:rPr>
          <w:rFonts w:cs="宋体" w:asciiTheme="minorEastAsia" w:hAnsiTheme="minorEastAsia" w:eastAsiaTheme="minorEastAsia"/>
          <w:color w:val="auto"/>
          <w:spacing w:val="-2"/>
          <w:lang w:eastAsia="zh-CN"/>
        </w:rPr>
        <w:t>。</w:t>
      </w:r>
    </w:p>
    <w:p w14:paraId="0C3880BE">
      <w:pPr>
        <w:spacing w:line="360" w:lineRule="auto"/>
        <w:ind w:firstLine="410" w:firstLineChars="200"/>
        <w:outlineLvl w:val="2"/>
        <w:rPr>
          <w:rFonts w:cs="宋体" w:asciiTheme="minorEastAsia" w:hAnsiTheme="minorEastAsia" w:eastAsiaTheme="minorEastAsia"/>
          <w:color w:val="auto"/>
          <w:lang w:eastAsia="zh-CN"/>
        </w:rPr>
      </w:pPr>
      <w:bookmarkStart w:id="304" w:name="_Toc7382"/>
      <w:bookmarkStart w:id="305" w:name="_Toc13730"/>
      <w:r>
        <w:rPr>
          <w:rFonts w:cs="宋体" w:asciiTheme="minorEastAsia" w:hAnsiTheme="minorEastAsia" w:eastAsiaTheme="minorEastAsia"/>
          <w:b/>
          <w:bCs/>
          <w:color w:val="auto"/>
          <w:spacing w:val="-3"/>
          <w:lang w:eastAsia="zh-CN"/>
        </w:rPr>
        <w:t>14.2设计人违约责任</w:t>
      </w:r>
      <w:bookmarkEnd w:id="304"/>
      <w:bookmarkEnd w:id="305"/>
    </w:p>
    <w:p w14:paraId="0C120DAE">
      <w:pPr>
        <w:spacing w:line="360" w:lineRule="auto"/>
        <w:ind w:firstLine="43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14.2.1设计人支付发包人的违约金:合同生效后，设计人因自身原因</w:t>
      </w:r>
      <w:r>
        <w:rPr>
          <w:rFonts w:cs="宋体" w:asciiTheme="minorEastAsia" w:hAnsiTheme="minorEastAsia" w:eastAsiaTheme="minorEastAsia"/>
          <w:color w:val="auto"/>
          <w:spacing w:val="1"/>
          <w:lang w:eastAsia="zh-CN"/>
        </w:rPr>
        <w:t>要求终止或解除合同，并经发包人书面同意的，设计人应按照本合同约</w:t>
      </w:r>
      <w:r>
        <w:rPr>
          <w:rFonts w:cs="宋体" w:asciiTheme="minorEastAsia" w:hAnsiTheme="minorEastAsia" w:eastAsiaTheme="minorEastAsia"/>
          <w:color w:val="auto"/>
          <w:lang w:eastAsia="zh-CN"/>
        </w:rPr>
        <w:t>定设计收费总价30%的标准向发包人支付违约金并退还全部已收取的设计费。</w:t>
      </w:r>
    </w:p>
    <w:p w14:paraId="7C7F97AA">
      <w:pPr>
        <w:spacing w:line="360" w:lineRule="auto"/>
        <w:ind w:firstLine="428" w:firstLineChars="204"/>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lang w:eastAsia="zh-CN"/>
        </w:rPr>
        <w:t>14.2.2设计人逾期交付工程设计文件的违约金：</w:t>
      </w:r>
      <w:r>
        <w:rPr>
          <w:rFonts w:cs="宋体" w:asciiTheme="minorEastAsia" w:hAnsiTheme="minorEastAsia" w:eastAsiaTheme="minorEastAsia"/>
          <w:color w:val="auto"/>
          <w:u w:val="single"/>
          <w:lang w:eastAsia="zh-CN"/>
        </w:rPr>
        <w:t>每延迟</w:t>
      </w:r>
      <w:r>
        <w:rPr>
          <w:rFonts w:cs="宋体" w:asciiTheme="minorEastAsia" w:hAnsiTheme="minorEastAsia" w:eastAsiaTheme="minorEastAsia"/>
          <w:color w:val="auto"/>
          <w:spacing w:val="-1"/>
          <w:u w:val="single"/>
          <w:lang w:eastAsia="zh-CN"/>
        </w:rPr>
        <w:t>一天按设计合同总额【0.2%】的款项</w:t>
      </w:r>
      <w:r>
        <w:rPr>
          <w:rFonts w:cs="宋体" w:asciiTheme="minorEastAsia" w:hAnsiTheme="minorEastAsia" w:eastAsiaTheme="minorEastAsia"/>
          <w:color w:val="auto"/>
          <w:spacing w:val="-1"/>
          <w:lang w:eastAsia="zh-CN"/>
        </w:rPr>
        <w:t>。</w:t>
      </w:r>
    </w:p>
    <w:p w14:paraId="39A94B2D">
      <w:pPr>
        <w:spacing w:line="360" w:lineRule="auto"/>
        <w:ind w:firstLine="428" w:firstLineChars="20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设计人逾期交付工程设计文件的违约金的上限：</w:t>
      </w:r>
      <w:r>
        <w:rPr>
          <w:rFonts w:hint="eastAsia"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410330D7">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14.2.3设计人设计文件不合格的损失赔偿金的上限：</w:t>
      </w:r>
      <w:r>
        <w:rPr>
          <w:rFonts w:cs="宋体" w:asciiTheme="minorEastAsia" w:hAnsiTheme="minorEastAsia" w:eastAsiaTheme="minorEastAsia"/>
          <w:color w:val="auto"/>
          <w:u w:val="single"/>
          <w:lang w:eastAsia="zh-CN"/>
        </w:rPr>
        <w:t>无</w:t>
      </w:r>
      <w:r>
        <w:rPr>
          <w:rFonts w:cs="宋体" w:asciiTheme="minorEastAsia" w:hAnsiTheme="minorEastAsia" w:eastAsiaTheme="minorEastAsia"/>
          <w:color w:val="auto"/>
          <w:spacing w:val="-1"/>
          <w:lang w:eastAsia="zh-CN"/>
        </w:rPr>
        <w:t>。</w:t>
      </w:r>
    </w:p>
    <w:p w14:paraId="5D9F69D1">
      <w:pPr>
        <w:spacing w:line="360" w:lineRule="auto"/>
        <w:ind w:firstLine="43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14.2.4设计人工程设计文件超出主要技术指标控制值比例的违约责任：</w:t>
      </w:r>
      <w:r>
        <w:rPr>
          <w:rFonts w:hint="eastAsia" w:cs="宋体" w:asciiTheme="minorEastAsia" w:hAnsiTheme="minorEastAsia" w:eastAsiaTheme="minorEastAsia"/>
          <w:color w:val="auto"/>
          <w:lang w:eastAsia="zh-CN"/>
        </w:rPr>
        <w:t>/</w:t>
      </w:r>
      <w:r>
        <w:rPr>
          <w:rFonts w:hint="eastAsia" w:cs="宋体" w:asciiTheme="minorEastAsia" w:hAnsiTheme="minorEastAsia" w:eastAsiaTheme="minorEastAsia"/>
          <w:color w:val="auto"/>
          <w:u w:val="single"/>
          <w:lang w:eastAsia="zh-CN"/>
        </w:rPr>
        <w:t>。</w:t>
      </w:r>
    </w:p>
    <w:p w14:paraId="0B9D9B69">
      <w:pPr>
        <w:spacing w:line="360" w:lineRule="auto"/>
        <w:ind w:firstLine="445"/>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lang w:eastAsia="zh-CN"/>
        </w:rPr>
        <w:t>14.2.5设计人未经发包人同意擅自对工程设计进行分包的违约责任:</w:t>
      </w:r>
      <w:r>
        <w:rPr>
          <w:rFonts w:hint="eastAsia" w:cs="宋体" w:asciiTheme="minorEastAsia" w:hAnsiTheme="minorEastAsia" w:eastAsiaTheme="minorEastAsia"/>
          <w:color w:val="auto"/>
          <w:u w:val="single"/>
          <w:lang w:eastAsia="zh-CN"/>
        </w:rPr>
        <w:t xml:space="preserve"> 按照3</w:t>
      </w:r>
      <w:r>
        <w:rPr>
          <w:rFonts w:cs="宋体" w:asciiTheme="minorEastAsia" w:hAnsiTheme="minorEastAsia" w:eastAsiaTheme="minorEastAsia"/>
          <w:color w:val="auto"/>
          <w:u w:val="single"/>
          <w:lang w:eastAsia="zh-CN"/>
        </w:rPr>
        <w:t>.4</w:t>
      </w:r>
      <w:r>
        <w:rPr>
          <w:rFonts w:hint="eastAsia" w:cs="宋体" w:asciiTheme="minorEastAsia" w:hAnsiTheme="minorEastAsia" w:eastAsiaTheme="minorEastAsia"/>
          <w:color w:val="auto"/>
          <w:u w:val="single"/>
          <w:lang w:eastAsia="zh-CN"/>
        </w:rPr>
        <w:t>款约定执行。</w:t>
      </w:r>
    </w:p>
    <w:p w14:paraId="211857C0">
      <w:pPr>
        <w:spacing w:line="360" w:lineRule="auto"/>
        <w:ind w:firstLine="44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14.2.6在施工图设计各阶段（含后期服务</w:t>
      </w:r>
      <w:r>
        <w:rPr>
          <w:rFonts w:cs="宋体" w:asciiTheme="minorEastAsia" w:hAnsiTheme="minorEastAsia" w:eastAsiaTheme="minorEastAsia"/>
          <w:color w:val="auto"/>
          <w:spacing w:val="8"/>
          <w:lang w:eastAsia="zh-CN"/>
        </w:rPr>
        <w:t>），</w:t>
      </w:r>
      <w:r>
        <w:rPr>
          <w:rFonts w:cs="宋体" w:asciiTheme="minorEastAsia" w:hAnsiTheme="minorEastAsia" w:eastAsiaTheme="minorEastAsia"/>
          <w:color w:val="auto"/>
          <w:lang w:eastAsia="zh-CN"/>
        </w:rPr>
        <w:t>发包人提出的审图意见</w:t>
      </w:r>
      <w:r>
        <w:rPr>
          <w:rFonts w:hint="eastAsia" w:cs="宋体" w:asciiTheme="minorEastAsia" w:hAnsiTheme="minorEastAsia" w:eastAsiaTheme="minorEastAsia"/>
          <w:color w:val="auto"/>
          <w:lang w:eastAsia="zh-CN"/>
        </w:rPr>
        <w:t>（不得提出违反国家和地方规定的要求）</w:t>
      </w:r>
      <w:r>
        <w:rPr>
          <w:rFonts w:cs="宋体" w:asciiTheme="minorEastAsia" w:hAnsiTheme="minorEastAsia" w:eastAsiaTheme="minorEastAsia"/>
          <w:color w:val="auto"/>
          <w:lang w:eastAsia="zh-CN"/>
        </w:rPr>
        <w:t>，设计人须按意见修改或与发</w:t>
      </w:r>
      <w:r>
        <w:rPr>
          <w:rFonts w:cs="宋体" w:asciiTheme="minorEastAsia" w:hAnsiTheme="minorEastAsia" w:eastAsiaTheme="minorEastAsia"/>
          <w:color w:val="auto"/>
          <w:spacing w:val="1"/>
          <w:lang w:eastAsia="zh-CN"/>
        </w:rPr>
        <w:t>包人沟通，并得到发包人的认可，并在自收到发包人提出的审图意见之日起3</w:t>
      </w:r>
      <w:r>
        <w:rPr>
          <w:rFonts w:cs="宋体" w:asciiTheme="minorEastAsia" w:hAnsiTheme="minorEastAsia" w:eastAsiaTheme="minorEastAsia"/>
          <w:color w:val="auto"/>
          <w:lang w:eastAsia="zh-CN"/>
        </w:rPr>
        <w:t>日内将反馈意见和修改后的</w:t>
      </w:r>
      <w:r>
        <w:rPr>
          <w:rFonts w:cs="宋体" w:asciiTheme="minorEastAsia" w:hAnsiTheme="minorEastAsia" w:eastAsiaTheme="minorEastAsia"/>
          <w:color w:val="auto"/>
          <w:spacing w:val="1"/>
          <w:lang w:eastAsia="zh-CN"/>
        </w:rPr>
        <w:t>图纸发给发包人项目对接人处；未按发包人审图意见修改或未与发包人沟通并得到</w:t>
      </w:r>
      <w:r>
        <w:rPr>
          <w:rFonts w:cs="宋体" w:asciiTheme="minorEastAsia" w:hAnsiTheme="minorEastAsia" w:eastAsiaTheme="minorEastAsia"/>
          <w:color w:val="auto"/>
          <w:lang w:eastAsia="zh-CN"/>
        </w:rPr>
        <w:t>发包人认可的每条审</w:t>
      </w:r>
      <w:r>
        <w:rPr>
          <w:rFonts w:cs="宋体" w:asciiTheme="minorEastAsia" w:hAnsiTheme="minorEastAsia" w:eastAsiaTheme="minorEastAsia"/>
          <w:color w:val="auto"/>
          <w:spacing w:val="1"/>
          <w:lang w:eastAsia="zh-CN"/>
        </w:rPr>
        <w:t>图意见，由设计人支付违约金100</w:t>
      </w:r>
      <w:r>
        <w:rPr>
          <w:rFonts w:hint="eastAsia" w:cs="宋体" w:asciiTheme="minorEastAsia" w:hAnsiTheme="minorEastAsia" w:eastAsiaTheme="minorEastAsia"/>
          <w:color w:val="auto"/>
          <w:spacing w:val="1"/>
          <w:lang w:eastAsia="zh-CN"/>
        </w:rPr>
        <w:t>0</w:t>
      </w:r>
      <w:r>
        <w:rPr>
          <w:rFonts w:cs="宋体" w:asciiTheme="minorEastAsia" w:hAnsiTheme="minorEastAsia" w:eastAsiaTheme="minorEastAsia"/>
          <w:color w:val="auto"/>
          <w:spacing w:val="1"/>
          <w:lang w:eastAsia="zh-CN"/>
        </w:rPr>
        <w:t>元/条（可自</w:t>
      </w:r>
      <w:r>
        <w:rPr>
          <w:rFonts w:cs="宋体" w:asciiTheme="minorEastAsia" w:hAnsiTheme="minorEastAsia" w:eastAsiaTheme="minorEastAsia"/>
          <w:color w:val="auto"/>
          <w:lang w:eastAsia="zh-CN"/>
        </w:rPr>
        <w:t>设计费中直接扣除</w:t>
      </w:r>
      <w:r>
        <w:rPr>
          <w:rFonts w:cs="宋体" w:asciiTheme="minorEastAsia" w:hAnsiTheme="minorEastAsia" w:eastAsiaTheme="minorEastAsia"/>
          <w:color w:val="auto"/>
          <w:spacing w:val="6"/>
          <w:lang w:eastAsia="zh-CN"/>
        </w:rPr>
        <w:t>）；</w:t>
      </w:r>
      <w:r>
        <w:rPr>
          <w:rFonts w:cs="宋体" w:asciiTheme="minorEastAsia" w:hAnsiTheme="minorEastAsia" w:eastAsiaTheme="minorEastAsia"/>
          <w:color w:val="auto"/>
          <w:lang w:eastAsia="zh-CN"/>
        </w:rPr>
        <w:t>任一专业中违反条数累计超过5条，由设计人支付违约金2000元（可自设计费中直接扣除）。</w:t>
      </w:r>
    </w:p>
    <w:p w14:paraId="24BB1C02">
      <w:pPr>
        <w:spacing w:line="360" w:lineRule="auto"/>
        <w:ind w:firstLine="431"/>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14.2.7阶段性图纸或最终成果均须由设计人项目负责人审核汇总后提交至发包人，否则均视为无效</w:t>
      </w:r>
      <w:r>
        <w:rPr>
          <w:rFonts w:cs="宋体" w:asciiTheme="minorEastAsia" w:hAnsiTheme="minorEastAsia" w:eastAsiaTheme="minorEastAsia"/>
          <w:color w:val="auto"/>
          <w:spacing w:val="1"/>
          <w:lang w:eastAsia="zh-CN"/>
        </w:rPr>
        <w:t>交付行为，并由设计人按本合同14.2.2条款</w:t>
      </w:r>
      <w:r>
        <w:rPr>
          <w:rFonts w:hint="eastAsia" w:cs="宋体" w:asciiTheme="minorEastAsia" w:hAnsiTheme="minorEastAsia" w:eastAsiaTheme="minorEastAsia"/>
          <w:color w:val="auto"/>
          <w:spacing w:val="1"/>
          <w:lang w:eastAsia="zh-CN"/>
        </w:rPr>
        <w:t>的标准</w:t>
      </w:r>
      <w:r>
        <w:rPr>
          <w:rFonts w:cs="宋体" w:asciiTheme="minorEastAsia" w:hAnsiTheme="minorEastAsia" w:eastAsiaTheme="minorEastAsia"/>
          <w:color w:val="auto"/>
          <w:lang w:eastAsia="zh-CN"/>
        </w:rPr>
        <w:t>及其他相关约定承担延期交付等相关违约责任。</w:t>
      </w:r>
    </w:p>
    <w:p w14:paraId="5EE4F9AA">
      <w:pPr>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14.2.8施工图纸应响应发包人提供的《设计任务书》，未响应且未提前与发包人沟通并取得认可</w:t>
      </w:r>
      <w:r>
        <w:rPr>
          <w:rFonts w:cs="宋体" w:asciiTheme="minorEastAsia" w:hAnsiTheme="minorEastAsia" w:eastAsiaTheme="minorEastAsia"/>
          <w:color w:val="auto"/>
          <w:lang w:eastAsia="zh-CN"/>
        </w:rPr>
        <w:t>的，由设计人支付违约金100</w:t>
      </w:r>
      <w:r>
        <w:rPr>
          <w:rFonts w:hint="eastAsia" w:cs="宋体" w:asciiTheme="minorEastAsia" w:hAnsiTheme="minorEastAsia" w:eastAsiaTheme="minorEastAsia"/>
          <w:color w:val="auto"/>
          <w:lang w:eastAsia="zh-CN"/>
        </w:rPr>
        <w:t>0</w:t>
      </w:r>
      <w:r>
        <w:rPr>
          <w:rFonts w:cs="宋体" w:asciiTheme="minorEastAsia" w:hAnsiTheme="minorEastAsia" w:eastAsiaTheme="minorEastAsia"/>
          <w:color w:val="auto"/>
          <w:lang w:eastAsia="zh-CN"/>
        </w:rPr>
        <w:t>元/条（可自设计费中直接扣除</w:t>
      </w:r>
      <w:r>
        <w:rPr>
          <w:rFonts w:cs="宋体" w:asciiTheme="minorEastAsia" w:hAnsiTheme="minorEastAsia" w:eastAsiaTheme="minorEastAsia"/>
          <w:color w:val="auto"/>
          <w:spacing w:val="8"/>
          <w:lang w:eastAsia="zh-CN"/>
        </w:rPr>
        <w:t>）；</w:t>
      </w:r>
      <w:r>
        <w:rPr>
          <w:rFonts w:cs="宋体" w:asciiTheme="minorEastAsia" w:hAnsiTheme="minorEastAsia" w:eastAsiaTheme="minorEastAsia"/>
          <w:color w:val="auto"/>
          <w:lang w:eastAsia="zh-CN"/>
        </w:rPr>
        <w:t>任一专业中违反条数累计超过5条，由设计人支付违约金2000元（可自设计费中直接扣除）。</w:t>
      </w:r>
    </w:p>
    <w:p w14:paraId="7F60A53A">
      <w:pPr>
        <w:spacing w:line="360" w:lineRule="auto"/>
        <w:ind w:firstLine="433"/>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14.2.9设计单位设计人应对审图中心、发包人提出的问题进行自查自纠，如未能及时修正造成损失或由发包人提出要求后修改的，扣除设计费100</w:t>
      </w:r>
      <w:r>
        <w:rPr>
          <w:rFonts w:hint="eastAsia" w:cs="宋体" w:asciiTheme="minorEastAsia" w:hAnsiTheme="minorEastAsia" w:eastAsiaTheme="minorEastAsia"/>
          <w:color w:val="auto"/>
          <w:lang w:eastAsia="zh-CN"/>
        </w:rPr>
        <w:t>0</w:t>
      </w:r>
      <w:r>
        <w:rPr>
          <w:rFonts w:cs="宋体" w:asciiTheme="minorEastAsia" w:hAnsiTheme="minorEastAsia" w:eastAsiaTheme="minorEastAsia"/>
          <w:color w:val="auto"/>
          <w:lang w:eastAsia="zh-CN"/>
        </w:rPr>
        <w:t>元/处（可自设计费中直接扣除</w:t>
      </w:r>
      <w:r>
        <w:rPr>
          <w:rFonts w:cs="宋体" w:asciiTheme="minorEastAsia" w:hAnsiTheme="minorEastAsia" w:eastAsiaTheme="minorEastAsia"/>
          <w:color w:val="auto"/>
          <w:spacing w:val="14"/>
          <w:lang w:eastAsia="zh-CN"/>
        </w:rPr>
        <w:t>），</w:t>
      </w:r>
      <w:r>
        <w:rPr>
          <w:rFonts w:cs="宋体" w:asciiTheme="minorEastAsia" w:hAnsiTheme="minorEastAsia" w:eastAsiaTheme="minorEastAsia"/>
          <w:color w:val="auto"/>
          <w:lang w:eastAsia="zh-CN"/>
        </w:rPr>
        <w:t>任一专业中违反条数</w:t>
      </w:r>
      <w:r>
        <w:rPr>
          <w:rFonts w:cs="宋体" w:asciiTheme="minorEastAsia" w:hAnsiTheme="minorEastAsia" w:eastAsiaTheme="minorEastAsia"/>
          <w:color w:val="auto"/>
          <w:spacing w:val="1"/>
          <w:lang w:eastAsia="zh-CN"/>
        </w:rPr>
        <w:t>累计超过5条，由设计人支付违约金2000元（可自设计费中</w:t>
      </w:r>
      <w:r>
        <w:rPr>
          <w:rFonts w:cs="宋体" w:asciiTheme="minorEastAsia" w:hAnsiTheme="minorEastAsia" w:eastAsiaTheme="minorEastAsia"/>
          <w:color w:val="auto"/>
          <w:lang w:eastAsia="zh-CN"/>
        </w:rPr>
        <w:t>直接扣除）。违约金不足以赔偿发包人损失</w:t>
      </w:r>
      <w:r>
        <w:rPr>
          <w:rFonts w:cs="宋体" w:asciiTheme="minorEastAsia" w:hAnsiTheme="minorEastAsia" w:eastAsiaTheme="minorEastAsia"/>
          <w:color w:val="auto"/>
          <w:spacing w:val="-1"/>
          <w:lang w:eastAsia="zh-CN"/>
        </w:rPr>
        <w:t>的，由设计人补足。</w:t>
      </w:r>
    </w:p>
    <w:p w14:paraId="6747B830">
      <w:pPr>
        <w:spacing w:line="360" w:lineRule="auto"/>
        <w:ind w:firstLine="43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14.2.10设计人对设计成果及资料文件出现的遗漏或错误负责修改或补充。由于设计人错误或不及时</w:t>
      </w:r>
      <w:r>
        <w:rPr>
          <w:rFonts w:cs="宋体" w:asciiTheme="minorEastAsia" w:hAnsiTheme="minorEastAsia" w:eastAsiaTheme="minorEastAsia"/>
          <w:color w:val="auto"/>
          <w:spacing w:val="1"/>
          <w:lang w:eastAsia="zh-CN"/>
        </w:rPr>
        <w:t>而造成工程质量事故损失或工程需要返工的，设计人负责采取补救措施外，</w:t>
      </w:r>
      <w:r>
        <w:rPr>
          <w:rFonts w:cs="宋体" w:asciiTheme="minorEastAsia" w:hAnsiTheme="minorEastAsia" w:eastAsiaTheme="minorEastAsia"/>
          <w:color w:val="auto"/>
          <w:lang w:eastAsia="zh-CN"/>
        </w:rPr>
        <w:t>应免收受损部分的全部设计</w:t>
      </w:r>
      <w:r>
        <w:rPr>
          <w:rFonts w:cs="宋体" w:asciiTheme="minorEastAsia" w:hAnsiTheme="minorEastAsia" w:eastAsiaTheme="minorEastAsia"/>
          <w:color w:val="auto"/>
          <w:spacing w:val="1"/>
          <w:lang w:eastAsia="zh-CN"/>
        </w:rPr>
        <w:t>费，如本合同有明确的违约责任约定的，合并执行。设计人若无力修改或补充</w:t>
      </w:r>
      <w:r>
        <w:rPr>
          <w:rFonts w:cs="宋体" w:asciiTheme="minorEastAsia" w:hAnsiTheme="minorEastAsia" w:eastAsiaTheme="minorEastAsia"/>
          <w:color w:val="auto"/>
          <w:lang w:eastAsia="zh-CN"/>
        </w:rPr>
        <w:t>，需另委托其他单位时，</w:t>
      </w:r>
      <w:r>
        <w:rPr>
          <w:rFonts w:cs="宋体" w:asciiTheme="minorEastAsia" w:hAnsiTheme="minorEastAsia" w:eastAsiaTheme="minorEastAsia"/>
          <w:color w:val="auto"/>
          <w:spacing w:val="1"/>
          <w:lang w:eastAsia="zh-CN"/>
        </w:rPr>
        <w:t>应经发包人同意，由设计人承担全部设计费用。因设计错误或不及时而造成工</w:t>
      </w:r>
      <w:r>
        <w:rPr>
          <w:rFonts w:cs="宋体" w:asciiTheme="minorEastAsia" w:hAnsiTheme="minorEastAsia" w:eastAsiaTheme="minorEastAsia"/>
          <w:color w:val="auto"/>
          <w:lang w:eastAsia="zh-CN"/>
        </w:rPr>
        <w:t>程质量事故或工程需要返</w:t>
      </w:r>
      <w:r>
        <w:rPr>
          <w:rFonts w:cs="宋体" w:asciiTheme="minorEastAsia" w:hAnsiTheme="minorEastAsia" w:eastAsiaTheme="minorEastAsia"/>
          <w:color w:val="auto"/>
          <w:spacing w:val="1"/>
          <w:lang w:eastAsia="zh-CN"/>
        </w:rPr>
        <w:t>工的或工程事故时，设计人除应负法律责任和免收全部受损失部分的设计费</w:t>
      </w:r>
      <w:r>
        <w:rPr>
          <w:rFonts w:cs="宋体" w:asciiTheme="minorEastAsia" w:hAnsiTheme="minorEastAsia" w:eastAsiaTheme="minorEastAsia"/>
          <w:color w:val="auto"/>
          <w:lang w:eastAsia="zh-CN"/>
        </w:rPr>
        <w:t>外，设计人</w:t>
      </w:r>
      <w:r>
        <w:rPr>
          <w:rFonts w:hint="eastAsia" w:cs="宋体" w:asciiTheme="minorEastAsia" w:hAnsiTheme="minorEastAsia" w:eastAsiaTheme="minorEastAsia"/>
          <w:color w:val="auto"/>
          <w:lang w:eastAsia="zh-CN"/>
        </w:rPr>
        <w:t>可通过所投建设工程设计保险向发包人承担赔偿责任，若责任保险不足以赔偿发包人损失额的</w:t>
      </w:r>
      <w:r>
        <w:rPr>
          <w:rFonts w:cs="宋体" w:asciiTheme="minorEastAsia" w:hAnsiTheme="minorEastAsia" w:eastAsiaTheme="minorEastAsia"/>
          <w:color w:val="auto"/>
          <w:spacing w:val="-1"/>
          <w:lang w:eastAsia="zh-CN"/>
        </w:rPr>
        <w:t>，由设计人补足。</w:t>
      </w:r>
    </w:p>
    <w:p w14:paraId="699E9B02">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14.2.11设计人未履行本合同中其他约定的，且未按发包人要求予以纠正及赔偿的，发包人有权解除</w:t>
      </w:r>
      <w:r>
        <w:rPr>
          <w:rFonts w:cs="宋体" w:asciiTheme="minorEastAsia" w:hAnsiTheme="minorEastAsia" w:eastAsiaTheme="minorEastAsia"/>
          <w:color w:val="auto"/>
          <w:spacing w:val="1"/>
          <w:lang w:eastAsia="zh-CN"/>
        </w:rPr>
        <w:t>本合同，并由设计人向发包人支付设计费总价30%的违约金。违约金不足以弥补</w:t>
      </w:r>
      <w:r>
        <w:rPr>
          <w:rFonts w:cs="宋体" w:asciiTheme="minorEastAsia" w:hAnsiTheme="minorEastAsia" w:eastAsiaTheme="minorEastAsia"/>
          <w:color w:val="auto"/>
          <w:lang w:eastAsia="zh-CN"/>
        </w:rPr>
        <w:t>发包人损失的，由设计人</w:t>
      </w:r>
      <w:r>
        <w:rPr>
          <w:rFonts w:cs="宋体" w:asciiTheme="minorEastAsia" w:hAnsiTheme="minorEastAsia" w:eastAsiaTheme="minorEastAsia"/>
          <w:color w:val="auto"/>
          <w:spacing w:val="-4"/>
          <w:lang w:eastAsia="zh-CN"/>
        </w:rPr>
        <w:t>向发包人补足。</w:t>
      </w:r>
    </w:p>
    <w:p w14:paraId="5B8D0C89">
      <w:pPr>
        <w:spacing w:line="360" w:lineRule="auto"/>
        <w:ind w:firstLine="434"/>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lang w:eastAsia="zh-CN"/>
        </w:rPr>
        <w:t>14.2.15</w:t>
      </w:r>
      <w:r>
        <w:rPr>
          <w:rFonts w:hint="eastAsia" w:cs="宋体" w:asciiTheme="minorEastAsia" w:hAnsiTheme="minorEastAsia" w:eastAsiaTheme="minorEastAsia"/>
          <w:color w:val="auto"/>
          <w:spacing w:val="1"/>
          <w:lang w:eastAsia="zh-CN"/>
        </w:rPr>
        <w:t>设计人的图纸应细致到位</w:t>
      </w:r>
      <w:r>
        <w:rPr>
          <w:rFonts w:cs="宋体" w:asciiTheme="minorEastAsia" w:hAnsiTheme="minorEastAsia" w:eastAsiaTheme="minorEastAsia"/>
          <w:color w:val="auto"/>
          <w:spacing w:val="1"/>
          <w:lang w:eastAsia="zh-CN"/>
        </w:rPr>
        <w:t>,</w:t>
      </w:r>
      <w:r>
        <w:rPr>
          <w:rFonts w:hint="eastAsia" w:cs="宋体" w:asciiTheme="minorEastAsia" w:hAnsiTheme="minorEastAsia" w:eastAsiaTheme="minorEastAsia"/>
          <w:color w:val="auto"/>
          <w:spacing w:val="1"/>
          <w:lang w:eastAsia="zh-CN"/>
        </w:rPr>
        <w:t>并令发包人满意：因设计人设计深度不够或设计错误等自身原因造成的项目的设计变更量不能超过项目总造价的</w:t>
      </w:r>
      <w:r>
        <w:rPr>
          <w:rFonts w:cs="宋体" w:asciiTheme="minorEastAsia" w:hAnsiTheme="minorEastAsia" w:eastAsiaTheme="minorEastAsia"/>
          <w:color w:val="auto"/>
          <w:spacing w:val="1"/>
          <w:lang w:eastAsia="zh-CN"/>
        </w:rPr>
        <w:t>3%,</w:t>
      </w:r>
      <w:r>
        <w:rPr>
          <w:rFonts w:hint="eastAsia" w:cs="宋体" w:asciiTheme="minorEastAsia" w:hAnsiTheme="minorEastAsia" w:eastAsiaTheme="minorEastAsia"/>
          <w:color w:val="auto"/>
          <w:spacing w:val="1"/>
          <w:lang w:eastAsia="zh-CN"/>
        </w:rPr>
        <w:t>否则</w:t>
      </w:r>
      <w:r>
        <w:rPr>
          <w:rFonts w:cs="宋体" w:asciiTheme="minorEastAsia" w:hAnsiTheme="minorEastAsia" w:eastAsiaTheme="minorEastAsia"/>
          <w:color w:val="auto"/>
          <w:spacing w:val="1"/>
          <w:lang w:eastAsia="zh-CN"/>
        </w:rPr>
        <w:t>,</w:t>
      </w:r>
      <w:r>
        <w:rPr>
          <w:rFonts w:hint="eastAsia" w:cs="宋体" w:asciiTheme="minorEastAsia" w:hAnsiTheme="minorEastAsia" w:eastAsiaTheme="minorEastAsia"/>
          <w:color w:val="auto"/>
          <w:spacing w:val="1"/>
          <w:lang w:eastAsia="zh-CN"/>
        </w:rPr>
        <w:t>设计人向发包人支付不低于合同总额</w:t>
      </w:r>
      <w:r>
        <w:rPr>
          <w:rFonts w:cs="宋体" w:asciiTheme="minorEastAsia" w:hAnsiTheme="minorEastAsia" w:eastAsiaTheme="minorEastAsia"/>
          <w:color w:val="auto"/>
          <w:spacing w:val="1"/>
          <w:lang w:eastAsia="zh-CN"/>
        </w:rPr>
        <w:t xml:space="preserve"> 30%</w:t>
      </w:r>
      <w:r>
        <w:rPr>
          <w:rFonts w:hint="eastAsia" w:cs="宋体" w:asciiTheme="minorEastAsia" w:hAnsiTheme="minorEastAsia" w:eastAsiaTheme="minorEastAsia"/>
          <w:color w:val="auto"/>
          <w:spacing w:val="1"/>
          <w:lang w:eastAsia="zh-CN"/>
        </w:rPr>
        <w:t>的违约金</w:t>
      </w:r>
      <w:r>
        <w:rPr>
          <w:rFonts w:cs="宋体" w:asciiTheme="minorEastAsia" w:hAnsiTheme="minorEastAsia" w:eastAsiaTheme="minorEastAsia"/>
          <w:color w:val="auto"/>
          <w:spacing w:val="1"/>
          <w:lang w:eastAsia="zh-CN"/>
        </w:rPr>
        <w:t xml:space="preserve"> ,</w:t>
      </w:r>
      <w:r>
        <w:rPr>
          <w:rFonts w:hint="eastAsia" w:cs="宋体" w:asciiTheme="minorEastAsia" w:hAnsiTheme="minorEastAsia" w:eastAsiaTheme="minorEastAsia"/>
          <w:color w:val="auto"/>
          <w:spacing w:val="1"/>
          <w:lang w:eastAsia="zh-CN"/>
        </w:rPr>
        <w:t>违约金不足以赔偿发包人损失的</w:t>
      </w:r>
      <w:r>
        <w:rPr>
          <w:rFonts w:cs="宋体" w:asciiTheme="minorEastAsia" w:hAnsiTheme="minorEastAsia" w:eastAsiaTheme="minorEastAsia"/>
          <w:color w:val="auto"/>
          <w:spacing w:val="1"/>
          <w:lang w:eastAsia="zh-CN"/>
        </w:rPr>
        <w:t xml:space="preserve"> ,</w:t>
      </w:r>
      <w:r>
        <w:rPr>
          <w:rFonts w:hint="eastAsia" w:cs="宋体" w:asciiTheme="minorEastAsia" w:hAnsiTheme="minorEastAsia" w:eastAsiaTheme="minorEastAsia"/>
          <w:color w:val="auto"/>
          <w:spacing w:val="1"/>
          <w:lang w:eastAsia="zh-CN"/>
        </w:rPr>
        <w:t>由设计人补足。</w:t>
      </w:r>
    </w:p>
    <w:p w14:paraId="60E0FE9C">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14.2.16设计人违反合同其他约定的，每违约一次，</w:t>
      </w:r>
      <w:r>
        <w:rPr>
          <w:rFonts w:hint="eastAsia" w:cs="宋体" w:asciiTheme="minorEastAsia" w:hAnsiTheme="minorEastAsia" w:eastAsiaTheme="minorEastAsia"/>
          <w:color w:val="auto"/>
          <w:lang w:eastAsia="zh-CN"/>
        </w:rPr>
        <w:t>发包人根据违约情形和造成的损失，</w:t>
      </w:r>
      <w:r>
        <w:rPr>
          <w:rFonts w:cs="宋体" w:asciiTheme="minorEastAsia" w:hAnsiTheme="minorEastAsia" w:eastAsiaTheme="minorEastAsia"/>
          <w:color w:val="auto"/>
          <w:lang w:eastAsia="zh-CN"/>
        </w:rPr>
        <w:t>向</w:t>
      </w:r>
      <w:r>
        <w:rPr>
          <w:rFonts w:hint="eastAsia" w:cs="宋体" w:asciiTheme="minorEastAsia" w:hAnsiTheme="minorEastAsia" w:eastAsiaTheme="minorEastAsia"/>
          <w:color w:val="auto"/>
          <w:lang w:eastAsia="zh-CN"/>
        </w:rPr>
        <w:t>设计人收取</w:t>
      </w:r>
      <w:r>
        <w:rPr>
          <w:rFonts w:cs="宋体" w:asciiTheme="minorEastAsia" w:hAnsiTheme="minorEastAsia" w:eastAsiaTheme="minorEastAsia"/>
          <w:color w:val="auto"/>
          <w:lang w:eastAsia="zh-CN"/>
        </w:rPr>
        <w:t>本合同约定设计收费总价</w:t>
      </w:r>
      <w:r>
        <w:rPr>
          <w:rFonts w:hint="eastAsia" w:cs="宋体" w:asciiTheme="minorEastAsia" w:hAnsiTheme="minorEastAsia" w:eastAsiaTheme="minorEastAsia"/>
          <w:color w:val="auto"/>
          <w:lang w:eastAsia="zh-CN"/>
        </w:rPr>
        <w:t>2</w:t>
      </w:r>
      <w:r>
        <w:rPr>
          <w:rFonts w:cs="宋体" w:asciiTheme="minorEastAsia" w:hAnsiTheme="minorEastAsia" w:eastAsiaTheme="minorEastAsia"/>
          <w:color w:val="auto"/>
          <w:lang w:eastAsia="zh-CN"/>
        </w:rPr>
        <w:t>-</w:t>
      </w:r>
      <w:r>
        <w:rPr>
          <w:rFonts w:cs="宋体" w:asciiTheme="minorEastAsia" w:hAnsiTheme="minorEastAsia" w:eastAsiaTheme="minorEastAsia"/>
          <w:color w:val="auto"/>
          <w:spacing w:val="-3"/>
          <w:lang w:eastAsia="zh-CN"/>
        </w:rPr>
        <w:t>5%的违约金</w:t>
      </w:r>
      <w:r>
        <w:rPr>
          <w:rFonts w:hint="eastAsia" w:cs="宋体" w:asciiTheme="minorEastAsia" w:hAnsiTheme="minorEastAsia" w:eastAsiaTheme="minorEastAsia"/>
          <w:color w:val="auto"/>
          <w:spacing w:val="1"/>
          <w:lang w:eastAsia="zh-CN"/>
        </w:rPr>
        <w:t>（具体由发包人根据情节认定）</w:t>
      </w:r>
      <w:r>
        <w:rPr>
          <w:rFonts w:cs="宋体" w:asciiTheme="minorEastAsia" w:hAnsiTheme="minorEastAsia" w:eastAsiaTheme="minorEastAsia"/>
          <w:color w:val="auto"/>
          <w:spacing w:val="1"/>
          <w:lang w:eastAsia="zh-CN"/>
        </w:rPr>
        <w:t>。</w:t>
      </w:r>
    </w:p>
    <w:p w14:paraId="12DCCD0E">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14.2,17本合同所有违约条款有重复或类似约定的，由守约方从重选择适用。</w:t>
      </w:r>
    </w:p>
    <w:p w14:paraId="4F22A62F">
      <w:pPr>
        <w:spacing w:line="360" w:lineRule="auto"/>
        <w:outlineLvl w:val="1"/>
        <w:rPr>
          <w:rFonts w:asciiTheme="minorEastAsia" w:hAnsiTheme="minorEastAsia" w:eastAsiaTheme="minorEastAsia"/>
          <w:color w:val="auto"/>
          <w:lang w:eastAsia="zh-CN"/>
        </w:rPr>
      </w:pPr>
      <w:bookmarkStart w:id="306" w:name="_Toc14837"/>
      <w:bookmarkStart w:id="307" w:name="_Toc32711"/>
      <w:bookmarkStart w:id="308" w:name="_Toc24701"/>
      <w:r>
        <w:rPr>
          <w:rFonts w:cs="宋体" w:asciiTheme="minorEastAsia" w:hAnsiTheme="minorEastAsia" w:eastAsiaTheme="minorEastAsia"/>
          <w:b/>
          <w:bCs/>
          <w:color w:val="auto"/>
          <w:spacing w:val="-6"/>
          <w:lang w:eastAsia="zh-CN"/>
        </w:rPr>
        <w:t>15.不可抗力</w:t>
      </w:r>
      <w:bookmarkEnd w:id="306"/>
      <w:bookmarkEnd w:id="307"/>
      <w:bookmarkEnd w:id="308"/>
    </w:p>
    <w:p w14:paraId="20677E6C">
      <w:pPr>
        <w:spacing w:line="360" w:lineRule="auto"/>
        <w:ind w:firstLine="410" w:firstLineChars="200"/>
        <w:outlineLvl w:val="2"/>
        <w:rPr>
          <w:rFonts w:cs="宋体" w:asciiTheme="minorEastAsia" w:hAnsiTheme="minorEastAsia" w:eastAsiaTheme="minorEastAsia"/>
          <w:color w:val="auto"/>
          <w:lang w:eastAsia="zh-CN"/>
        </w:rPr>
      </w:pPr>
      <w:bookmarkStart w:id="309" w:name="_Toc26766"/>
      <w:bookmarkStart w:id="310" w:name="_Toc23296"/>
      <w:r>
        <w:rPr>
          <w:rFonts w:cs="宋体" w:asciiTheme="minorEastAsia" w:hAnsiTheme="minorEastAsia" w:eastAsiaTheme="minorEastAsia"/>
          <w:b/>
          <w:bCs/>
          <w:color w:val="auto"/>
          <w:spacing w:val="-3"/>
          <w:lang w:eastAsia="zh-CN"/>
        </w:rPr>
        <w:t>15.1不可抗力的确认</w:t>
      </w:r>
      <w:bookmarkEnd w:id="309"/>
      <w:bookmarkEnd w:id="310"/>
    </w:p>
    <w:p w14:paraId="61CCF058">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除通用合同条款约定的不可抗力事件之外，视为不可抗力的其他情形：</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1136D37A">
      <w:pPr>
        <w:spacing w:line="360" w:lineRule="auto"/>
        <w:outlineLvl w:val="1"/>
        <w:rPr>
          <w:rFonts w:cs="宋体" w:asciiTheme="minorEastAsia" w:hAnsiTheme="minorEastAsia" w:eastAsiaTheme="minorEastAsia"/>
          <w:color w:val="auto"/>
        </w:rPr>
      </w:pPr>
      <w:bookmarkStart w:id="311" w:name="_Toc914"/>
      <w:bookmarkStart w:id="312" w:name="_Toc20948"/>
      <w:bookmarkStart w:id="313" w:name="_Toc20810"/>
      <w:r>
        <w:rPr>
          <w:rFonts w:cs="宋体" w:asciiTheme="minorEastAsia" w:hAnsiTheme="minorEastAsia" w:eastAsiaTheme="minorEastAsia"/>
          <w:b/>
          <w:bCs/>
          <w:color w:val="auto"/>
          <w:spacing w:val="-5"/>
        </w:rPr>
        <w:t>16.合同解除</w:t>
      </w:r>
      <w:bookmarkEnd w:id="311"/>
      <w:bookmarkEnd w:id="312"/>
      <w:bookmarkEnd w:id="313"/>
    </w:p>
    <w:p w14:paraId="2C0C3ADC">
      <w:pPr>
        <w:spacing w:line="360" w:lineRule="auto"/>
        <w:ind w:firstLine="416" w:firstLineChars="200"/>
        <w:outlineLvl w:val="2"/>
        <w:rPr>
          <w:rFonts w:cs="宋体" w:asciiTheme="minorEastAsia" w:hAnsiTheme="minorEastAsia" w:eastAsiaTheme="minorEastAsia"/>
          <w:color w:val="auto"/>
        </w:rPr>
      </w:pPr>
      <w:bookmarkStart w:id="314" w:name="_Toc25088"/>
      <w:bookmarkStart w:id="315" w:name="_Toc30649"/>
      <w:r>
        <w:rPr>
          <w:rFonts w:cs="宋体" w:asciiTheme="minorEastAsia" w:hAnsiTheme="minorEastAsia" w:eastAsiaTheme="minorEastAsia"/>
          <w:color w:val="auto"/>
          <w:spacing w:val="-1"/>
        </w:rPr>
        <w:t>16.2有下列情形之一的，可以解除合同：</w:t>
      </w:r>
      <w:bookmarkEnd w:id="314"/>
      <w:bookmarkEnd w:id="315"/>
    </w:p>
    <w:p w14:paraId="0720CEDD">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（3）暂停设计期限已连续超过</w:t>
      </w:r>
      <w:r>
        <w:rPr>
          <w:rFonts w:cs="宋体" w:asciiTheme="minorEastAsia" w:hAnsiTheme="minorEastAsia" w:eastAsiaTheme="minorEastAsia"/>
          <w:color w:val="auto"/>
          <w:spacing w:val="-1"/>
          <w:u w:val="single"/>
          <w:lang w:eastAsia="zh-CN"/>
        </w:rPr>
        <w:t>/</w:t>
      </w:r>
      <w:r>
        <w:rPr>
          <w:rFonts w:cs="宋体" w:asciiTheme="minorEastAsia" w:hAnsiTheme="minorEastAsia" w:eastAsiaTheme="minorEastAsia"/>
          <w:color w:val="auto"/>
          <w:spacing w:val="-1"/>
          <w:lang w:eastAsia="zh-CN"/>
        </w:rPr>
        <w:t>天。</w:t>
      </w:r>
    </w:p>
    <w:p w14:paraId="3FE02B65">
      <w:pPr>
        <w:spacing w:line="360" w:lineRule="auto"/>
        <w:ind w:firstLine="420" w:firstLineChars="200"/>
        <w:outlineLvl w:val="2"/>
        <w:rPr>
          <w:rFonts w:cs="宋体" w:asciiTheme="minorEastAsia" w:hAnsiTheme="minorEastAsia" w:eastAsiaTheme="minorEastAsia"/>
          <w:color w:val="auto"/>
          <w:lang w:eastAsia="zh-CN"/>
        </w:rPr>
      </w:pPr>
      <w:bookmarkStart w:id="316" w:name="_Toc17655"/>
      <w:bookmarkStart w:id="317" w:name="_Toc3062"/>
      <w:r>
        <w:rPr>
          <w:rFonts w:cs="宋体" w:asciiTheme="minorEastAsia" w:hAnsiTheme="minorEastAsia" w:eastAsiaTheme="minorEastAsia"/>
          <w:color w:val="auto"/>
          <w:lang w:eastAsia="zh-CN"/>
        </w:rPr>
        <w:t>16.4发包人向设计人支付已完工作设</w:t>
      </w:r>
      <w:r>
        <w:rPr>
          <w:rFonts w:cs="宋体" w:asciiTheme="minorEastAsia" w:hAnsiTheme="minorEastAsia" w:eastAsiaTheme="minorEastAsia"/>
          <w:color w:val="auto"/>
          <w:spacing w:val="-1"/>
          <w:lang w:eastAsia="zh-CN"/>
        </w:rPr>
        <w:t>计费的期限为</w:t>
      </w:r>
      <w:r>
        <w:rPr>
          <w:rFonts w:cs="宋体" w:asciiTheme="minorEastAsia" w:hAnsiTheme="minorEastAsia" w:eastAsiaTheme="minorEastAsia"/>
          <w:color w:val="auto"/>
          <w:spacing w:val="-1"/>
          <w:u w:val="single"/>
          <w:lang w:eastAsia="zh-CN"/>
        </w:rPr>
        <w:t>/</w:t>
      </w:r>
      <w:r>
        <w:rPr>
          <w:rFonts w:cs="宋体" w:asciiTheme="minorEastAsia" w:hAnsiTheme="minorEastAsia" w:eastAsiaTheme="minorEastAsia"/>
          <w:color w:val="auto"/>
          <w:spacing w:val="-1"/>
          <w:lang w:eastAsia="zh-CN"/>
        </w:rPr>
        <w:t>天内。</w:t>
      </w:r>
      <w:bookmarkEnd w:id="316"/>
      <w:bookmarkEnd w:id="317"/>
    </w:p>
    <w:p w14:paraId="43F7B3C6">
      <w:pPr>
        <w:spacing w:line="360" w:lineRule="auto"/>
        <w:outlineLvl w:val="1"/>
        <w:rPr>
          <w:rFonts w:asciiTheme="minorEastAsia" w:hAnsiTheme="minorEastAsia" w:eastAsiaTheme="minorEastAsia"/>
          <w:color w:val="auto"/>
          <w:lang w:eastAsia="zh-CN"/>
        </w:rPr>
      </w:pPr>
      <w:bookmarkStart w:id="318" w:name="_Toc26998"/>
      <w:bookmarkStart w:id="319" w:name="_Toc17996"/>
      <w:bookmarkStart w:id="320" w:name="_Toc854"/>
      <w:r>
        <w:rPr>
          <w:rFonts w:cs="宋体" w:asciiTheme="minorEastAsia" w:hAnsiTheme="minorEastAsia" w:eastAsiaTheme="minorEastAsia"/>
          <w:b/>
          <w:bCs/>
          <w:color w:val="auto"/>
          <w:spacing w:val="-6"/>
          <w:lang w:eastAsia="zh-CN"/>
        </w:rPr>
        <w:t>17.争议解决</w:t>
      </w:r>
      <w:bookmarkEnd w:id="318"/>
      <w:bookmarkEnd w:id="319"/>
      <w:bookmarkEnd w:id="320"/>
    </w:p>
    <w:p w14:paraId="6C673C14">
      <w:pPr>
        <w:spacing w:line="360" w:lineRule="auto"/>
        <w:ind w:firstLine="402" w:firstLineChars="200"/>
        <w:outlineLvl w:val="2"/>
        <w:rPr>
          <w:rFonts w:asciiTheme="minorEastAsia" w:hAnsiTheme="minorEastAsia" w:eastAsiaTheme="minorEastAsia"/>
          <w:color w:val="auto"/>
          <w:lang w:eastAsia="zh-CN"/>
        </w:rPr>
      </w:pPr>
      <w:bookmarkStart w:id="321" w:name="_Toc28507"/>
      <w:bookmarkStart w:id="322" w:name="_Toc18192"/>
      <w:r>
        <w:rPr>
          <w:rFonts w:cs="宋体" w:asciiTheme="minorEastAsia" w:hAnsiTheme="minorEastAsia" w:eastAsiaTheme="minorEastAsia"/>
          <w:b/>
          <w:bCs/>
          <w:color w:val="auto"/>
          <w:spacing w:val="-5"/>
          <w:lang w:eastAsia="zh-CN"/>
        </w:rPr>
        <w:t>17.3争议评审</w:t>
      </w:r>
      <w:bookmarkEnd w:id="321"/>
      <w:bookmarkEnd w:id="322"/>
    </w:p>
    <w:p w14:paraId="4B4B59A3">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合同当事人是否同意将工程争议提交争议评审小组决定：</w:t>
      </w:r>
      <w:r>
        <w:rPr>
          <w:rFonts w:cs="宋体" w:asciiTheme="minorEastAsia" w:hAnsiTheme="minorEastAsia" w:eastAsiaTheme="minorEastAsia"/>
          <w:color w:val="auto"/>
          <w:u w:val="single"/>
          <w:lang w:eastAsia="zh-CN"/>
        </w:rPr>
        <w:t>不同意</w:t>
      </w:r>
      <w:r>
        <w:rPr>
          <w:rFonts w:cs="宋体" w:asciiTheme="minorEastAsia" w:hAnsiTheme="minorEastAsia" w:eastAsiaTheme="minorEastAsia"/>
          <w:color w:val="auto"/>
          <w:lang w:eastAsia="zh-CN"/>
        </w:rPr>
        <w:t>。</w:t>
      </w:r>
    </w:p>
    <w:p w14:paraId="2B82FD5C">
      <w:pPr>
        <w:spacing w:line="360" w:lineRule="auto"/>
        <w:ind w:firstLine="418" w:firstLineChars="200"/>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1"/>
          <w:lang w:eastAsia="zh-CN"/>
        </w:rPr>
        <w:t>17.3.1争议评审小组的确定</w:t>
      </w:r>
    </w:p>
    <w:p w14:paraId="08683243">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争议评审小组成员的确定：</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5ED65252">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选定争议评审员的期限：</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02358FC0">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评审所发生的费用承担方式：</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0E7AE21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其他事项的约定：</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3234A82C">
      <w:pPr>
        <w:spacing w:line="360" w:lineRule="auto"/>
        <w:ind w:firstLine="418" w:firstLineChars="200"/>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1"/>
          <w:lang w:eastAsia="zh-CN"/>
        </w:rPr>
        <w:t>17.3.2争议评审小组的决定</w:t>
      </w:r>
    </w:p>
    <w:p w14:paraId="4E8BC5EE">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合同当事人关于本事项的约定：</w:t>
      </w:r>
      <w:r>
        <w:rPr>
          <w:rFonts w:cs="宋体" w:asciiTheme="minorEastAsia" w:hAnsiTheme="minorEastAsia" w:eastAsiaTheme="minorEastAsia"/>
          <w:color w:val="auto"/>
          <w:u w:val="single"/>
          <w:lang w:eastAsia="zh-CN"/>
        </w:rPr>
        <w:t>/</w:t>
      </w:r>
      <w:r>
        <w:rPr>
          <w:rFonts w:cs="宋体" w:asciiTheme="minorEastAsia" w:hAnsiTheme="minorEastAsia" w:eastAsiaTheme="minorEastAsia"/>
          <w:color w:val="auto"/>
          <w:lang w:eastAsia="zh-CN"/>
        </w:rPr>
        <w:t>。</w:t>
      </w:r>
    </w:p>
    <w:p w14:paraId="1518DA22">
      <w:pPr>
        <w:spacing w:line="360" w:lineRule="auto"/>
        <w:ind w:firstLine="414" w:firstLineChars="200"/>
        <w:outlineLvl w:val="2"/>
        <w:rPr>
          <w:rFonts w:cs="宋体" w:asciiTheme="minorEastAsia" w:hAnsiTheme="minorEastAsia" w:eastAsiaTheme="minorEastAsia"/>
          <w:color w:val="auto"/>
          <w:lang w:eastAsia="zh-CN"/>
        </w:rPr>
      </w:pPr>
      <w:bookmarkStart w:id="323" w:name="_Toc13997"/>
      <w:bookmarkStart w:id="324" w:name="_Toc24333"/>
      <w:r>
        <w:rPr>
          <w:rFonts w:cs="宋体" w:asciiTheme="minorEastAsia" w:hAnsiTheme="minorEastAsia" w:eastAsiaTheme="minorEastAsia"/>
          <w:b/>
          <w:bCs/>
          <w:color w:val="auto"/>
          <w:spacing w:val="-2"/>
          <w:lang w:eastAsia="zh-CN"/>
        </w:rPr>
        <w:t>17.4仲裁或诉讼</w:t>
      </w:r>
      <w:bookmarkEnd w:id="323"/>
      <w:bookmarkEnd w:id="324"/>
    </w:p>
    <w:p w14:paraId="09604D5B">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因合同及合同有关事项发生的争议，按下列第</w:t>
      </w:r>
      <w:r>
        <w:rPr>
          <w:rFonts w:cs="宋体" w:asciiTheme="minorEastAsia" w:hAnsiTheme="minorEastAsia" w:eastAsiaTheme="minorEastAsia"/>
          <w:color w:val="auto"/>
          <w:u w:val="single"/>
          <w:lang w:eastAsia="zh-CN"/>
        </w:rPr>
        <w:t>（2）</w:t>
      </w:r>
      <w:r>
        <w:rPr>
          <w:rFonts w:cs="宋体" w:asciiTheme="minorEastAsia" w:hAnsiTheme="minorEastAsia" w:eastAsiaTheme="minorEastAsia"/>
          <w:color w:val="auto"/>
          <w:lang w:eastAsia="zh-CN"/>
        </w:rPr>
        <w:t>种方式解决：</w:t>
      </w:r>
    </w:p>
    <w:p w14:paraId="2F478970">
      <w:pPr>
        <w:pStyle w:val="6"/>
        <w:spacing w:line="360" w:lineRule="auto"/>
        <w:ind w:firstLine="416" w:firstLineChars="200"/>
        <w:rPr>
          <w:rFonts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（1）向仲裁委员会申请仲裁；</w:t>
      </w:r>
    </w:p>
    <w:p w14:paraId="5836E3D4">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（2）向</w:t>
      </w:r>
      <w:r>
        <w:rPr>
          <w:rFonts w:cs="宋体" w:asciiTheme="minorEastAsia" w:hAnsiTheme="minorEastAsia" w:eastAsiaTheme="minorEastAsia"/>
          <w:color w:val="auto"/>
          <w:u w:val="single"/>
          <w:lang w:eastAsia="zh-CN"/>
        </w:rPr>
        <w:t>项目所在地有管辖权的</w:t>
      </w:r>
      <w:r>
        <w:rPr>
          <w:rFonts w:cs="宋体" w:asciiTheme="minorEastAsia" w:hAnsiTheme="minorEastAsia" w:eastAsiaTheme="minorEastAsia"/>
          <w:color w:val="auto"/>
          <w:lang w:eastAsia="zh-CN"/>
        </w:rPr>
        <w:t>人民法院起诉。</w:t>
      </w:r>
    </w:p>
    <w:p w14:paraId="35A55C20">
      <w:pPr>
        <w:spacing w:line="360" w:lineRule="auto"/>
        <w:outlineLvl w:val="1"/>
        <w:rPr>
          <w:rFonts w:cs="宋体" w:asciiTheme="minorEastAsia" w:hAnsiTheme="minorEastAsia" w:eastAsiaTheme="minorEastAsia"/>
          <w:color w:val="auto"/>
          <w:lang w:eastAsia="zh-CN"/>
        </w:rPr>
      </w:pPr>
      <w:bookmarkStart w:id="325" w:name="_Toc13860"/>
      <w:bookmarkStart w:id="326" w:name="_Toc9101"/>
      <w:bookmarkStart w:id="327" w:name="_Toc20873"/>
      <w:r>
        <w:rPr>
          <w:rFonts w:cs="宋体" w:asciiTheme="minorEastAsia" w:hAnsiTheme="minorEastAsia" w:eastAsiaTheme="minorEastAsia"/>
          <w:b/>
          <w:bCs/>
          <w:color w:val="auto"/>
          <w:spacing w:val="-7"/>
          <w:lang w:eastAsia="zh-CN"/>
        </w:rPr>
        <w:t>18.其他</w:t>
      </w:r>
      <w:bookmarkEnd w:id="325"/>
      <w:bookmarkEnd w:id="326"/>
      <w:bookmarkEnd w:id="327"/>
    </w:p>
    <w:p w14:paraId="0F21BF4B">
      <w:pPr>
        <w:tabs>
          <w:tab w:val="left" w:pos="549"/>
        </w:tabs>
        <w:spacing w:line="360" w:lineRule="auto"/>
        <w:ind w:firstLine="420" w:firstLineChars="200"/>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18.1设计人向发包人提交合同金额【2%】的履约保证金或银行不可撤销见索即付履约保函，在设</w:t>
      </w:r>
      <w:r>
        <w:rPr>
          <w:rFonts w:cs="宋体" w:asciiTheme="minorEastAsia" w:hAnsiTheme="minorEastAsia" w:eastAsiaTheme="minorEastAsia"/>
          <w:color w:val="auto"/>
          <w:spacing w:val="1"/>
          <w:u w:val="single"/>
          <w:lang w:eastAsia="zh-CN"/>
        </w:rPr>
        <w:t>计人按照合同要求实施和完成本合同工作之前，履约担保一直有效，视有无</w:t>
      </w:r>
      <w:r>
        <w:rPr>
          <w:rFonts w:cs="宋体" w:asciiTheme="minorEastAsia" w:hAnsiTheme="minorEastAsia" w:eastAsiaTheme="minorEastAsia"/>
          <w:color w:val="auto"/>
          <w:u w:val="single"/>
          <w:lang w:eastAsia="zh-CN"/>
        </w:rPr>
        <w:t>违约情况，在整个工程竣工验收备案后一个月内无息返还</w:t>
      </w:r>
      <w:r>
        <w:rPr>
          <w:rFonts w:cs="宋体" w:asciiTheme="minorEastAsia" w:hAnsiTheme="minorEastAsia" w:eastAsiaTheme="minorEastAsia"/>
          <w:color w:val="auto"/>
          <w:lang w:eastAsia="zh-CN"/>
        </w:rPr>
        <w:t>。</w:t>
      </w:r>
    </w:p>
    <w:p w14:paraId="25D25B3C">
      <w:pPr>
        <w:spacing w:line="360" w:lineRule="auto"/>
        <w:ind w:firstLine="420" w:firstLineChars="200"/>
        <w:rPr>
          <w:rFonts w:cs="宋体" w:asciiTheme="minorEastAsia" w:hAnsiTheme="minorEastAsia" w:eastAsiaTheme="minorEastAsia"/>
          <w:color w:val="auto"/>
          <w:lang w:eastAsia="zh-CN"/>
        </w:rPr>
      </w:pPr>
      <w:r>
        <w:rPr>
          <w:rFonts w:hint="eastAsia" w:asciiTheme="minorEastAsia" w:hAnsiTheme="minorEastAsia" w:eastAsiaTheme="minorEastAsia"/>
          <w:color w:val="auto"/>
          <w:lang w:eastAsia="zh-CN"/>
        </w:rPr>
        <w:drawing>
          <wp:anchor distT="0" distB="0" distL="114300" distR="114300" simplePos="0" relativeHeight="251679744" behindDoc="1" locked="0" layoutInCell="1" allowOverlap="1">
            <wp:simplePos x="0" y="0"/>
            <wp:positionH relativeFrom="column">
              <wp:posOffset>588010</wp:posOffset>
            </wp:positionH>
            <wp:positionV relativeFrom="paragraph">
              <wp:posOffset>3597275</wp:posOffset>
            </wp:positionV>
            <wp:extent cx="4566285" cy="899795"/>
            <wp:effectExtent l="0" t="645160" r="0" b="1274445"/>
            <wp:wrapNone/>
            <wp:docPr id="58" name="图片 58"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logo"/>
                    <pic:cNvPicPr>
                      <a:picLocks noChangeAspect="1"/>
                    </pic:cNvPicPr>
                  </pic:nvPicPr>
                  <pic:blipFill>
                    <a:blip r:embed="rId39">
                      <a:lum bright="64000" contrast="-70000"/>
                    </a:blip>
                    <a:stretch>
                      <a:fillRect/>
                    </a:stretch>
                  </pic:blipFill>
                  <pic:spPr>
                    <a:xfrm rot="18900000">
                      <a:off x="0" y="0"/>
                      <a:ext cx="4566285" cy="899795"/>
                    </a:xfrm>
                    <a:prstGeom prst="rect">
                      <a:avLst/>
                    </a:prstGeom>
                  </pic:spPr>
                </pic:pic>
              </a:graphicData>
            </a:graphic>
          </wp:anchor>
        </w:drawing>
      </w:r>
      <w:r>
        <w:rPr>
          <w:rFonts w:cs="宋体" w:asciiTheme="minorEastAsia" w:hAnsiTheme="minorEastAsia" w:eastAsiaTheme="minorEastAsia"/>
          <w:color w:val="auto"/>
          <w:u w:val="single"/>
          <w:lang w:eastAsia="zh-CN"/>
        </w:rPr>
        <w:t>18.2本工程设计成果及资料文件中，建筑材料、建筑构配件和设备，应当注明其规格、型号、性能</w:t>
      </w:r>
      <w:r>
        <w:rPr>
          <w:rFonts w:cs="宋体" w:asciiTheme="minorEastAsia" w:hAnsiTheme="minorEastAsia" w:eastAsiaTheme="minorEastAsia"/>
          <w:color w:val="auto"/>
          <w:spacing w:val="-1"/>
          <w:u w:val="single"/>
          <w:lang w:eastAsia="zh-CN"/>
        </w:rPr>
        <w:t>等技术指标。</w:t>
      </w:r>
    </w:p>
    <w:p w14:paraId="5F1398ED">
      <w:pPr>
        <w:tabs>
          <w:tab w:val="left" w:pos="118"/>
        </w:tabs>
        <w:spacing w:line="360" w:lineRule="auto"/>
        <w:ind w:firstLine="443"/>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18.3发包人享有工作成果及其中的资料、文案、设计方案、信息的所有权、知识产权及永久使用权</w:t>
      </w:r>
      <w:r>
        <w:rPr>
          <w:rFonts w:cs="宋体" w:asciiTheme="minorEastAsia" w:hAnsiTheme="minorEastAsia" w:eastAsiaTheme="minorEastAsia"/>
          <w:color w:val="auto"/>
          <w:spacing w:val="-6"/>
          <w:u w:val="single"/>
          <w:lang w:eastAsia="zh-CN"/>
        </w:rPr>
        <w:t>（含电子档文件</w:t>
      </w:r>
      <w:r>
        <w:rPr>
          <w:rFonts w:cs="宋体" w:asciiTheme="minorEastAsia" w:hAnsiTheme="minorEastAsia" w:eastAsiaTheme="minorEastAsia"/>
          <w:color w:val="auto"/>
          <w:spacing w:val="11"/>
          <w:u w:val="single"/>
          <w:lang w:eastAsia="zh-CN"/>
        </w:rPr>
        <w:t>），</w:t>
      </w:r>
      <w:r>
        <w:rPr>
          <w:rFonts w:cs="宋体" w:asciiTheme="minorEastAsia" w:hAnsiTheme="minorEastAsia" w:eastAsiaTheme="minorEastAsia"/>
          <w:color w:val="auto"/>
          <w:spacing w:val="-6"/>
          <w:u w:val="single"/>
          <w:lang w:eastAsia="zh-CN"/>
        </w:rPr>
        <w:t>发包人享有自由处置的权利。</w:t>
      </w:r>
    </w:p>
    <w:p w14:paraId="1550ECB4">
      <w:pPr>
        <w:spacing w:line="360" w:lineRule="auto"/>
        <w:ind w:firstLine="432"/>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u w:val="single"/>
          <w:lang w:eastAsia="zh-CN"/>
        </w:rPr>
        <w:t>18.4在非因正常履行而导致本合同终止</w:t>
      </w:r>
      <w:r>
        <w:rPr>
          <w:rFonts w:cs="宋体" w:asciiTheme="minorEastAsia" w:hAnsiTheme="minorEastAsia" w:eastAsiaTheme="minorEastAsia"/>
          <w:color w:val="auto"/>
          <w:u w:val="single"/>
          <w:lang w:eastAsia="zh-CN"/>
        </w:rPr>
        <w:t>的情况下，则本项目已完成工作成果及其中的资料、文案、设计方案、信息的所有权、知识产权及永久使用权归发包人所有。</w:t>
      </w:r>
    </w:p>
    <w:p w14:paraId="0EACDB43">
      <w:pPr>
        <w:spacing w:line="360" w:lineRule="auto"/>
        <w:ind w:firstLine="436"/>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18.5设计人承诺承担为发包人提供的信息途径、各类资料、设计文件及工作成果等的权利担保责</w:t>
      </w:r>
      <w:r>
        <w:rPr>
          <w:rFonts w:cs="宋体" w:asciiTheme="minorEastAsia" w:hAnsiTheme="minorEastAsia" w:eastAsiaTheme="minorEastAsia"/>
          <w:color w:val="auto"/>
          <w:spacing w:val="1"/>
          <w:lang w:eastAsia="zh-CN"/>
        </w:rPr>
        <w:t>任，如侵犯任何第三方权益的由设计人承担全部责任并赔偿因此给</w:t>
      </w:r>
      <w:r>
        <w:rPr>
          <w:rFonts w:cs="宋体" w:asciiTheme="minorEastAsia" w:hAnsiTheme="minorEastAsia" w:eastAsiaTheme="minorEastAsia"/>
          <w:color w:val="auto"/>
          <w:lang w:eastAsia="zh-CN"/>
        </w:rPr>
        <w:t>发包人造成的损失。</w:t>
      </w:r>
    </w:p>
    <w:p w14:paraId="2746CA90">
      <w:pPr>
        <w:spacing w:line="360" w:lineRule="auto"/>
        <w:ind w:firstLine="433"/>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18.6本合同生效后，按规定须到项目所在省级建设行政主管部门规定的审查部门备案的，双方均需无条件的予以办理相关手续。</w:t>
      </w:r>
    </w:p>
    <w:p w14:paraId="56B4C941">
      <w:pPr>
        <w:spacing w:line="360" w:lineRule="auto"/>
        <w:ind w:firstLine="430"/>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18.7发包人除向设计人支付本合同约定的设计费外，无需向设计人支付交通费、通讯费及本合同约</w:t>
      </w:r>
      <w:r>
        <w:rPr>
          <w:rFonts w:cs="宋体" w:asciiTheme="minorEastAsia" w:hAnsiTheme="minorEastAsia" w:eastAsiaTheme="minorEastAsia"/>
          <w:color w:val="auto"/>
          <w:spacing w:val="-1"/>
          <w:u w:val="single"/>
          <w:lang w:eastAsia="zh-CN"/>
        </w:rPr>
        <w:t>定以外的其它任何费用。</w:t>
      </w:r>
    </w:p>
    <w:p w14:paraId="7DA637BD">
      <w:pPr>
        <w:spacing w:line="360" w:lineRule="auto"/>
        <w:ind w:firstLine="435"/>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18.8设计人在进行设计前，应提交结构基础设计选型方案，经发包人审定后方可继续设</w:t>
      </w:r>
      <w:r>
        <w:rPr>
          <w:rFonts w:cs="宋体" w:asciiTheme="minorEastAsia" w:hAnsiTheme="minorEastAsia" w:eastAsiaTheme="minorEastAsia"/>
          <w:color w:val="auto"/>
          <w:spacing w:val="-4"/>
          <w:u w:val="single"/>
          <w:lang w:eastAsia="zh-CN"/>
        </w:rPr>
        <w:t>计。</w:t>
      </w:r>
    </w:p>
    <w:p w14:paraId="3E810533">
      <w:pPr>
        <w:spacing w:line="360" w:lineRule="auto"/>
        <w:ind w:firstLine="433"/>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18.9发包人有权组织</w:t>
      </w:r>
      <w:r>
        <w:rPr>
          <w:rFonts w:hint="eastAsia" w:cs="宋体" w:asciiTheme="minorEastAsia" w:hAnsiTheme="minorEastAsia" w:eastAsiaTheme="minorEastAsia"/>
          <w:color w:val="auto"/>
          <w:u w:val="single"/>
          <w:lang w:eastAsia="zh-CN"/>
        </w:rPr>
        <w:t>召开专家会</w:t>
      </w:r>
      <w:r>
        <w:rPr>
          <w:rFonts w:cs="宋体" w:asciiTheme="minorEastAsia" w:hAnsiTheme="minorEastAsia" w:eastAsiaTheme="minorEastAsia"/>
          <w:color w:val="auto"/>
          <w:u w:val="single"/>
          <w:lang w:eastAsia="zh-CN"/>
        </w:rPr>
        <w:t>对设计质量进行评审，若评审时发现设计人</w:t>
      </w:r>
      <w:r>
        <w:rPr>
          <w:rFonts w:hint="eastAsia" w:cs="宋体" w:asciiTheme="minorEastAsia" w:hAnsiTheme="minorEastAsia" w:eastAsiaTheme="minorEastAsia"/>
          <w:color w:val="auto"/>
          <w:u w:val="single"/>
          <w:lang w:eastAsia="zh-CN"/>
        </w:rPr>
        <w:t>原因</w:t>
      </w:r>
      <w:r>
        <w:rPr>
          <w:rFonts w:cs="宋体" w:asciiTheme="minorEastAsia" w:hAnsiTheme="minorEastAsia" w:eastAsiaTheme="minorEastAsia"/>
          <w:color w:val="auto"/>
          <w:u w:val="single"/>
          <w:lang w:eastAsia="zh-CN"/>
        </w:rPr>
        <w:t>，造成工程</w:t>
      </w:r>
      <w:r>
        <w:rPr>
          <w:rFonts w:cs="宋体" w:asciiTheme="minorEastAsia" w:hAnsiTheme="minorEastAsia" w:eastAsiaTheme="minorEastAsia"/>
          <w:color w:val="auto"/>
          <w:spacing w:val="1"/>
          <w:u w:val="single"/>
          <w:lang w:eastAsia="zh-CN"/>
        </w:rPr>
        <w:t>成本严重浪费的，发包人有权拒付设计费并由设计</w:t>
      </w:r>
      <w:r>
        <w:rPr>
          <w:rFonts w:cs="宋体" w:asciiTheme="minorEastAsia" w:hAnsiTheme="minorEastAsia" w:eastAsiaTheme="minorEastAsia"/>
          <w:color w:val="auto"/>
          <w:u w:val="single"/>
          <w:lang w:eastAsia="zh-CN"/>
        </w:rPr>
        <w:t>人赔偿发包人全部损失。</w:t>
      </w:r>
    </w:p>
    <w:p w14:paraId="167D1C4F">
      <w:pPr>
        <w:spacing w:line="360" w:lineRule="auto"/>
        <w:ind w:firstLine="411"/>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18.10合同履行过程中，发包人发现设计人在投标阶段有弄虚作假等其它违法违规行为的，经相关部门调查属实的，发包人有权单方面终止合同，并依法追究责任人的相关责任。</w:t>
      </w:r>
    </w:p>
    <w:p w14:paraId="066957F6">
      <w:pPr>
        <w:spacing w:line="360" w:lineRule="auto"/>
        <w:ind w:firstLine="435"/>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18.11在发包人设计人双方对施工图设计的沟通、交底、汇报的过程中，设计人应根据具体情况分别</w:t>
      </w:r>
      <w:r>
        <w:rPr>
          <w:rFonts w:cs="宋体" w:asciiTheme="minorEastAsia" w:hAnsiTheme="minorEastAsia" w:eastAsiaTheme="minorEastAsia"/>
          <w:color w:val="auto"/>
          <w:spacing w:val="1"/>
          <w:u w:val="single"/>
          <w:lang w:eastAsia="zh-CN"/>
        </w:rPr>
        <w:t>派出项目负责人、专业负责人、各相关专业设计人员，前述人员必须与投标文件上的人员相符</w:t>
      </w:r>
      <w:r>
        <w:rPr>
          <w:rFonts w:hint="eastAsia" w:cs="宋体" w:asciiTheme="minorEastAsia" w:hAnsiTheme="minorEastAsia" w:eastAsiaTheme="minorEastAsia"/>
          <w:color w:val="auto"/>
          <w:spacing w:val="1"/>
          <w:u w:val="single"/>
          <w:lang w:eastAsia="zh-CN"/>
        </w:rPr>
        <w:t>,</w:t>
      </w:r>
      <w:r>
        <w:rPr>
          <w:rFonts w:cs="宋体" w:asciiTheme="minorEastAsia" w:hAnsiTheme="minorEastAsia" w:eastAsiaTheme="minorEastAsia"/>
          <w:color w:val="auto"/>
          <w:spacing w:val="1"/>
          <w:u w:val="single"/>
          <w:lang w:eastAsia="zh-CN"/>
        </w:rPr>
        <w:t>如投标文件中所列项目团队人员因重大原因</w:t>
      </w:r>
      <w:r>
        <w:rPr>
          <w:rFonts w:hint="eastAsia" w:cs="宋体" w:asciiTheme="minorEastAsia" w:hAnsiTheme="minorEastAsia" w:eastAsiaTheme="minorEastAsia"/>
          <w:color w:val="auto"/>
          <w:spacing w:val="1"/>
          <w:u w:val="single"/>
          <w:lang w:eastAsia="zh-CN"/>
        </w:rPr>
        <w:t>（死亡、丧失劳动能力、重大疾病无法工作、主动离职等）</w:t>
      </w:r>
      <w:r>
        <w:rPr>
          <w:rFonts w:cs="宋体" w:asciiTheme="minorEastAsia" w:hAnsiTheme="minorEastAsia" w:eastAsiaTheme="minorEastAsia"/>
          <w:color w:val="auto"/>
          <w:spacing w:val="1"/>
          <w:u w:val="single"/>
          <w:lang w:eastAsia="zh-CN"/>
        </w:rPr>
        <w:t>不能参与到本项目设计中时，设计人必须提前以</w:t>
      </w:r>
      <w:r>
        <w:rPr>
          <w:rFonts w:cs="宋体" w:asciiTheme="minorEastAsia" w:hAnsiTheme="minorEastAsia" w:eastAsiaTheme="minorEastAsia"/>
          <w:color w:val="auto"/>
          <w:u w:val="single"/>
          <w:lang w:eastAsia="zh-CN"/>
        </w:rPr>
        <w:t>书面方式通知发包</w:t>
      </w:r>
      <w:r>
        <w:rPr>
          <w:rFonts w:cs="宋体" w:asciiTheme="minorEastAsia" w:hAnsiTheme="minorEastAsia" w:eastAsiaTheme="minorEastAsia"/>
          <w:color w:val="auto"/>
          <w:spacing w:val="1"/>
          <w:u w:val="single"/>
          <w:lang w:eastAsia="zh-CN"/>
        </w:rPr>
        <w:t>人，经发包人同意后方可更换人员，未经发包人同意设计人更换设计人员的发包</w:t>
      </w:r>
      <w:r>
        <w:rPr>
          <w:rFonts w:cs="宋体" w:asciiTheme="minorEastAsia" w:hAnsiTheme="minorEastAsia" w:eastAsiaTheme="minorEastAsia"/>
          <w:color w:val="auto"/>
          <w:u w:val="single"/>
          <w:lang w:eastAsia="zh-CN"/>
        </w:rPr>
        <w:t>人一律不予认可）。未</w:t>
      </w:r>
      <w:r>
        <w:rPr>
          <w:rFonts w:cs="宋体" w:asciiTheme="minorEastAsia" w:hAnsiTheme="minorEastAsia" w:eastAsiaTheme="minorEastAsia"/>
          <w:color w:val="auto"/>
          <w:spacing w:val="1"/>
          <w:u w:val="single"/>
          <w:lang w:eastAsia="zh-CN"/>
        </w:rPr>
        <w:t>经发包人书面同意，设计人各专业负责人</w:t>
      </w:r>
      <w:r>
        <w:rPr>
          <w:rFonts w:hint="eastAsia" w:cs="宋体" w:asciiTheme="minorEastAsia" w:hAnsiTheme="minorEastAsia" w:eastAsiaTheme="minorEastAsia"/>
          <w:color w:val="auto"/>
          <w:spacing w:val="1"/>
          <w:u w:val="single"/>
          <w:lang w:eastAsia="zh-CN"/>
        </w:rPr>
        <w:t>的</w:t>
      </w:r>
      <w:r>
        <w:rPr>
          <w:rFonts w:cs="宋体" w:asciiTheme="minorEastAsia" w:hAnsiTheme="minorEastAsia" w:eastAsiaTheme="minorEastAsia"/>
          <w:color w:val="auto"/>
          <w:spacing w:val="1"/>
          <w:u w:val="single"/>
          <w:lang w:eastAsia="zh-CN"/>
        </w:rPr>
        <w:t>按2万元/人次</w:t>
      </w:r>
      <w:r>
        <w:rPr>
          <w:rFonts w:cs="宋体" w:asciiTheme="minorEastAsia" w:hAnsiTheme="minorEastAsia" w:eastAsiaTheme="minorEastAsia"/>
          <w:color w:val="auto"/>
          <w:u w:val="single"/>
          <w:lang w:eastAsia="zh-CN"/>
        </w:rPr>
        <w:t>向发包人支付违约金，更换其</w:t>
      </w:r>
      <w:r>
        <w:rPr>
          <w:rFonts w:cs="宋体" w:asciiTheme="minorEastAsia" w:hAnsiTheme="minorEastAsia" w:eastAsiaTheme="minorEastAsia"/>
          <w:color w:val="auto"/>
          <w:spacing w:val="1"/>
          <w:u w:val="single"/>
          <w:lang w:eastAsia="zh-CN"/>
        </w:rPr>
        <w:t>他设计人员按1万元/人次扣除，承担违约责任的金额可从设计费中扣除。如累计人</w:t>
      </w:r>
      <w:r>
        <w:rPr>
          <w:rFonts w:cs="宋体" w:asciiTheme="minorEastAsia" w:hAnsiTheme="minorEastAsia" w:eastAsiaTheme="minorEastAsia"/>
          <w:color w:val="auto"/>
          <w:u w:val="single"/>
          <w:lang w:eastAsia="zh-CN"/>
        </w:rPr>
        <w:t>员不符达到3人次的，</w:t>
      </w:r>
      <w:r>
        <w:rPr>
          <w:rFonts w:cs="宋体" w:asciiTheme="minorEastAsia" w:hAnsiTheme="minorEastAsia" w:eastAsiaTheme="minorEastAsia"/>
          <w:color w:val="auto"/>
          <w:spacing w:val="1"/>
          <w:u w:val="single"/>
          <w:lang w:eastAsia="zh-CN"/>
        </w:rPr>
        <w:t>发包人有权单方面终止合同，设计人向发包人支付本合同设计费总价30%的</w:t>
      </w:r>
      <w:r>
        <w:rPr>
          <w:rFonts w:cs="宋体" w:asciiTheme="minorEastAsia" w:hAnsiTheme="minorEastAsia" w:eastAsiaTheme="minorEastAsia"/>
          <w:color w:val="auto"/>
          <w:u w:val="single"/>
          <w:lang w:eastAsia="zh-CN"/>
        </w:rPr>
        <w:t>违约金，发包人已支付的设计费设计人应全部返还。</w:t>
      </w:r>
    </w:p>
    <w:p w14:paraId="5B287557">
      <w:pPr>
        <w:spacing w:line="360" w:lineRule="auto"/>
        <w:ind w:firstLine="437"/>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18.12设计人下发的设计修改或变更的单据编号应唯一，做到一单一号；时间上应满足发包人的工程</w:t>
      </w:r>
      <w:r>
        <w:rPr>
          <w:rFonts w:cs="宋体" w:asciiTheme="minorEastAsia" w:hAnsiTheme="minorEastAsia" w:eastAsiaTheme="minorEastAsia"/>
          <w:color w:val="auto"/>
          <w:spacing w:val="-1"/>
          <w:u w:val="single"/>
          <w:lang w:eastAsia="zh-CN"/>
        </w:rPr>
        <w:t>进度需求。</w:t>
      </w:r>
    </w:p>
    <w:p w14:paraId="64F971EA">
      <w:pPr>
        <w:spacing w:line="360" w:lineRule="auto"/>
        <w:ind w:firstLine="420" w:firstLineChars="200"/>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u w:val="single"/>
          <w:lang w:eastAsia="zh-CN"/>
        </w:rPr>
        <w:t>18.13设计人派驻现场的设计代表</w:t>
      </w:r>
      <w:r>
        <w:rPr>
          <w:rFonts w:hint="eastAsia" w:cs="宋体" w:asciiTheme="minorEastAsia" w:hAnsiTheme="minorEastAsia" w:eastAsiaTheme="minorEastAsia"/>
          <w:color w:val="auto"/>
          <w:u w:val="single"/>
          <w:lang w:eastAsia="zh-CN"/>
        </w:rPr>
        <w:t>和</w:t>
      </w:r>
      <w:r>
        <w:rPr>
          <w:rFonts w:cs="宋体" w:asciiTheme="minorEastAsia" w:hAnsiTheme="minorEastAsia" w:eastAsiaTheme="minorEastAsia"/>
          <w:color w:val="auto"/>
          <w:u w:val="single"/>
          <w:lang w:eastAsia="zh-CN"/>
        </w:rPr>
        <w:t>团队负责人为</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。发包人派驻的代表为</w:t>
      </w:r>
      <w:r>
        <w:rPr>
          <w:rFonts w:hint="eastAsia" w:cs="宋体" w:asciiTheme="minorEastAsia" w:hAnsiTheme="minorEastAsia" w:eastAsiaTheme="minorEastAsia"/>
          <w:color w:val="auto"/>
          <w:u w:val="single"/>
          <w:lang w:eastAsia="zh-CN"/>
        </w:rPr>
        <w:t>： 。</w:t>
      </w:r>
    </w:p>
    <w:p w14:paraId="2BE57C81">
      <w:pPr>
        <w:spacing w:line="360" w:lineRule="auto"/>
        <w:ind w:firstLine="435"/>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在</w:t>
      </w:r>
      <w:r>
        <w:rPr>
          <w:rFonts w:cs="宋体" w:asciiTheme="minorEastAsia" w:hAnsiTheme="minorEastAsia" w:eastAsiaTheme="minorEastAsia"/>
          <w:color w:val="auto"/>
          <w:spacing w:val="1"/>
          <w:u w:val="single"/>
          <w:lang w:eastAsia="zh-CN"/>
        </w:rPr>
        <w:t>施工期间，设计代表</w:t>
      </w:r>
      <w:r>
        <w:rPr>
          <w:rFonts w:hint="eastAsia" w:cs="宋体" w:asciiTheme="minorEastAsia" w:hAnsiTheme="minorEastAsia" w:eastAsiaTheme="minorEastAsia"/>
          <w:color w:val="auto"/>
          <w:spacing w:val="1"/>
          <w:u w:val="single"/>
          <w:lang w:eastAsia="zh-CN"/>
        </w:rPr>
        <w:t>根据专业需要</w:t>
      </w:r>
      <w:r>
        <w:rPr>
          <w:rFonts w:cs="宋体" w:asciiTheme="minorEastAsia" w:hAnsiTheme="minorEastAsia" w:eastAsiaTheme="minorEastAsia"/>
          <w:color w:val="auto"/>
          <w:spacing w:val="1"/>
          <w:u w:val="single"/>
          <w:lang w:eastAsia="zh-CN"/>
        </w:rPr>
        <w:t>须常驻现场，并接受发包人的考勤和考核。设计代表需接受</w:t>
      </w:r>
      <w:r>
        <w:rPr>
          <w:rFonts w:cs="宋体" w:asciiTheme="minorEastAsia" w:hAnsiTheme="minorEastAsia" w:eastAsiaTheme="minorEastAsia"/>
          <w:color w:val="auto"/>
          <w:u w:val="single"/>
          <w:lang w:eastAsia="zh-CN"/>
        </w:rPr>
        <w:t>发包人设计管理相关</w:t>
      </w:r>
      <w:r>
        <w:rPr>
          <w:rFonts w:cs="宋体" w:asciiTheme="minorEastAsia" w:hAnsiTheme="minorEastAsia" w:eastAsiaTheme="minorEastAsia"/>
          <w:color w:val="auto"/>
          <w:spacing w:val="-1"/>
          <w:u w:val="single"/>
          <w:lang w:eastAsia="zh-CN"/>
        </w:rPr>
        <w:t>制度的约束。</w:t>
      </w:r>
    </w:p>
    <w:p w14:paraId="28899105">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18.14设计人须与发包人签订廉政合同，并按合同规定承担相应廉政责任。</w:t>
      </w:r>
    </w:p>
    <w:p w14:paraId="5F9F7685">
      <w:pPr>
        <w:spacing w:line="360" w:lineRule="auto"/>
        <w:ind w:firstLine="420" w:firstLineChars="200"/>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1</w:t>
      </w:r>
      <w:r>
        <w:rPr>
          <w:rFonts w:cs="宋体" w:asciiTheme="minorEastAsia" w:hAnsiTheme="minorEastAsia" w:eastAsiaTheme="minorEastAsia"/>
          <w:color w:val="auto"/>
          <w:lang w:eastAsia="zh-CN"/>
        </w:rPr>
        <w:t>8.15</w:t>
      </w:r>
      <w:r>
        <w:rPr>
          <w:rFonts w:hint="eastAsia" w:cs="宋体" w:asciiTheme="minorEastAsia" w:hAnsiTheme="minorEastAsia" w:eastAsiaTheme="minorEastAsia"/>
          <w:color w:val="auto"/>
          <w:lang w:eastAsia="zh-CN"/>
        </w:rPr>
        <w:t>本合同标注为</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r>
        <w:rPr>
          <w:rFonts w:hint="eastAsia" w:cs="宋体" w:asciiTheme="minorEastAsia" w:hAnsiTheme="minorEastAsia" w:eastAsiaTheme="minorEastAsia"/>
          <w:color w:val="auto"/>
          <w:u w:val="single"/>
          <w:lang w:eastAsia="zh-CN"/>
        </w:rPr>
        <w:t>”</w:t>
      </w:r>
      <w:r>
        <w:rPr>
          <w:rFonts w:cs="宋体" w:asciiTheme="minorEastAsia" w:hAnsiTheme="minorEastAsia" w:eastAsiaTheme="minorEastAsia"/>
          <w:color w:val="auto"/>
          <w:u w:val="single"/>
          <w:lang w:eastAsia="zh-CN"/>
        </w:rPr>
        <w:t xml:space="preserve">   </w:t>
      </w:r>
      <w:r>
        <w:rPr>
          <w:rFonts w:hint="eastAsia" w:cs="宋体" w:asciiTheme="minorEastAsia" w:hAnsiTheme="minorEastAsia" w:eastAsiaTheme="minorEastAsia"/>
          <w:color w:val="auto"/>
          <w:lang w:eastAsia="zh-CN"/>
        </w:rPr>
        <w:t>的 表示该条款</w:t>
      </w:r>
      <w:r>
        <w:rPr>
          <w:rFonts w:hint="eastAsia" w:cs="宋体" w:asciiTheme="minorEastAsia" w:hAnsiTheme="minorEastAsia" w:eastAsiaTheme="minorEastAsia"/>
          <w:color w:val="auto"/>
          <w:u w:val="single"/>
          <w:lang w:eastAsia="zh-CN"/>
        </w:rPr>
        <w:t>不适用</w:t>
      </w:r>
      <w:r>
        <w:rPr>
          <w:rFonts w:hint="eastAsia" w:cs="宋体" w:asciiTheme="minorEastAsia" w:hAnsiTheme="minorEastAsia" w:eastAsiaTheme="minorEastAsia"/>
          <w:color w:val="auto"/>
          <w:lang w:eastAsia="zh-CN"/>
        </w:rPr>
        <w:t>。</w:t>
      </w:r>
      <w:bookmarkStart w:id="328" w:name="_Toc14861"/>
      <w:bookmarkStart w:id="329" w:name="_Toc17800"/>
    </w:p>
    <w:p w14:paraId="1E47956B">
      <w:pPr>
        <w:kinsoku/>
        <w:autoSpaceDE/>
        <w:autoSpaceDN/>
        <w:adjustRightInd/>
        <w:snapToGrid/>
        <w:textAlignment w:val="auto"/>
        <w:rPr>
          <w:rFonts w:cs="宋体" w:asciiTheme="minorEastAsia" w:hAnsiTheme="minorEastAsia" w:eastAsiaTheme="minorEastAsia"/>
          <w:b/>
          <w:bCs/>
          <w:color w:val="auto"/>
          <w:spacing w:val="-15"/>
          <w:lang w:eastAsia="zh-CN"/>
        </w:rPr>
      </w:pPr>
      <w:r>
        <w:rPr>
          <w:rFonts w:cs="宋体" w:asciiTheme="minorEastAsia" w:hAnsiTheme="minorEastAsia" w:eastAsiaTheme="minorEastAsia"/>
          <w:b/>
          <w:bCs/>
          <w:color w:val="auto"/>
          <w:spacing w:val="-15"/>
          <w:lang w:eastAsia="zh-CN"/>
        </w:rPr>
        <w:br w:type="page"/>
      </w:r>
    </w:p>
    <w:p w14:paraId="23B12B5B">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15"/>
          <w:lang w:eastAsia="zh-CN"/>
        </w:rPr>
        <w:t>附件</w:t>
      </w:r>
      <w:bookmarkEnd w:id="328"/>
      <w:bookmarkEnd w:id="329"/>
    </w:p>
    <w:p w14:paraId="5B4C7293">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附件1：工程设计范围、阶段与服务内容</w:t>
      </w:r>
    </w:p>
    <w:p w14:paraId="36E8E388">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附件2：发包人向设计人提交的文件一览表</w:t>
      </w:r>
    </w:p>
    <w:p w14:paraId="3397C341">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附件3：设计人向发包人交付的工程设计文件目录</w:t>
      </w:r>
    </w:p>
    <w:p w14:paraId="687C5263">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附件4：设计人主要设计人员表</w:t>
      </w:r>
    </w:p>
    <w:p w14:paraId="69895F5E">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附件5:设计进度表</w:t>
      </w:r>
    </w:p>
    <w:p w14:paraId="09A0F29C">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附件6:设计费明细及支付方式</w:t>
      </w:r>
    </w:p>
    <w:p w14:paraId="028381B9">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附件7:设计变更计费依据和方法</w:t>
      </w:r>
    </w:p>
    <w:p w14:paraId="23571F2A">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3"/>
          <w:lang w:eastAsia="zh-CN"/>
        </w:rPr>
        <w:t>附件8:廉政合同</w:t>
      </w:r>
    </w:p>
    <w:p w14:paraId="28491523">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附件9：见索即付履约保函（格式）</w:t>
      </w:r>
    </w:p>
    <w:p w14:paraId="62381B0E">
      <w:pPr>
        <w:spacing w:line="360" w:lineRule="auto"/>
        <w:rPr>
          <w:rFonts w:cs="宋体" w:asciiTheme="minorEastAsia" w:hAnsiTheme="minorEastAsia" w:eastAsiaTheme="minorEastAsia"/>
          <w:color w:val="auto"/>
          <w:spacing w:val="-2"/>
          <w:lang w:eastAsia="zh-CN"/>
        </w:rPr>
      </w:pPr>
      <w:r>
        <w:rPr>
          <w:rFonts w:cs="宋体" w:asciiTheme="minorEastAsia" w:hAnsiTheme="minorEastAsia" w:eastAsiaTheme="minorEastAsia"/>
          <w:color w:val="auto"/>
          <w:spacing w:val="-2"/>
          <w:lang w:eastAsia="zh-CN"/>
        </w:rPr>
        <w:t>附件10：设计任务书</w:t>
      </w:r>
    </w:p>
    <w:p w14:paraId="6FE93F3A">
      <w:pPr>
        <w:spacing w:line="360" w:lineRule="auto"/>
        <w:rPr>
          <w:rFonts w:cs="宋体" w:asciiTheme="minorEastAsia" w:hAnsiTheme="minorEastAsia" w:eastAsiaTheme="minorEastAsia"/>
          <w:color w:val="auto"/>
          <w:spacing w:val="-2"/>
          <w:lang w:eastAsia="zh-CN"/>
        </w:rPr>
      </w:pPr>
      <w:r>
        <w:rPr>
          <w:rFonts w:hint="eastAsia" w:cs="宋体" w:asciiTheme="minorEastAsia" w:hAnsiTheme="minorEastAsia" w:eastAsiaTheme="minorEastAsia"/>
          <w:color w:val="auto"/>
          <w:spacing w:val="-2"/>
          <w:lang w:eastAsia="zh-CN"/>
        </w:rPr>
        <w:t>附件1</w:t>
      </w:r>
      <w:r>
        <w:rPr>
          <w:rFonts w:cs="宋体" w:asciiTheme="minorEastAsia" w:hAnsiTheme="minorEastAsia" w:eastAsiaTheme="minorEastAsia"/>
          <w:color w:val="auto"/>
          <w:spacing w:val="-2"/>
          <w:lang w:eastAsia="zh-CN"/>
        </w:rPr>
        <w:t>1</w:t>
      </w:r>
      <w:r>
        <w:rPr>
          <w:rFonts w:hint="eastAsia" w:cs="宋体" w:asciiTheme="minorEastAsia" w:hAnsiTheme="minorEastAsia" w:eastAsiaTheme="minorEastAsia"/>
          <w:color w:val="auto"/>
          <w:spacing w:val="-2"/>
          <w:lang w:eastAsia="zh-CN"/>
        </w:rPr>
        <w:t>：保密协议</w:t>
      </w:r>
    </w:p>
    <w:p w14:paraId="05746986">
      <w:pPr>
        <w:spacing w:line="360" w:lineRule="auto"/>
        <w:rPr>
          <w:rFonts w:cs="宋体" w:asciiTheme="minorEastAsia" w:hAnsiTheme="minorEastAsia" w:eastAsiaTheme="minorEastAsia"/>
          <w:color w:val="auto"/>
          <w:lang w:eastAsia="zh-CN"/>
        </w:rPr>
        <w:sectPr>
          <w:headerReference r:id="rId13" w:type="default"/>
          <w:footerReference r:id="rId14" w:type="default"/>
          <w:pgSz w:w="11906" w:h="16839"/>
          <w:pgMar w:top="1440" w:right="1800" w:bottom="1440" w:left="1800" w:header="732" w:footer="1417" w:gutter="0"/>
          <w:cols w:space="720" w:num="1"/>
        </w:sectPr>
      </w:pPr>
    </w:p>
    <w:p w14:paraId="3910D87C">
      <w:pPr>
        <w:spacing w:line="360" w:lineRule="auto"/>
        <w:rPr>
          <w:rFonts w:asciiTheme="minorEastAsia" w:hAnsiTheme="minorEastAsia" w:eastAsiaTheme="minorEastAsia"/>
          <w:color w:val="auto"/>
          <w:lang w:eastAsia="zh-CN"/>
        </w:rPr>
      </w:pPr>
      <w:r>
        <w:rPr>
          <w:rFonts w:cs="宋体" w:asciiTheme="minorEastAsia" w:hAnsiTheme="minorEastAsia" w:eastAsiaTheme="minorEastAsia"/>
          <w:b/>
          <w:bCs/>
          <w:color w:val="auto"/>
          <w:spacing w:val="-7"/>
          <w:lang w:eastAsia="zh-CN"/>
        </w:rPr>
        <w:t>附件1：</w:t>
      </w:r>
    </w:p>
    <w:p w14:paraId="00D6AAF2">
      <w:pPr>
        <w:spacing w:line="360" w:lineRule="auto"/>
        <w:jc w:val="center"/>
        <w:rPr>
          <w:rFonts w:asciiTheme="minorEastAsia" w:hAnsiTheme="minorEastAsia" w:eastAsiaTheme="minorEastAsia"/>
          <w:color w:val="auto"/>
          <w:lang w:eastAsia="zh-CN"/>
        </w:rPr>
      </w:pPr>
      <w:r>
        <w:rPr>
          <w:rFonts w:cs="宋体" w:asciiTheme="minorEastAsia" w:hAnsiTheme="minorEastAsia" w:eastAsiaTheme="minorEastAsia"/>
          <w:b/>
          <w:bCs/>
          <w:color w:val="auto"/>
          <w:lang w:eastAsia="zh-CN"/>
        </w:rPr>
        <w:t>工程设计范围、阶段与服务内容</w:t>
      </w:r>
    </w:p>
    <w:p w14:paraId="45C71F1F">
      <w:pPr>
        <w:spacing w:line="360" w:lineRule="auto"/>
        <w:outlineLvl w:val="2"/>
        <w:rPr>
          <w:rFonts w:asciiTheme="minorEastAsia" w:hAnsiTheme="minorEastAsia" w:eastAsiaTheme="minorEastAsia"/>
          <w:color w:val="auto"/>
          <w:lang w:eastAsia="zh-CN"/>
        </w:rPr>
      </w:pPr>
      <w:bookmarkStart w:id="330" w:name="_Toc22213"/>
      <w:bookmarkStart w:id="331" w:name="_Toc24502"/>
      <w:r>
        <w:rPr>
          <w:rFonts w:cs="宋体" w:asciiTheme="minorEastAsia" w:hAnsiTheme="minorEastAsia" w:eastAsiaTheme="minorEastAsia"/>
          <w:b/>
          <w:bCs/>
          <w:color w:val="auto"/>
          <w:spacing w:val="-1"/>
          <w:lang w:eastAsia="zh-CN"/>
        </w:rPr>
        <w:t>一、本工程设计范围</w:t>
      </w:r>
      <w:bookmarkEnd w:id="330"/>
      <w:bookmarkEnd w:id="331"/>
    </w:p>
    <w:p w14:paraId="0BE295B1">
      <w:pPr>
        <w:spacing w:line="360" w:lineRule="auto"/>
        <w:ind w:firstLine="415"/>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u w:val="single"/>
          <w:lang w:eastAsia="zh-CN"/>
        </w:rPr>
        <w:t>本工程设计范围为</w:t>
      </w:r>
      <w:r>
        <w:rPr>
          <w:rFonts w:hint="eastAsia" w:cs="宋体" w:asciiTheme="minorEastAsia" w:hAnsiTheme="minorEastAsia" w:eastAsiaTheme="minorEastAsia"/>
          <w:color w:val="auto"/>
          <w:spacing w:val="1"/>
          <w:u w:val="single"/>
          <w:lang w:eastAsia="zh-CN"/>
        </w:rPr>
        <w:t>项目范围</w:t>
      </w:r>
      <w:r>
        <w:rPr>
          <w:rFonts w:cs="宋体" w:asciiTheme="minorEastAsia" w:hAnsiTheme="minorEastAsia" w:eastAsiaTheme="minorEastAsia"/>
          <w:color w:val="auto"/>
          <w:spacing w:val="1"/>
          <w:u w:val="single"/>
          <w:lang w:eastAsia="zh-CN"/>
        </w:rPr>
        <w:t>内建筑物、构筑物及</w:t>
      </w:r>
      <w:r>
        <w:rPr>
          <w:rFonts w:hint="eastAsia" w:cs="宋体" w:asciiTheme="minorEastAsia" w:hAnsiTheme="minorEastAsia" w:eastAsiaTheme="minorEastAsia"/>
          <w:color w:val="auto"/>
          <w:spacing w:val="1"/>
          <w:u w:val="single"/>
          <w:lang w:eastAsia="zh-CN"/>
        </w:rPr>
        <w:t>绿地</w:t>
      </w:r>
      <w:r>
        <w:rPr>
          <w:rFonts w:cs="宋体" w:asciiTheme="minorEastAsia" w:hAnsiTheme="minorEastAsia" w:eastAsiaTheme="minorEastAsia"/>
          <w:color w:val="auto"/>
          <w:spacing w:val="1"/>
          <w:u w:val="single"/>
          <w:lang w:eastAsia="zh-CN"/>
        </w:rPr>
        <w:t>等。设计及服务内容</w:t>
      </w:r>
      <w:r>
        <w:rPr>
          <w:rFonts w:cs="宋体" w:asciiTheme="minorEastAsia" w:hAnsiTheme="minorEastAsia" w:eastAsiaTheme="minorEastAsia"/>
          <w:color w:val="auto"/>
          <w:u w:val="single"/>
          <w:lang w:eastAsia="zh-CN"/>
        </w:rPr>
        <w:t>包括但不限于建筑设计、</w:t>
      </w:r>
      <w:r>
        <w:rPr>
          <w:rFonts w:cs="宋体" w:asciiTheme="minorEastAsia" w:hAnsiTheme="minorEastAsia" w:eastAsiaTheme="minorEastAsia"/>
          <w:color w:val="auto"/>
          <w:spacing w:val="1"/>
          <w:u w:val="single"/>
          <w:lang w:eastAsia="zh-CN"/>
        </w:rPr>
        <w:t>结构设计</w:t>
      </w:r>
      <w:r>
        <w:rPr>
          <w:rFonts w:hint="eastAsia" w:cs="宋体" w:asciiTheme="minorEastAsia" w:hAnsiTheme="minorEastAsia" w:eastAsiaTheme="minorEastAsia"/>
          <w:color w:val="auto"/>
          <w:spacing w:val="1"/>
          <w:u w:val="single"/>
          <w:lang w:eastAsia="zh-CN"/>
        </w:rPr>
        <w:t>（含钢结构设计）</w:t>
      </w:r>
      <w:r>
        <w:rPr>
          <w:rFonts w:cs="宋体" w:asciiTheme="minorEastAsia" w:hAnsiTheme="minorEastAsia" w:eastAsiaTheme="minorEastAsia"/>
          <w:color w:val="auto"/>
          <w:spacing w:val="1"/>
          <w:u w:val="single"/>
          <w:lang w:eastAsia="zh-CN"/>
        </w:rPr>
        <w:t>、</w:t>
      </w:r>
      <w:r>
        <w:rPr>
          <w:rFonts w:hint="eastAsia" w:cs="宋体" w:asciiTheme="minorEastAsia" w:hAnsiTheme="minorEastAsia" w:eastAsiaTheme="minorEastAsia"/>
          <w:color w:val="auto"/>
          <w:spacing w:val="1"/>
          <w:u w:val="single"/>
          <w:lang w:eastAsia="zh-CN"/>
        </w:rPr>
        <w:t>PC设计（若有）、</w:t>
      </w:r>
      <w:r>
        <w:rPr>
          <w:rFonts w:cs="宋体" w:asciiTheme="minorEastAsia" w:hAnsiTheme="minorEastAsia" w:eastAsiaTheme="minorEastAsia"/>
          <w:color w:val="auto"/>
          <w:spacing w:val="1"/>
          <w:u w:val="single"/>
          <w:lang w:eastAsia="zh-CN"/>
        </w:rPr>
        <w:t>电气设计、给排水设计、智能化设计、园林景观设计、精</w:t>
      </w:r>
      <w:r>
        <w:rPr>
          <w:rFonts w:cs="宋体" w:asciiTheme="minorEastAsia" w:hAnsiTheme="minorEastAsia" w:eastAsiaTheme="minorEastAsia"/>
          <w:color w:val="auto"/>
          <w:u w:val="single"/>
          <w:lang w:eastAsia="zh-CN"/>
        </w:rPr>
        <w:t>装修设</w:t>
      </w:r>
      <w:r>
        <w:rPr>
          <w:rFonts w:cs="宋体" w:asciiTheme="minorEastAsia" w:hAnsiTheme="minorEastAsia" w:eastAsiaTheme="minorEastAsia"/>
          <w:color w:val="auto"/>
          <w:spacing w:val="1"/>
          <w:u w:val="single"/>
          <w:lang w:eastAsia="zh-CN"/>
        </w:rPr>
        <w:t>计</w:t>
      </w:r>
      <w:r>
        <w:rPr>
          <w:rFonts w:hint="eastAsia" w:cs="宋体" w:asciiTheme="minorEastAsia" w:hAnsiTheme="minorEastAsia" w:eastAsiaTheme="minorEastAsia"/>
          <w:color w:val="auto"/>
          <w:spacing w:val="1"/>
          <w:u w:val="single"/>
          <w:lang w:eastAsia="zh-CN"/>
        </w:rPr>
        <w:t>（含软装设计、二次机电）</w:t>
      </w:r>
      <w:r>
        <w:rPr>
          <w:rFonts w:cs="宋体" w:asciiTheme="minorEastAsia" w:hAnsiTheme="minorEastAsia" w:eastAsiaTheme="minorEastAsia"/>
          <w:color w:val="auto"/>
          <w:spacing w:val="1"/>
          <w:u w:val="single"/>
          <w:lang w:eastAsia="zh-CN"/>
        </w:rPr>
        <w:t>、幕墙</w:t>
      </w:r>
      <w:r>
        <w:rPr>
          <w:rFonts w:cs="宋体" w:asciiTheme="minorEastAsia" w:hAnsiTheme="minorEastAsia" w:eastAsiaTheme="minorEastAsia"/>
          <w:color w:val="auto"/>
          <w:u w:val="single"/>
          <w:lang w:eastAsia="zh-CN"/>
        </w:rPr>
        <w:t>设计、暖通空调设</w:t>
      </w:r>
      <w:r>
        <w:rPr>
          <w:rFonts w:cs="宋体" w:asciiTheme="minorEastAsia" w:hAnsiTheme="minorEastAsia" w:eastAsiaTheme="minorEastAsia"/>
          <w:color w:val="auto"/>
          <w:spacing w:val="1"/>
          <w:u w:val="single"/>
          <w:lang w:eastAsia="zh-CN"/>
        </w:rPr>
        <w:t>计、消防设计、人防工程设计、</w:t>
      </w:r>
      <w:r>
        <w:rPr>
          <w:rFonts w:hint="eastAsia" w:cs="宋体" w:asciiTheme="minorEastAsia" w:hAnsiTheme="minorEastAsia" w:eastAsiaTheme="minorEastAsia"/>
          <w:color w:val="auto"/>
          <w:spacing w:val="1"/>
          <w:u w:val="single"/>
          <w:lang w:eastAsia="zh-CN"/>
        </w:rPr>
        <w:t>门窗设计</w:t>
      </w:r>
      <w:r>
        <w:rPr>
          <w:rFonts w:cs="宋体" w:asciiTheme="minorEastAsia" w:hAnsiTheme="minorEastAsia" w:eastAsiaTheme="minorEastAsia"/>
          <w:color w:val="auto"/>
          <w:spacing w:val="1"/>
          <w:u w:val="single"/>
          <w:lang w:eastAsia="zh-CN"/>
        </w:rPr>
        <w:t>、绿建及节能设计、海绵城</w:t>
      </w:r>
      <w:r>
        <w:rPr>
          <w:rFonts w:cs="宋体" w:asciiTheme="minorEastAsia" w:hAnsiTheme="minorEastAsia" w:eastAsiaTheme="minorEastAsia"/>
          <w:color w:val="auto"/>
          <w:u w:val="single"/>
          <w:lang w:eastAsia="zh-CN"/>
        </w:rPr>
        <w:t>市设计、综</w:t>
      </w:r>
      <w:r>
        <w:rPr>
          <w:rFonts w:cs="宋体" w:asciiTheme="minorEastAsia" w:hAnsiTheme="minorEastAsia" w:eastAsiaTheme="minorEastAsia"/>
          <w:color w:val="auto"/>
          <w:spacing w:val="1"/>
          <w:u w:val="single"/>
          <w:lang w:eastAsia="zh-CN"/>
        </w:rPr>
        <w:t>合管线设计、道路及室外总体设计、</w:t>
      </w:r>
      <w:r>
        <w:rPr>
          <w:rFonts w:cs="宋体" w:asciiTheme="minorEastAsia" w:hAnsiTheme="minorEastAsia" w:eastAsiaTheme="minorEastAsia"/>
          <w:color w:val="auto"/>
          <w:u w:val="single"/>
          <w:lang w:eastAsia="zh-CN"/>
        </w:rPr>
        <w:t>BIM</w:t>
      </w:r>
      <w:r>
        <w:rPr>
          <w:rFonts w:cs="宋体" w:asciiTheme="minorEastAsia" w:hAnsiTheme="minorEastAsia" w:eastAsiaTheme="minorEastAsia"/>
          <w:color w:val="auto"/>
          <w:spacing w:val="1"/>
          <w:u w:val="single"/>
          <w:lang w:eastAsia="zh-CN"/>
        </w:rPr>
        <w:t>设计、</w:t>
      </w:r>
      <w:r>
        <w:rPr>
          <w:rFonts w:hint="eastAsia" w:cs="宋体" w:asciiTheme="minorEastAsia" w:hAnsiTheme="minorEastAsia" w:eastAsiaTheme="minorEastAsia"/>
          <w:color w:val="auto"/>
          <w:spacing w:val="1"/>
          <w:u w:val="single"/>
          <w:lang w:eastAsia="zh-CN"/>
        </w:rPr>
        <w:t>泛光照明设计、室内外标识标牌设计、勘察及基坑支护设计、桥梁设计、水生态设计</w:t>
      </w:r>
      <w:r>
        <w:rPr>
          <w:rFonts w:cs="宋体" w:asciiTheme="minorEastAsia" w:hAnsiTheme="minorEastAsia" w:eastAsiaTheme="minorEastAsia"/>
          <w:color w:val="auto"/>
          <w:spacing w:val="1"/>
          <w:u w:val="single"/>
          <w:lang w:eastAsia="zh-CN"/>
        </w:rPr>
        <w:t>等专业的全过程设计（包含市政配套的配合设计）以及过程中需要的各</w:t>
      </w:r>
      <w:r>
        <w:rPr>
          <w:rFonts w:cs="宋体" w:asciiTheme="minorEastAsia" w:hAnsiTheme="minorEastAsia" w:eastAsiaTheme="minorEastAsia"/>
          <w:color w:val="auto"/>
          <w:u w:val="single"/>
          <w:lang w:eastAsia="zh-CN"/>
        </w:rPr>
        <w:t>类评估（如：</w:t>
      </w:r>
      <w:r>
        <w:rPr>
          <w:rFonts w:cs="宋体" w:asciiTheme="minorEastAsia" w:hAnsiTheme="minorEastAsia" w:eastAsiaTheme="minorEastAsia"/>
          <w:color w:val="auto"/>
          <w:spacing w:val="1"/>
          <w:u w:val="single"/>
          <w:lang w:eastAsia="zh-CN"/>
        </w:rPr>
        <w:t>交通</w:t>
      </w:r>
      <w:r>
        <w:rPr>
          <w:rFonts w:hint="eastAsia" w:cs="宋体" w:asciiTheme="minorEastAsia" w:hAnsiTheme="minorEastAsia" w:eastAsiaTheme="minorEastAsia"/>
          <w:color w:val="auto"/>
          <w:spacing w:val="1"/>
          <w:u w:val="single"/>
          <w:lang w:eastAsia="zh-CN"/>
        </w:rPr>
        <w:t>评价、环境评价、水土保持、</w:t>
      </w:r>
      <w:r>
        <w:rPr>
          <w:rFonts w:cs="宋体" w:asciiTheme="minorEastAsia" w:hAnsiTheme="minorEastAsia" w:eastAsiaTheme="minorEastAsia"/>
          <w:color w:val="auto"/>
          <w:spacing w:val="1"/>
          <w:u w:val="single"/>
          <w:lang w:eastAsia="zh-CN"/>
        </w:rPr>
        <w:t>防</w:t>
      </w:r>
      <w:r>
        <w:rPr>
          <w:rFonts w:hint="eastAsia" w:cs="宋体" w:asciiTheme="minorEastAsia" w:hAnsiTheme="minorEastAsia" w:eastAsiaTheme="minorEastAsia"/>
          <w:color w:val="auto"/>
          <w:spacing w:val="1"/>
          <w:u w:val="single"/>
          <w:lang w:eastAsia="zh-CN"/>
        </w:rPr>
        <w:t>洪评价</w:t>
      </w:r>
      <w:r>
        <w:rPr>
          <w:rFonts w:cs="宋体" w:asciiTheme="minorEastAsia" w:hAnsiTheme="minorEastAsia" w:eastAsiaTheme="minorEastAsia"/>
          <w:color w:val="auto"/>
          <w:spacing w:val="1"/>
          <w:u w:val="single"/>
          <w:lang w:eastAsia="zh-CN"/>
        </w:rPr>
        <w:t>）</w:t>
      </w:r>
      <w:r>
        <w:rPr>
          <w:rFonts w:hint="eastAsia" w:cs="宋体" w:asciiTheme="minorEastAsia" w:hAnsiTheme="minorEastAsia" w:eastAsiaTheme="minorEastAsia"/>
          <w:color w:val="auto"/>
          <w:spacing w:val="1"/>
          <w:u w:val="single"/>
          <w:lang w:eastAsia="zh-CN"/>
        </w:rPr>
        <w:t>、各类专项顾问：声学顾问、灯光顾问、机电顾问、泳池顾问、厨房及洗衣房顾问、音视频顾问，</w:t>
      </w:r>
      <w:r>
        <w:rPr>
          <w:rFonts w:cs="宋体" w:asciiTheme="minorEastAsia" w:hAnsiTheme="minorEastAsia" w:eastAsiaTheme="minorEastAsia"/>
          <w:color w:val="auto"/>
          <w:spacing w:val="1"/>
          <w:u w:val="single"/>
          <w:lang w:eastAsia="zh-CN"/>
        </w:rPr>
        <w:t>及专家评审服务等</w:t>
      </w:r>
      <w:r>
        <w:rPr>
          <w:rFonts w:cs="宋体" w:asciiTheme="minorEastAsia" w:hAnsiTheme="minorEastAsia" w:eastAsiaTheme="minorEastAsia"/>
          <w:color w:val="auto"/>
          <w:u w:val="single"/>
          <w:lang w:eastAsia="zh-CN"/>
        </w:rPr>
        <w:t>。</w:t>
      </w:r>
    </w:p>
    <w:p w14:paraId="2F2879F6">
      <w:pPr>
        <w:spacing w:line="360" w:lineRule="auto"/>
        <w:outlineLvl w:val="2"/>
        <w:rPr>
          <w:rFonts w:cs="宋体" w:asciiTheme="minorEastAsia" w:hAnsiTheme="minorEastAsia" w:eastAsiaTheme="minorEastAsia"/>
          <w:color w:val="auto"/>
          <w:lang w:eastAsia="zh-CN"/>
        </w:rPr>
      </w:pPr>
      <w:bookmarkStart w:id="332" w:name="_Toc13245"/>
      <w:bookmarkStart w:id="333" w:name="_Toc27280"/>
      <w:r>
        <w:rPr>
          <w:rFonts w:cs="宋体" w:asciiTheme="minorEastAsia" w:hAnsiTheme="minorEastAsia" w:eastAsiaTheme="minorEastAsia"/>
          <w:b/>
          <w:bCs/>
          <w:color w:val="auto"/>
          <w:spacing w:val="-1"/>
          <w:lang w:eastAsia="zh-CN"/>
        </w:rPr>
        <w:t>二、本工程设计阶段划分</w:t>
      </w:r>
      <w:bookmarkEnd w:id="332"/>
      <w:bookmarkEnd w:id="333"/>
    </w:p>
    <w:p w14:paraId="13F4BFEA">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u w:val="single"/>
          <w:lang w:eastAsia="zh-CN"/>
        </w:rPr>
        <w:t>方案设计阶段、初步设计、施工图设计及施工配合阶段。</w:t>
      </w:r>
    </w:p>
    <w:p w14:paraId="05C842F8">
      <w:pPr>
        <w:spacing w:line="360" w:lineRule="auto"/>
        <w:outlineLvl w:val="2"/>
        <w:rPr>
          <w:rFonts w:asciiTheme="minorEastAsia" w:hAnsiTheme="minorEastAsia" w:eastAsiaTheme="minorEastAsia"/>
          <w:color w:val="auto"/>
          <w:lang w:eastAsia="zh-CN"/>
        </w:rPr>
      </w:pPr>
      <w:bookmarkStart w:id="334" w:name="_Toc7442"/>
      <w:bookmarkStart w:id="335" w:name="_Toc27417"/>
      <w:r>
        <w:rPr>
          <w:rFonts w:cs="宋体" w:asciiTheme="minorEastAsia" w:hAnsiTheme="minorEastAsia" w:eastAsiaTheme="minorEastAsia"/>
          <w:b/>
          <w:bCs/>
          <w:color w:val="auto"/>
          <w:spacing w:val="-1"/>
          <w:lang w:eastAsia="zh-CN"/>
        </w:rPr>
        <w:t>三、各阶段服务内容</w:t>
      </w:r>
      <w:bookmarkEnd w:id="334"/>
      <w:bookmarkEnd w:id="335"/>
    </w:p>
    <w:p w14:paraId="4C3AFFF1">
      <w:pPr>
        <w:spacing w:line="360" w:lineRule="auto"/>
        <w:ind w:firstLine="410" w:firstLineChars="200"/>
        <w:outlineLvl w:val="1"/>
        <w:rPr>
          <w:rFonts w:cs="宋体" w:asciiTheme="minorEastAsia" w:hAnsiTheme="minorEastAsia" w:eastAsiaTheme="minorEastAsia"/>
          <w:color w:val="auto"/>
          <w:lang w:eastAsia="zh-CN"/>
        </w:rPr>
      </w:pPr>
      <w:bookmarkStart w:id="336" w:name="_Toc21384"/>
      <w:bookmarkStart w:id="337" w:name="_Toc26226"/>
      <w:bookmarkStart w:id="338" w:name="_Toc15984"/>
      <w:r>
        <w:rPr>
          <w:rFonts w:cs="宋体" w:asciiTheme="minorEastAsia" w:hAnsiTheme="minorEastAsia" w:eastAsiaTheme="minorEastAsia"/>
          <w:b/>
          <w:bCs/>
          <w:color w:val="auto"/>
          <w:spacing w:val="-3"/>
          <w:lang w:eastAsia="zh-CN"/>
        </w:rPr>
        <w:t>1.方案设计阶段</w:t>
      </w:r>
      <w:bookmarkEnd w:id="336"/>
      <w:bookmarkEnd w:id="337"/>
      <w:bookmarkEnd w:id="338"/>
    </w:p>
    <w:p w14:paraId="7D2E9A1F">
      <w:pPr>
        <w:tabs>
          <w:tab w:val="left" w:pos="534"/>
        </w:tabs>
        <w:spacing w:line="360" w:lineRule="auto"/>
        <w:ind w:firstLine="41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（1）与发包人及</w:t>
      </w:r>
      <w:r>
        <w:rPr>
          <w:rFonts w:hint="eastAsia" w:cs="宋体" w:asciiTheme="minorEastAsia" w:hAnsiTheme="minorEastAsia" w:eastAsiaTheme="minorEastAsia"/>
          <w:color w:val="auto"/>
          <w:spacing w:val="-2"/>
          <w:u w:val="single"/>
          <w:lang w:eastAsia="zh-CN"/>
        </w:rPr>
        <w:t>各专项</w:t>
      </w:r>
      <w:r>
        <w:rPr>
          <w:rFonts w:cs="宋体" w:asciiTheme="minorEastAsia" w:hAnsiTheme="minorEastAsia" w:eastAsiaTheme="minorEastAsia"/>
          <w:color w:val="auto"/>
          <w:spacing w:val="-2"/>
          <w:u w:val="single"/>
          <w:lang w:eastAsia="zh-CN"/>
        </w:rPr>
        <w:t>顾问充分沟通，深入研究项目基础资料，协助发包人提出本项目的发</w:t>
      </w:r>
      <w:r>
        <w:rPr>
          <w:rFonts w:cs="宋体" w:asciiTheme="minorEastAsia" w:hAnsiTheme="minorEastAsia" w:eastAsiaTheme="minorEastAsia"/>
          <w:color w:val="auto"/>
          <w:spacing w:val="-1"/>
          <w:u w:val="single"/>
          <w:lang w:eastAsia="zh-CN"/>
        </w:rPr>
        <w:t>展规划和市场潜力；</w:t>
      </w:r>
    </w:p>
    <w:p w14:paraId="73B46047">
      <w:pPr>
        <w:tabs>
          <w:tab w:val="left" w:pos="534"/>
        </w:tabs>
        <w:spacing w:line="360" w:lineRule="auto"/>
        <w:ind w:firstLine="41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（2）完成总体规划和方案设计，提供满足深度的方案设计图纸，并制作符合政府部门要求的</w:t>
      </w:r>
      <w:r>
        <w:rPr>
          <w:rFonts w:cs="宋体" w:asciiTheme="minorEastAsia" w:hAnsiTheme="minorEastAsia" w:eastAsiaTheme="minorEastAsia"/>
          <w:color w:val="auto"/>
          <w:spacing w:val="-3"/>
          <w:u w:val="single"/>
          <w:lang w:eastAsia="zh-CN"/>
        </w:rPr>
        <w:t>规划意</w:t>
      </w:r>
      <w:r>
        <w:rPr>
          <w:rFonts w:cs="宋体" w:asciiTheme="minorEastAsia" w:hAnsiTheme="minorEastAsia" w:eastAsiaTheme="minorEastAsia"/>
          <w:color w:val="auto"/>
          <w:spacing w:val="1"/>
          <w:u w:val="single"/>
          <w:lang w:eastAsia="zh-CN"/>
        </w:rPr>
        <w:t>见书与设计方案报批文件，协助发包人进行报批工作</w:t>
      </w:r>
      <w:r>
        <w:rPr>
          <w:rFonts w:cs="宋体" w:asciiTheme="minorEastAsia" w:hAnsiTheme="minorEastAsia" w:eastAsiaTheme="minorEastAsia"/>
          <w:color w:val="auto"/>
          <w:u w:val="single"/>
          <w:lang w:eastAsia="zh-CN"/>
        </w:rPr>
        <w:t>。</w:t>
      </w:r>
    </w:p>
    <w:p w14:paraId="696338FE">
      <w:pPr>
        <w:tabs>
          <w:tab w:val="left" w:pos="534"/>
        </w:tabs>
        <w:spacing w:line="360" w:lineRule="auto"/>
        <w:ind w:firstLine="412"/>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（3）根据政府部门的审批意见在本合同约定的范围内对设计方案进行修改和必要的调整，确保通过</w:t>
      </w:r>
      <w:r>
        <w:rPr>
          <w:rFonts w:cs="宋体" w:asciiTheme="minorEastAsia" w:hAnsiTheme="minorEastAsia" w:eastAsiaTheme="minorEastAsia"/>
          <w:color w:val="auto"/>
          <w:spacing w:val="-1"/>
          <w:u w:val="single"/>
          <w:lang w:eastAsia="zh-CN"/>
        </w:rPr>
        <w:t>政府部门审查批准；</w:t>
      </w:r>
    </w:p>
    <w:p w14:paraId="2FD0261C">
      <w:pPr>
        <w:tabs>
          <w:tab w:val="left" w:pos="534"/>
        </w:tabs>
        <w:spacing w:line="360" w:lineRule="auto"/>
        <w:ind w:firstLine="41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（4）协调和管理专项设计单位完成</w:t>
      </w:r>
      <w:r>
        <w:rPr>
          <w:rFonts w:cs="宋体" w:asciiTheme="minorEastAsia" w:hAnsiTheme="minorEastAsia" w:eastAsiaTheme="minorEastAsia"/>
          <w:color w:val="auto"/>
          <w:spacing w:val="1"/>
          <w:u w:val="single"/>
          <w:lang w:eastAsia="zh-CN"/>
        </w:rPr>
        <w:t>专项设计方案工作；满足整体方</w:t>
      </w:r>
      <w:r>
        <w:rPr>
          <w:rFonts w:cs="宋体" w:asciiTheme="minorEastAsia" w:hAnsiTheme="minorEastAsia" w:eastAsiaTheme="minorEastAsia"/>
          <w:color w:val="auto"/>
          <w:u w:val="single"/>
          <w:lang w:eastAsia="zh-CN"/>
        </w:rPr>
        <w:t>案进展和相关配合需</w:t>
      </w:r>
      <w:r>
        <w:rPr>
          <w:rFonts w:cs="宋体" w:asciiTheme="minorEastAsia" w:hAnsiTheme="minorEastAsia" w:eastAsiaTheme="minorEastAsia"/>
          <w:color w:val="auto"/>
          <w:spacing w:val="-5"/>
          <w:u w:val="single"/>
          <w:lang w:eastAsia="zh-CN"/>
        </w:rPr>
        <w:t>求。</w:t>
      </w:r>
    </w:p>
    <w:p w14:paraId="31062694">
      <w:pPr>
        <w:pStyle w:val="6"/>
        <w:spacing w:line="360" w:lineRule="auto"/>
        <w:ind w:firstLine="408" w:firstLineChars="200"/>
        <w:rPr>
          <w:rFonts w:asciiTheme="minorEastAsia" w:hAnsiTheme="minorEastAsia" w:eastAsiaTheme="minorEastAsia"/>
          <w:color w:val="auto"/>
          <w:lang w:eastAsia="zh-CN"/>
        </w:rPr>
      </w:pPr>
      <w:r>
        <w:rPr>
          <w:rFonts w:cs="宋体" w:asciiTheme="minorEastAsia" w:hAnsiTheme="minorEastAsia" w:eastAsiaTheme="minorEastAsia"/>
          <w:color w:val="auto"/>
          <w:spacing w:val="-3"/>
          <w:u w:val="single"/>
          <w:lang w:eastAsia="zh-CN"/>
        </w:rPr>
        <w:t>（5）配合发包人进行交通、绿化及市政管网等方面的咨询工作；</w:t>
      </w:r>
    </w:p>
    <w:p w14:paraId="2A9753A0">
      <w:pPr>
        <w:tabs>
          <w:tab w:val="left" w:pos="530"/>
        </w:tabs>
        <w:spacing w:line="360" w:lineRule="auto"/>
        <w:ind w:firstLine="408" w:firstLineChars="200"/>
        <w:outlineLvl w:val="2"/>
        <w:rPr>
          <w:rFonts w:cs="宋体" w:asciiTheme="minorEastAsia" w:hAnsiTheme="minorEastAsia" w:eastAsiaTheme="minorEastAsia"/>
          <w:color w:val="auto"/>
          <w:lang w:eastAsia="zh-CN"/>
        </w:rPr>
      </w:pPr>
      <w:bookmarkStart w:id="339" w:name="_Toc27529"/>
      <w:bookmarkStart w:id="340" w:name="_Toc12472"/>
      <w:r>
        <w:rPr>
          <w:rFonts w:cs="宋体" w:asciiTheme="minorEastAsia" w:hAnsiTheme="minorEastAsia" w:eastAsiaTheme="minorEastAsia"/>
          <w:color w:val="auto"/>
          <w:spacing w:val="-3"/>
          <w:u w:val="single"/>
          <w:lang w:eastAsia="zh-CN"/>
        </w:rPr>
        <w:t>（6）负责完成人防、消防等规划方案，协助发包人完成报批工作。</w:t>
      </w:r>
      <w:bookmarkEnd w:id="339"/>
      <w:bookmarkEnd w:id="340"/>
    </w:p>
    <w:p w14:paraId="22304EC2">
      <w:pPr>
        <w:tabs>
          <w:tab w:val="left" w:pos="530"/>
        </w:tabs>
        <w:spacing w:line="360" w:lineRule="auto"/>
        <w:ind w:firstLine="410"/>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spacing w:val="-2"/>
          <w:u w:val="single"/>
          <w:lang w:eastAsia="zh-CN"/>
        </w:rPr>
        <w:t>（7）制作设计图册，配合发包人向交通、园林、人防、消防、供电、市政等部门进行报审，</w:t>
      </w:r>
      <w:r>
        <w:rPr>
          <w:rFonts w:cs="宋体" w:asciiTheme="minorEastAsia" w:hAnsiTheme="minorEastAsia" w:eastAsiaTheme="minorEastAsia"/>
          <w:color w:val="auto"/>
          <w:u w:val="single"/>
          <w:lang w:eastAsia="zh-CN"/>
        </w:rPr>
        <w:t>提供相关的工程用量参数，并负责解释和修改。</w:t>
      </w:r>
    </w:p>
    <w:p w14:paraId="7B711975">
      <w:pPr>
        <w:tabs>
          <w:tab w:val="left" w:pos="530"/>
        </w:tabs>
        <w:spacing w:line="360" w:lineRule="auto"/>
        <w:ind w:firstLine="410"/>
        <w:rPr>
          <w:rFonts w:cs="宋体" w:asciiTheme="minorEastAsia" w:hAnsiTheme="minorEastAsia" w:eastAsiaTheme="minorEastAsia"/>
          <w:b/>
          <w:color w:val="auto"/>
          <w:u w:val="single"/>
          <w:lang w:eastAsia="zh-CN"/>
        </w:rPr>
      </w:pPr>
      <w:r>
        <w:rPr>
          <w:rFonts w:hint="eastAsia" w:cs="宋体" w:asciiTheme="minorEastAsia" w:hAnsiTheme="minorEastAsia" w:eastAsiaTheme="minorEastAsia"/>
          <w:b/>
          <w:color w:val="auto"/>
          <w:u w:val="single"/>
          <w:lang w:eastAsia="zh-CN"/>
        </w:rPr>
        <w:t>2</w:t>
      </w:r>
      <w:r>
        <w:rPr>
          <w:rFonts w:cs="宋体" w:asciiTheme="minorEastAsia" w:hAnsiTheme="minorEastAsia" w:eastAsiaTheme="minorEastAsia"/>
          <w:b/>
          <w:color w:val="auto"/>
          <w:u w:val="single"/>
          <w:lang w:eastAsia="zh-CN"/>
        </w:rPr>
        <w:t>.</w:t>
      </w:r>
      <w:r>
        <w:rPr>
          <w:rFonts w:hint="eastAsia" w:cs="宋体" w:asciiTheme="minorEastAsia" w:hAnsiTheme="minorEastAsia" w:eastAsiaTheme="minorEastAsia"/>
          <w:b/>
          <w:color w:val="auto"/>
          <w:u w:val="single"/>
          <w:lang w:eastAsia="zh-CN"/>
        </w:rPr>
        <w:t>扩初设计阶段</w:t>
      </w:r>
    </w:p>
    <w:p w14:paraId="3D1A163B">
      <w:pPr>
        <w:tabs>
          <w:tab w:val="left" w:pos="530"/>
        </w:tabs>
        <w:spacing w:line="360" w:lineRule="auto"/>
        <w:ind w:firstLine="410"/>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（1）负责完成并制作建筑、结构、给排水、暖通空调、电气、动力、室外管线综合等专业的初步设计文件</w:t>
      </w:r>
      <w:r>
        <w:rPr>
          <w:rFonts w:cs="宋体"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设</w:t>
      </w:r>
      <w:r>
        <w:rPr>
          <w:rFonts w:cs="宋体"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计内容和深度应满足政府相关规定</w:t>
      </w:r>
      <w:r>
        <w:rPr>
          <w:rFonts w:cs="宋体" w:asciiTheme="minorEastAsia" w:hAnsiTheme="minorEastAsia" w:eastAsiaTheme="minorEastAsia"/>
          <w:color w:val="auto"/>
          <w:lang w:eastAsia="zh-CN"/>
        </w:rPr>
        <w:t>;</w:t>
      </w:r>
    </w:p>
    <w:p w14:paraId="62AFE4DA">
      <w:pPr>
        <w:tabs>
          <w:tab w:val="left" w:pos="530"/>
        </w:tabs>
        <w:spacing w:line="360" w:lineRule="auto"/>
        <w:ind w:firstLine="41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w:t>
      </w:r>
      <w:r>
        <w:rPr>
          <w:rFonts w:hint="eastAsia" w:cs="宋体" w:asciiTheme="minorEastAsia" w:hAnsiTheme="minorEastAsia" w:eastAsiaTheme="minorEastAsia"/>
          <w:color w:val="auto"/>
          <w:lang w:eastAsia="zh-CN"/>
        </w:rPr>
        <w:t>制作报政府相关部</w:t>
      </w:r>
      <w:r>
        <w:rPr>
          <w:rFonts w:cs="宋体"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门进行初步设计审查的设计图纸</w:t>
      </w:r>
      <w:r>
        <w:rPr>
          <w:rFonts w:cs="宋体"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配合发包人进行交通、园林</w:t>
      </w:r>
      <w:r>
        <w:rPr>
          <w:rFonts w:cs="宋体"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、人防、消防、供电、</w:t>
      </w:r>
      <w:r>
        <w:rPr>
          <w:rFonts w:cs="宋体"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市政、环保等各部门的报审工作</w:t>
      </w:r>
      <w:r>
        <w:rPr>
          <w:rFonts w:cs="宋体"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提供相关的工程用量参数</w:t>
      </w:r>
      <w:r>
        <w:rPr>
          <w:rFonts w:cs="宋体"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并负责有关解释和修改。</w:t>
      </w:r>
    </w:p>
    <w:p w14:paraId="08BB357E">
      <w:pPr>
        <w:tabs>
          <w:tab w:val="left" w:pos="530"/>
        </w:tabs>
        <w:spacing w:line="360" w:lineRule="auto"/>
        <w:ind w:firstLine="41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w:t>
      </w:r>
      <w:r>
        <w:rPr>
          <w:rFonts w:hint="eastAsia" w:cs="宋体" w:asciiTheme="minorEastAsia" w:hAnsiTheme="minorEastAsia" w:eastAsiaTheme="minorEastAsia"/>
          <w:color w:val="auto"/>
          <w:lang w:eastAsia="zh-CN"/>
        </w:rPr>
        <w:t>完</w:t>
      </w:r>
      <w:r>
        <w:rPr>
          <w:rFonts w:cs="宋体"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成初步设计概算</w:t>
      </w:r>
      <w:r>
        <w:rPr>
          <w:rFonts w:cs="宋体" w:asciiTheme="minorEastAsia" w:hAnsiTheme="minorEastAsia" w:eastAsiaTheme="minorEastAsia"/>
          <w:color w:val="auto"/>
          <w:lang w:eastAsia="zh-CN"/>
        </w:rPr>
        <w:t xml:space="preserve"> </w:t>
      </w:r>
      <w:r>
        <w:rPr>
          <w:rFonts w:hint="eastAsia" w:cs="宋体" w:asciiTheme="minorEastAsia" w:hAnsiTheme="minorEastAsia" w:eastAsiaTheme="minorEastAsia"/>
          <w:color w:val="auto"/>
          <w:lang w:eastAsia="zh-CN"/>
        </w:rPr>
        <w:t>。</w:t>
      </w:r>
    </w:p>
    <w:p w14:paraId="06535A94">
      <w:pPr>
        <w:spacing w:line="360" w:lineRule="auto"/>
        <w:outlineLvl w:val="1"/>
        <w:rPr>
          <w:rFonts w:cs="宋体" w:asciiTheme="minorEastAsia" w:hAnsiTheme="minorEastAsia" w:eastAsiaTheme="minorEastAsia"/>
          <w:color w:val="auto"/>
          <w:lang w:eastAsia="zh-CN"/>
        </w:rPr>
      </w:pPr>
      <w:bookmarkStart w:id="341" w:name="_Toc27895"/>
      <w:bookmarkStart w:id="342" w:name="_Toc20391"/>
      <w:bookmarkStart w:id="343" w:name="_Toc15635"/>
      <w:r>
        <w:rPr>
          <w:rFonts w:cs="宋体" w:asciiTheme="minorEastAsia" w:hAnsiTheme="minorEastAsia" w:eastAsiaTheme="minorEastAsia"/>
          <w:b/>
          <w:bCs/>
          <w:color w:val="auto"/>
          <w:spacing w:val="-1"/>
          <w:lang w:eastAsia="zh-CN"/>
        </w:rPr>
        <w:t>3.施工图设计阶段</w:t>
      </w:r>
      <w:bookmarkEnd w:id="341"/>
      <w:bookmarkEnd w:id="342"/>
      <w:bookmarkEnd w:id="343"/>
    </w:p>
    <w:p w14:paraId="1CA661DD">
      <w:pPr>
        <w:tabs>
          <w:tab w:val="left" w:pos="530"/>
        </w:tabs>
        <w:spacing w:line="360" w:lineRule="auto"/>
        <w:ind w:firstLine="41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（1）负责完成</w:t>
      </w:r>
      <w:r>
        <w:rPr>
          <w:rFonts w:hint="eastAsia" w:cs="宋体" w:asciiTheme="minorEastAsia" w:hAnsiTheme="minorEastAsia" w:eastAsiaTheme="minorEastAsia"/>
          <w:color w:val="auto"/>
          <w:spacing w:val="-2"/>
          <w:u w:val="single"/>
          <w:lang w:eastAsia="zh-CN"/>
        </w:rPr>
        <w:t>设计范围内各</w:t>
      </w:r>
      <w:r>
        <w:rPr>
          <w:rFonts w:cs="宋体" w:asciiTheme="minorEastAsia" w:hAnsiTheme="minorEastAsia" w:eastAsiaTheme="minorEastAsia"/>
          <w:color w:val="auto"/>
          <w:spacing w:val="-2"/>
          <w:u w:val="single"/>
          <w:lang w:eastAsia="zh-CN"/>
        </w:rPr>
        <w:t>专业的施工图</w:t>
      </w:r>
      <w:r>
        <w:rPr>
          <w:rFonts w:cs="宋体" w:asciiTheme="minorEastAsia" w:hAnsiTheme="minorEastAsia" w:eastAsiaTheme="minorEastAsia"/>
          <w:color w:val="auto"/>
          <w:spacing w:val="1"/>
          <w:u w:val="single"/>
          <w:lang w:eastAsia="zh-CN"/>
        </w:rPr>
        <w:t>设计文件</w:t>
      </w:r>
      <w:r>
        <w:rPr>
          <w:rFonts w:hint="eastAsia" w:cs="宋体" w:asciiTheme="minorEastAsia" w:hAnsiTheme="minorEastAsia" w:eastAsiaTheme="minorEastAsia"/>
          <w:color w:val="auto"/>
          <w:spacing w:val="1"/>
          <w:u w:val="single"/>
          <w:lang w:eastAsia="zh-CN"/>
        </w:rPr>
        <w:t>或成果文件</w:t>
      </w:r>
      <w:r>
        <w:rPr>
          <w:rFonts w:cs="宋体" w:asciiTheme="minorEastAsia" w:hAnsiTheme="minorEastAsia" w:eastAsiaTheme="minorEastAsia"/>
          <w:color w:val="auto"/>
          <w:spacing w:val="1"/>
          <w:u w:val="single"/>
          <w:lang w:eastAsia="zh-CN"/>
        </w:rPr>
        <w:t>；协调和管理专项设计单位完成专项施工图设计文件；</w:t>
      </w:r>
      <w:r>
        <w:rPr>
          <w:rFonts w:cs="宋体" w:asciiTheme="minorEastAsia" w:hAnsiTheme="minorEastAsia" w:eastAsiaTheme="minorEastAsia"/>
          <w:color w:val="auto"/>
          <w:lang w:eastAsia="zh-CN"/>
        </w:rPr>
        <w:t xml:space="preserve"> </w:t>
      </w:r>
    </w:p>
    <w:p w14:paraId="23F97EF2">
      <w:pPr>
        <w:tabs>
          <w:tab w:val="left" w:pos="530"/>
        </w:tabs>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（2）对发包人的审核修改意见进行修改、</w:t>
      </w:r>
      <w:r>
        <w:rPr>
          <w:rFonts w:cs="宋体" w:asciiTheme="minorEastAsia" w:hAnsiTheme="minorEastAsia" w:eastAsiaTheme="minorEastAsia"/>
          <w:color w:val="auto"/>
          <w:spacing w:val="-3"/>
          <w:u w:val="single"/>
          <w:lang w:eastAsia="zh-CN"/>
        </w:rPr>
        <w:t>完善，保证其设计意图的最终实现；</w:t>
      </w:r>
    </w:p>
    <w:p w14:paraId="7CE37706">
      <w:pPr>
        <w:tabs>
          <w:tab w:val="left" w:pos="530"/>
        </w:tabs>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（3）根据项目开发进度要求及时提供各阶段报审图纸，根据审查结果在本合同约定的范围内进行修</w:t>
      </w:r>
      <w:r>
        <w:rPr>
          <w:rFonts w:cs="宋体" w:asciiTheme="minorEastAsia" w:hAnsiTheme="minorEastAsia" w:eastAsiaTheme="minorEastAsia"/>
          <w:color w:val="auto"/>
          <w:u w:val="single"/>
          <w:lang w:eastAsia="zh-CN"/>
        </w:rPr>
        <w:t>改调整，直至审查通过，并最终向发包人提交正式的施工图设计文件；</w:t>
      </w:r>
    </w:p>
    <w:p w14:paraId="140AFD27">
      <w:pPr>
        <w:tabs>
          <w:tab w:val="left" w:pos="530"/>
        </w:tabs>
        <w:spacing w:line="360" w:lineRule="auto"/>
        <w:ind w:firstLine="39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6"/>
          <w:u w:val="single"/>
          <w:lang w:eastAsia="zh-CN"/>
        </w:rPr>
        <w:t>（4）协助发包人进行工程招标答疑。</w:t>
      </w:r>
    </w:p>
    <w:p w14:paraId="0BB9B09A">
      <w:pPr>
        <w:spacing w:line="360" w:lineRule="auto"/>
        <w:outlineLvl w:val="1"/>
        <w:rPr>
          <w:rFonts w:cs="宋体" w:asciiTheme="minorEastAsia" w:hAnsiTheme="minorEastAsia" w:eastAsiaTheme="minorEastAsia"/>
          <w:color w:val="auto"/>
          <w:lang w:eastAsia="zh-CN"/>
        </w:rPr>
      </w:pPr>
      <w:bookmarkStart w:id="344" w:name="_Toc14515"/>
      <w:bookmarkStart w:id="345" w:name="_Toc26316"/>
      <w:bookmarkStart w:id="346" w:name="_Toc4962"/>
      <w:r>
        <w:rPr>
          <w:rFonts w:cs="宋体" w:asciiTheme="minorEastAsia" w:hAnsiTheme="minorEastAsia" w:eastAsiaTheme="minorEastAsia"/>
          <w:b/>
          <w:bCs/>
          <w:color w:val="auto"/>
          <w:spacing w:val="-1"/>
          <w:lang w:eastAsia="zh-CN"/>
        </w:rPr>
        <w:t>4.施工配合阶段</w:t>
      </w:r>
      <w:bookmarkEnd w:id="344"/>
      <w:bookmarkEnd w:id="345"/>
      <w:bookmarkEnd w:id="346"/>
    </w:p>
    <w:p w14:paraId="6CDE90F1">
      <w:pPr>
        <w:tabs>
          <w:tab w:val="left" w:pos="530"/>
        </w:tabs>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（1）负责工程设计交底，解答施工过程中施工承包人有关施工图的问题，项目负责人及各专业设计</w:t>
      </w:r>
      <w:r>
        <w:rPr>
          <w:rFonts w:cs="宋体" w:asciiTheme="minorEastAsia" w:hAnsiTheme="minorEastAsia" w:eastAsiaTheme="minorEastAsia"/>
          <w:color w:val="auto"/>
          <w:u w:val="single"/>
          <w:lang w:eastAsia="zh-CN"/>
        </w:rPr>
        <w:t>负责人，及时对施工中与设计有关的问题做出回应，保证设计满足施工要求；</w:t>
      </w:r>
    </w:p>
    <w:p w14:paraId="28C5A326">
      <w:pPr>
        <w:tabs>
          <w:tab w:val="left" w:pos="530"/>
        </w:tabs>
        <w:spacing w:line="360" w:lineRule="auto"/>
        <w:ind w:firstLine="408"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3"/>
          <w:u w:val="single"/>
          <w:lang w:eastAsia="zh-CN"/>
        </w:rPr>
        <w:t>（2）根据发包人要求，及时参加与设计有关的专题会，现场解决技术问题；</w:t>
      </w:r>
    </w:p>
    <w:p w14:paraId="22FD89A0">
      <w:pPr>
        <w:tabs>
          <w:tab w:val="left" w:pos="530"/>
        </w:tabs>
        <w:spacing w:line="360" w:lineRule="auto"/>
        <w:ind w:firstLine="404" w:firstLineChars="200"/>
        <w:outlineLvl w:val="2"/>
        <w:rPr>
          <w:rFonts w:cs="宋体" w:asciiTheme="minorEastAsia" w:hAnsiTheme="minorEastAsia" w:eastAsiaTheme="minorEastAsia"/>
          <w:color w:val="auto"/>
          <w:lang w:eastAsia="zh-CN"/>
        </w:rPr>
      </w:pPr>
      <w:bookmarkStart w:id="347" w:name="_Toc16180"/>
      <w:bookmarkStart w:id="348" w:name="_Toc28512"/>
      <w:r>
        <w:rPr>
          <w:rFonts w:cs="宋体" w:asciiTheme="minorEastAsia" w:hAnsiTheme="minorEastAsia" w:eastAsiaTheme="minorEastAsia"/>
          <w:color w:val="auto"/>
          <w:spacing w:val="-4"/>
          <w:u w:val="single"/>
          <w:lang w:eastAsia="zh-CN"/>
        </w:rPr>
        <w:t>（3）协助发包人处理设计变更，及时办理相关</w:t>
      </w:r>
      <w:r>
        <w:rPr>
          <w:rFonts w:cs="宋体" w:asciiTheme="minorEastAsia" w:hAnsiTheme="minorEastAsia" w:eastAsiaTheme="minorEastAsia"/>
          <w:color w:val="auto"/>
          <w:spacing w:val="-5"/>
          <w:u w:val="single"/>
          <w:lang w:eastAsia="zh-CN"/>
        </w:rPr>
        <w:t>手续；</w:t>
      </w:r>
      <w:bookmarkEnd w:id="347"/>
      <w:bookmarkEnd w:id="348"/>
    </w:p>
    <w:p w14:paraId="1F6E981C">
      <w:pPr>
        <w:tabs>
          <w:tab w:val="left" w:pos="530"/>
        </w:tabs>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（4）参与过程验收和竣工验收，及时办理相关手续；并配合完成项目相关</w:t>
      </w:r>
      <w:r>
        <w:rPr>
          <w:rFonts w:cs="宋体" w:asciiTheme="minorEastAsia" w:hAnsiTheme="minorEastAsia" w:eastAsiaTheme="minorEastAsia"/>
          <w:color w:val="auto"/>
          <w:spacing w:val="-3"/>
          <w:u w:val="single"/>
          <w:lang w:eastAsia="zh-CN"/>
        </w:rPr>
        <w:t>竣工图设计。</w:t>
      </w:r>
    </w:p>
    <w:p w14:paraId="1709231B">
      <w:pPr>
        <w:tabs>
          <w:tab w:val="left" w:pos="530"/>
        </w:tabs>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（5）提供产品选型、设备加工订货、建筑材料选择以及分包商考察等技</w:t>
      </w:r>
      <w:r>
        <w:rPr>
          <w:rFonts w:cs="宋体" w:asciiTheme="minorEastAsia" w:hAnsiTheme="minorEastAsia" w:eastAsiaTheme="minorEastAsia"/>
          <w:color w:val="auto"/>
          <w:spacing w:val="-3"/>
          <w:u w:val="single"/>
          <w:lang w:eastAsia="zh-CN"/>
        </w:rPr>
        <w:t>术咨询工作；</w:t>
      </w:r>
    </w:p>
    <w:p w14:paraId="400F5F4D">
      <w:pPr>
        <w:tabs>
          <w:tab w:val="left" w:pos="530"/>
        </w:tabs>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u w:val="single"/>
          <w:lang w:eastAsia="zh-CN"/>
        </w:rPr>
        <w:t>（6）应发包人要求协助审核各专项设计单位的设计文件是否满足接口条件并签署意见，</w:t>
      </w:r>
      <w:r>
        <w:rPr>
          <w:rFonts w:cs="宋体" w:asciiTheme="minorEastAsia" w:hAnsiTheme="minorEastAsia" w:eastAsiaTheme="minorEastAsia"/>
          <w:color w:val="auto"/>
          <w:spacing w:val="-3"/>
          <w:u w:val="single"/>
          <w:lang w:eastAsia="zh-CN"/>
        </w:rPr>
        <w:t>以保证其与</w:t>
      </w:r>
      <w:r>
        <w:rPr>
          <w:rFonts w:cs="宋体" w:asciiTheme="minorEastAsia" w:hAnsiTheme="minorEastAsia" w:eastAsiaTheme="minorEastAsia"/>
          <w:color w:val="auto"/>
          <w:u w:val="single"/>
          <w:lang w:eastAsia="zh-CN"/>
        </w:rPr>
        <w:t>总体设计协调一致，并满足工程要求。</w:t>
      </w:r>
    </w:p>
    <w:p w14:paraId="252BB585">
      <w:pPr>
        <w:spacing w:line="360" w:lineRule="auto"/>
        <w:rPr>
          <w:rFonts w:cs="宋体" w:asciiTheme="minorEastAsia" w:hAnsiTheme="minorEastAsia" w:eastAsiaTheme="minorEastAsia"/>
          <w:color w:val="auto"/>
          <w:lang w:eastAsia="zh-CN"/>
        </w:rPr>
        <w:sectPr>
          <w:headerReference r:id="rId15" w:type="default"/>
          <w:footerReference r:id="rId16" w:type="default"/>
          <w:pgSz w:w="11906" w:h="16839"/>
          <w:pgMar w:top="1440" w:right="1800" w:bottom="1440" w:left="1800" w:header="0" w:footer="1417" w:gutter="0"/>
          <w:cols w:space="720" w:num="1"/>
        </w:sectPr>
      </w:pPr>
    </w:p>
    <w:p w14:paraId="5E6D2FE4">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7"/>
          <w:lang w:eastAsia="zh-CN"/>
        </w:rPr>
        <w:t>附件2：</w:t>
      </w:r>
    </w:p>
    <w:p w14:paraId="14F82229">
      <w:pPr>
        <w:spacing w:line="360" w:lineRule="auto"/>
        <w:jc w:val="center"/>
        <w:outlineLvl w:val="1"/>
        <w:rPr>
          <w:rFonts w:asciiTheme="minorEastAsia" w:hAnsiTheme="minorEastAsia" w:eastAsiaTheme="minorEastAsia"/>
          <w:color w:val="auto"/>
          <w:lang w:eastAsia="zh-CN"/>
        </w:rPr>
      </w:pPr>
      <w:bookmarkStart w:id="349" w:name="_Toc12131"/>
      <w:bookmarkStart w:id="350" w:name="_Toc1399"/>
      <w:bookmarkStart w:id="351" w:name="_Toc16277"/>
      <w:r>
        <w:rPr>
          <w:rFonts w:cs="宋体" w:asciiTheme="minorEastAsia" w:hAnsiTheme="minorEastAsia" w:eastAsiaTheme="minorEastAsia"/>
          <w:b/>
          <w:bCs/>
          <w:color w:val="auto"/>
          <w:lang w:eastAsia="zh-CN"/>
        </w:rPr>
        <w:t>发包人向设计人提交有关资料及文件一览表</w:t>
      </w:r>
      <w:bookmarkEnd w:id="349"/>
      <w:bookmarkEnd w:id="350"/>
      <w:bookmarkEnd w:id="351"/>
    </w:p>
    <w:tbl>
      <w:tblPr>
        <w:tblStyle w:val="22"/>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439"/>
        <w:gridCol w:w="3595"/>
        <w:gridCol w:w="652"/>
        <w:gridCol w:w="2632"/>
        <w:gridCol w:w="991"/>
      </w:tblGrid>
      <w:tr w14:paraId="504058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5" w:hRule="atLeast"/>
        </w:trPr>
        <w:tc>
          <w:tcPr>
            <w:tcW w:w="264" w:type="pct"/>
            <w:textDirection w:val="tbRlV"/>
          </w:tcPr>
          <w:p w14:paraId="4FF84D50">
            <w:pPr>
              <w:pStyle w:val="23"/>
              <w:spacing w:line="360" w:lineRule="auto"/>
              <w:rPr>
                <w:rFonts w:asciiTheme="minorEastAsia" w:hAnsiTheme="minorEastAsia" w:eastAsiaTheme="minorEastAsia"/>
                <w:color w:val="auto"/>
              </w:rPr>
            </w:pPr>
            <w:r>
              <w:rPr>
                <w:rFonts w:asciiTheme="minorEastAsia" w:hAnsiTheme="minorEastAsia" w:eastAsiaTheme="minorEastAsia"/>
                <w:b/>
                <w:bCs/>
                <w:color w:val="auto"/>
                <w:spacing w:val="-3"/>
              </w:rPr>
              <w:t>序号</w:t>
            </w:r>
          </w:p>
        </w:tc>
        <w:tc>
          <w:tcPr>
            <w:tcW w:w="2162" w:type="pct"/>
          </w:tcPr>
          <w:p w14:paraId="372B3C6E">
            <w:pPr>
              <w:pStyle w:val="23"/>
              <w:spacing w:line="360" w:lineRule="auto"/>
              <w:rPr>
                <w:rFonts w:asciiTheme="minorEastAsia" w:hAnsiTheme="minorEastAsia" w:eastAsiaTheme="minorEastAsia"/>
                <w:color w:val="auto"/>
              </w:rPr>
            </w:pPr>
            <w:r>
              <w:rPr>
                <w:rFonts w:asciiTheme="minorEastAsia" w:hAnsiTheme="minorEastAsia" w:eastAsiaTheme="minorEastAsia"/>
                <w:b/>
                <w:bCs/>
                <w:color w:val="auto"/>
                <w:spacing w:val="-2"/>
              </w:rPr>
              <w:t>资料及文件名称</w:t>
            </w:r>
          </w:p>
        </w:tc>
        <w:tc>
          <w:tcPr>
            <w:tcW w:w="392" w:type="pct"/>
          </w:tcPr>
          <w:p w14:paraId="28297875">
            <w:pPr>
              <w:pStyle w:val="23"/>
              <w:spacing w:line="360" w:lineRule="auto"/>
              <w:rPr>
                <w:rFonts w:asciiTheme="minorEastAsia" w:hAnsiTheme="minorEastAsia" w:eastAsiaTheme="minorEastAsia"/>
                <w:color w:val="auto"/>
              </w:rPr>
            </w:pPr>
            <w:r>
              <w:rPr>
                <w:rFonts w:asciiTheme="minorEastAsia" w:hAnsiTheme="minorEastAsia" w:eastAsiaTheme="minorEastAsia"/>
                <w:b/>
                <w:bCs/>
                <w:color w:val="auto"/>
                <w:spacing w:val="-5"/>
              </w:rPr>
              <w:t>份数</w:t>
            </w:r>
          </w:p>
        </w:tc>
        <w:tc>
          <w:tcPr>
            <w:tcW w:w="1583" w:type="pct"/>
          </w:tcPr>
          <w:p w14:paraId="3B44D477">
            <w:pPr>
              <w:pStyle w:val="23"/>
              <w:spacing w:line="360" w:lineRule="auto"/>
              <w:rPr>
                <w:rFonts w:asciiTheme="minorEastAsia" w:hAnsiTheme="minorEastAsia" w:eastAsiaTheme="minorEastAsia"/>
                <w:color w:val="auto"/>
              </w:rPr>
            </w:pPr>
            <w:r>
              <w:rPr>
                <w:rFonts w:asciiTheme="minorEastAsia" w:hAnsiTheme="minorEastAsia" w:eastAsiaTheme="minorEastAsia"/>
                <w:b/>
                <w:bCs/>
                <w:color w:val="auto"/>
                <w:spacing w:val="-3"/>
              </w:rPr>
              <w:t>提交日期</w:t>
            </w:r>
          </w:p>
        </w:tc>
        <w:tc>
          <w:tcPr>
            <w:tcW w:w="596" w:type="pct"/>
          </w:tcPr>
          <w:p w14:paraId="4B869955">
            <w:pPr>
              <w:pStyle w:val="23"/>
              <w:spacing w:line="360" w:lineRule="auto"/>
              <w:rPr>
                <w:rFonts w:asciiTheme="minorEastAsia" w:hAnsiTheme="minorEastAsia" w:eastAsiaTheme="minorEastAsia"/>
                <w:color w:val="auto"/>
              </w:rPr>
            </w:pPr>
            <w:r>
              <w:rPr>
                <w:rFonts w:asciiTheme="minorEastAsia" w:hAnsiTheme="minorEastAsia" w:eastAsiaTheme="minorEastAsia"/>
                <w:b/>
                <w:bCs/>
                <w:color w:val="auto"/>
                <w:spacing w:val="-3"/>
              </w:rPr>
              <w:t>有关事宜</w:t>
            </w:r>
          </w:p>
        </w:tc>
      </w:tr>
      <w:tr w14:paraId="05D03C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61" w:hRule="atLeast"/>
        </w:trPr>
        <w:tc>
          <w:tcPr>
            <w:tcW w:w="264" w:type="pct"/>
          </w:tcPr>
          <w:p w14:paraId="4D1C17BE">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1</w:t>
            </w:r>
          </w:p>
        </w:tc>
        <w:tc>
          <w:tcPr>
            <w:tcW w:w="2162" w:type="pct"/>
          </w:tcPr>
          <w:p w14:paraId="36E9B35B">
            <w:pPr>
              <w:pStyle w:val="23"/>
              <w:spacing w:line="360" w:lineRule="auto"/>
              <w:ind w:firstLine="3"/>
              <w:rPr>
                <w:rFonts w:asciiTheme="minorEastAsia" w:hAnsiTheme="minorEastAsia" w:eastAsiaTheme="minorEastAsia"/>
                <w:color w:val="auto"/>
                <w:lang w:eastAsia="zh-CN"/>
              </w:rPr>
            </w:pPr>
            <w:r>
              <w:rPr>
                <w:rFonts w:asciiTheme="minorEastAsia" w:hAnsiTheme="minorEastAsia" w:eastAsiaTheme="minorEastAsia"/>
                <w:color w:val="auto"/>
                <w:lang w:eastAsia="zh-CN"/>
              </w:rPr>
              <w:t>发包人要求即设计任务书（含</w:t>
            </w:r>
            <w:r>
              <w:rPr>
                <w:rFonts w:asciiTheme="minorEastAsia" w:hAnsiTheme="minorEastAsia" w:eastAsiaTheme="minorEastAsia"/>
                <w:color w:val="auto"/>
                <w:spacing w:val="-2"/>
                <w:lang w:eastAsia="zh-CN"/>
              </w:rPr>
              <w:t>对建筑、结构、给水排水、</w:t>
            </w:r>
            <w:r>
              <w:rPr>
                <w:rFonts w:asciiTheme="minorEastAsia" w:hAnsiTheme="minorEastAsia" w:eastAsiaTheme="minorEastAsia"/>
                <w:color w:val="auto"/>
                <w:lang w:eastAsia="zh-CN"/>
              </w:rPr>
              <w:t>暖通空调、建筑电气、总图等专业的</w:t>
            </w:r>
            <w:r>
              <w:rPr>
                <w:rFonts w:asciiTheme="minorEastAsia" w:hAnsiTheme="minorEastAsia" w:eastAsiaTheme="minorEastAsia"/>
                <w:color w:val="auto"/>
                <w:spacing w:val="-1"/>
                <w:lang w:eastAsia="zh-CN"/>
              </w:rPr>
              <w:t>具体要求）</w:t>
            </w:r>
          </w:p>
        </w:tc>
        <w:tc>
          <w:tcPr>
            <w:tcW w:w="392" w:type="pct"/>
          </w:tcPr>
          <w:p w14:paraId="19E792A7">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1</w:t>
            </w:r>
          </w:p>
        </w:tc>
        <w:tc>
          <w:tcPr>
            <w:tcW w:w="1583" w:type="pct"/>
          </w:tcPr>
          <w:p w14:paraId="7E88E8D1">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方案开始3天前</w:t>
            </w:r>
          </w:p>
        </w:tc>
        <w:tc>
          <w:tcPr>
            <w:tcW w:w="596" w:type="pct"/>
            <w:vMerge w:val="restart"/>
            <w:tcBorders>
              <w:bottom w:val="nil"/>
            </w:tcBorders>
          </w:tcPr>
          <w:p w14:paraId="4EEBDC80">
            <w:pPr>
              <w:spacing w:line="360" w:lineRule="auto"/>
              <w:rPr>
                <w:rFonts w:asciiTheme="minorEastAsia" w:hAnsiTheme="minorEastAsia" w:eastAsiaTheme="minorEastAsia"/>
                <w:color w:val="auto"/>
              </w:rPr>
            </w:pPr>
          </w:p>
        </w:tc>
      </w:tr>
      <w:tr w14:paraId="512D9A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264" w:type="pct"/>
          </w:tcPr>
          <w:p w14:paraId="1FE7B4E0">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2</w:t>
            </w:r>
          </w:p>
        </w:tc>
        <w:tc>
          <w:tcPr>
            <w:tcW w:w="2162" w:type="pct"/>
          </w:tcPr>
          <w:p w14:paraId="10308100">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用地红线图</w:t>
            </w:r>
          </w:p>
        </w:tc>
        <w:tc>
          <w:tcPr>
            <w:tcW w:w="392" w:type="pct"/>
          </w:tcPr>
          <w:p w14:paraId="11F4CE85">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1</w:t>
            </w:r>
          </w:p>
        </w:tc>
        <w:tc>
          <w:tcPr>
            <w:tcW w:w="1583" w:type="pct"/>
          </w:tcPr>
          <w:p w14:paraId="1C985EB0">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方案开始3天前</w:t>
            </w:r>
          </w:p>
        </w:tc>
        <w:tc>
          <w:tcPr>
            <w:tcW w:w="596" w:type="pct"/>
            <w:vMerge w:val="continue"/>
            <w:tcBorders>
              <w:top w:val="nil"/>
              <w:bottom w:val="nil"/>
            </w:tcBorders>
          </w:tcPr>
          <w:p w14:paraId="0C9BA5F3">
            <w:pPr>
              <w:spacing w:line="360" w:lineRule="auto"/>
              <w:rPr>
                <w:rFonts w:asciiTheme="minorEastAsia" w:hAnsiTheme="minorEastAsia" w:eastAsiaTheme="minorEastAsia"/>
                <w:color w:val="auto"/>
              </w:rPr>
            </w:pPr>
          </w:p>
        </w:tc>
      </w:tr>
      <w:tr w14:paraId="0A54FC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0" w:hRule="atLeast"/>
        </w:trPr>
        <w:tc>
          <w:tcPr>
            <w:tcW w:w="264" w:type="pct"/>
          </w:tcPr>
          <w:p w14:paraId="656098EB">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3</w:t>
            </w:r>
          </w:p>
        </w:tc>
        <w:tc>
          <w:tcPr>
            <w:tcW w:w="2162" w:type="pct"/>
          </w:tcPr>
          <w:p w14:paraId="5B7897B0">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规划条件和要点</w:t>
            </w:r>
          </w:p>
        </w:tc>
        <w:tc>
          <w:tcPr>
            <w:tcW w:w="392" w:type="pct"/>
          </w:tcPr>
          <w:p w14:paraId="74637C2A">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1</w:t>
            </w:r>
          </w:p>
        </w:tc>
        <w:tc>
          <w:tcPr>
            <w:tcW w:w="1583" w:type="pct"/>
          </w:tcPr>
          <w:p w14:paraId="047F9207">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方案开始3天前</w:t>
            </w:r>
          </w:p>
        </w:tc>
        <w:tc>
          <w:tcPr>
            <w:tcW w:w="596" w:type="pct"/>
            <w:vMerge w:val="continue"/>
            <w:tcBorders>
              <w:top w:val="nil"/>
              <w:bottom w:val="nil"/>
            </w:tcBorders>
          </w:tcPr>
          <w:p w14:paraId="1E4297D0">
            <w:pPr>
              <w:spacing w:line="360" w:lineRule="auto"/>
              <w:rPr>
                <w:rFonts w:asciiTheme="minorEastAsia" w:hAnsiTheme="minorEastAsia" w:eastAsiaTheme="minorEastAsia"/>
                <w:color w:val="auto"/>
              </w:rPr>
            </w:pPr>
          </w:p>
        </w:tc>
      </w:tr>
      <w:tr w14:paraId="4C04E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4" w:hRule="atLeast"/>
        </w:trPr>
        <w:tc>
          <w:tcPr>
            <w:tcW w:w="264" w:type="pct"/>
          </w:tcPr>
          <w:p w14:paraId="6AE1B3D6">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4</w:t>
            </w:r>
          </w:p>
        </w:tc>
        <w:tc>
          <w:tcPr>
            <w:tcW w:w="2162" w:type="pct"/>
          </w:tcPr>
          <w:p w14:paraId="2A975D1F">
            <w:pPr>
              <w:spacing w:line="360" w:lineRule="auto"/>
              <w:rPr>
                <w:rFonts w:asciiTheme="minorEastAsia" w:hAnsiTheme="minorEastAsia" w:eastAsiaTheme="minorEastAsia"/>
                <w:color w:val="auto"/>
              </w:rPr>
            </w:pPr>
          </w:p>
          <w:p w14:paraId="49FC965F">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工程勘察报告</w:t>
            </w:r>
          </w:p>
        </w:tc>
        <w:tc>
          <w:tcPr>
            <w:tcW w:w="392" w:type="pct"/>
          </w:tcPr>
          <w:p w14:paraId="3C7211C8">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2</w:t>
            </w:r>
          </w:p>
        </w:tc>
        <w:tc>
          <w:tcPr>
            <w:tcW w:w="1583" w:type="pct"/>
          </w:tcPr>
          <w:p w14:paraId="5A37D17E">
            <w:pPr>
              <w:pStyle w:val="23"/>
              <w:spacing w:line="360" w:lineRule="auto"/>
              <w:ind w:firstLine="2"/>
              <w:jc w:val="both"/>
              <w:rPr>
                <w:rFonts w:asciiTheme="minorEastAsia" w:hAnsiTheme="minorEastAsia" w:eastAsiaTheme="minorEastAsia"/>
                <w:color w:val="auto"/>
                <w:lang w:eastAsia="zh-CN"/>
              </w:rPr>
            </w:pPr>
            <w:r>
              <w:rPr>
                <w:rFonts w:asciiTheme="minorEastAsia" w:hAnsiTheme="minorEastAsia" w:eastAsiaTheme="minorEastAsia"/>
                <w:color w:val="auto"/>
                <w:lang w:eastAsia="zh-CN"/>
              </w:rPr>
              <w:t>方案设计前3天提供初步勘察报告；初步设计前3天提供详</w:t>
            </w:r>
            <w:r>
              <w:rPr>
                <w:rFonts w:asciiTheme="minorEastAsia" w:hAnsiTheme="minorEastAsia" w:eastAsiaTheme="minorEastAsia"/>
                <w:color w:val="auto"/>
                <w:spacing w:val="-1"/>
                <w:lang w:eastAsia="zh-CN"/>
              </w:rPr>
              <w:t>细勘察报告</w:t>
            </w:r>
          </w:p>
        </w:tc>
        <w:tc>
          <w:tcPr>
            <w:tcW w:w="596" w:type="pct"/>
            <w:vMerge w:val="continue"/>
            <w:tcBorders>
              <w:top w:val="nil"/>
              <w:bottom w:val="nil"/>
            </w:tcBorders>
          </w:tcPr>
          <w:p w14:paraId="2AF7570E">
            <w:pPr>
              <w:spacing w:line="360" w:lineRule="auto"/>
              <w:rPr>
                <w:rFonts w:asciiTheme="minorEastAsia" w:hAnsiTheme="minorEastAsia" w:eastAsiaTheme="minorEastAsia"/>
                <w:color w:val="auto"/>
                <w:lang w:eastAsia="zh-CN"/>
              </w:rPr>
            </w:pPr>
          </w:p>
        </w:tc>
      </w:tr>
      <w:tr w14:paraId="0CF50B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2" w:hRule="atLeast"/>
        </w:trPr>
        <w:tc>
          <w:tcPr>
            <w:tcW w:w="264" w:type="pct"/>
          </w:tcPr>
          <w:p w14:paraId="11E5580C">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5</w:t>
            </w:r>
          </w:p>
        </w:tc>
        <w:tc>
          <w:tcPr>
            <w:tcW w:w="2162" w:type="pct"/>
          </w:tcPr>
          <w:p w14:paraId="40527F0D">
            <w:pPr>
              <w:pStyle w:val="23"/>
              <w:spacing w:line="360" w:lineRule="auto"/>
              <w:ind w:firstLine="2"/>
              <w:rPr>
                <w:rFonts w:asciiTheme="minorEastAsia" w:hAnsiTheme="minorEastAsia" w:eastAsiaTheme="minorEastAsia"/>
                <w:color w:val="auto"/>
                <w:lang w:eastAsia="zh-CN"/>
              </w:rPr>
            </w:pPr>
            <w:r>
              <w:rPr>
                <w:rFonts w:asciiTheme="minorEastAsia" w:hAnsiTheme="minorEastAsia" w:eastAsiaTheme="minorEastAsia"/>
                <w:color w:val="auto"/>
                <w:lang w:eastAsia="zh-CN"/>
              </w:rPr>
              <w:t>市政条件（包括给排水、暖通、电</w:t>
            </w:r>
            <w:r>
              <w:rPr>
                <w:rFonts w:asciiTheme="minorEastAsia" w:hAnsiTheme="minorEastAsia" w:eastAsiaTheme="minorEastAsia"/>
                <w:color w:val="auto"/>
                <w:spacing w:val="-1"/>
                <w:lang w:eastAsia="zh-CN"/>
              </w:rPr>
              <w:t>力、道路、热力、通讯等）</w:t>
            </w:r>
          </w:p>
        </w:tc>
        <w:tc>
          <w:tcPr>
            <w:tcW w:w="392" w:type="pct"/>
          </w:tcPr>
          <w:p w14:paraId="59283115">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1</w:t>
            </w:r>
          </w:p>
        </w:tc>
        <w:tc>
          <w:tcPr>
            <w:tcW w:w="1583" w:type="pct"/>
          </w:tcPr>
          <w:p w14:paraId="7ED06D30">
            <w:pPr>
              <w:spacing w:line="360" w:lineRule="auto"/>
              <w:rPr>
                <w:rFonts w:asciiTheme="minorEastAsia" w:hAnsiTheme="minorEastAsia" w:eastAsiaTheme="minorEastAsia"/>
                <w:color w:val="auto"/>
              </w:rPr>
            </w:pPr>
          </w:p>
          <w:p w14:paraId="44BA6E2A">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方案设计开始3天前</w:t>
            </w:r>
          </w:p>
        </w:tc>
        <w:tc>
          <w:tcPr>
            <w:tcW w:w="596" w:type="pct"/>
            <w:vMerge w:val="continue"/>
            <w:tcBorders>
              <w:top w:val="nil"/>
              <w:bottom w:val="nil"/>
            </w:tcBorders>
          </w:tcPr>
          <w:p w14:paraId="24AC0329">
            <w:pPr>
              <w:spacing w:line="360" w:lineRule="auto"/>
              <w:rPr>
                <w:rFonts w:asciiTheme="minorEastAsia" w:hAnsiTheme="minorEastAsia" w:eastAsiaTheme="minorEastAsia"/>
                <w:color w:val="auto"/>
              </w:rPr>
            </w:pPr>
          </w:p>
        </w:tc>
      </w:tr>
      <w:tr w14:paraId="24ED24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264" w:type="pct"/>
          </w:tcPr>
          <w:p w14:paraId="791499B6">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6</w:t>
            </w:r>
          </w:p>
        </w:tc>
        <w:tc>
          <w:tcPr>
            <w:tcW w:w="2162" w:type="pct"/>
          </w:tcPr>
          <w:p w14:paraId="755CDB03">
            <w:pPr>
              <w:pStyle w:val="23"/>
              <w:spacing w:line="360" w:lineRule="auto"/>
              <w:rPr>
                <w:rFonts w:asciiTheme="minorEastAsia" w:hAnsiTheme="minorEastAsia" w:eastAsiaTheme="minorEastAsia"/>
                <w:color w:val="auto"/>
                <w:lang w:eastAsia="zh-CN"/>
              </w:rPr>
            </w:pPr>
            <w:r>
              <w:rPr>
                <w:rFonts w:asciiTheme="minorEastAsia" w:hAnsiTheme="minorEastAsia" w:eastAsiaTheme="minorEastAsia"/>
                <w:color w:val="auto"/>
                <w:lang w:eastAsia="zh-CN"/>
              </w:rPr>
              <w:t>各阶段主管部门的审批意见</w:t>
            </w:r>
          </w:p>
        </w:tc>
        <w:tc>
          <w:tcPr>
            <w:tcW w:w="392" w:type="pct"/>
          </w:tcPr>
          <w:p w14:paraId="732B8C78">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1</w:t>
            </w:r>
          </w:p>
        </w:tc>
        <w:tc>
          <w:tcPr>
            <w:tcW w:w="1583" w:type="pct"/>
          </w:tcPr>
          <w:p w14:paraId="12D7861D">
            <w:pPr>
              <w:pStyle w:val="23"/>
              <w:spacing w:line="360" w:lineRule="auto"/>
              <w:rPr>
                <w:rFonts w:asciiTheme="minorEastAsia" w:hAnsiTheme="minorEastAsia" w:eastAsiaTheme="minorEastAsia"/>
                <w:color w:val="auto"/>
                <w:lang w:eastAsia="zh-CN"/>
              </w:rPr>
            </w:pPr>
            <w:r>
              <w:rPr>
                <w:rFonts w:asciiTheme="minorEastAsia" w:hAnsiTheme="minorEastAsia" w:eastAsiaTheme="minorEastAsia"/>
                <w:color w:val="auto"/>
                <w:spacing w:val="-1"/>
                <w:lang w:eastAsia="zh-CN"/>
              </w:rPr>
              <w:t>3天前提供上一个阶段审批意</w:t>
            </w:r>
            <w:r>
              <w:rPr>
                <w:rFonts w:asciiTheme="minorEastAsia" w:hAnsiTheme="minorEastAsia" w:eastAsiaTheme="minorEastAsia"/>
                <w:color w:val="auto"/>
                <w:lang w:eastAsia="zh-CN"/>
              </w:rPr>
              <w:t>见</w:t>
            </w:r>
          </w:p>
        </w:tc>
        <w:tc>
          <w:tcPr>
            <w:tcW w:w="596" w:type="pct"/>
            <w:vMerge w:val="continue"/>
            <w:tcBorders>
              <w:top w:val="nil"/>
              <w:bottom w:val="nil"/>
            </w:tcBorders>
          </w:tcPr>
          <w:p w14:paraId="4F297981">
            <w:pPr>
              <w:spacing w:line="360" w:lineRule="auto"/>
              <w:rPr>
                <w:rFonts w:asciiTheme="minorEastAsia" w:hAnsiTheme="minorEastAsia" w:eastAsiaTheme="minorEastAsia"/>
                <w:color w:val="auto"/>
                <w:lang w:eastAsia="zh-CN"/>
              </w:rPr>
            </w:pPr>
          </w:p>
        </w:tc>
      </w:tr>
      <w:tr w14:paraId="224AE4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264" w:type="pct"/>
          </w:tcPr>
          <w:p w14:paraId="25262D98">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7</w:t>
            </w:r>
          </w:p>
        </w:tc>
        <w:tc>
          <w:tcPr>
            <w:tcW w:w="2162" w:type="pct"/>
          </w:tcPr>
          <w:p w14:paraId="6CF38AF2">
            <w:pPr>
              <w:pStyle w:val="23"/>
              <w:spacing w:line="360" w:lineRule="auto"/>
              <w:ind w:hanging="13"/>
              <w:rPr>
                <w:rFonts w:asciiTheme="minorEastAsia" w:hAnsiTheme="minorEastAsia" w:eastAsiaTheme="minorEastAsia"/>
                <w:color w:val="auto"/>
                <w:lang w:eastAsia="zh-CN"/>
              </w:rPr>
            </w:pPr>
            <w:r>
              <w:rPr>
                <w:rFonts w:asciiTheme="minorEastAsia" w:hAnsiTheme="minorEastAsia" w:eastAsiaTheme="minorEastAsia"/>
                <w:color w:val="auto"/>
                <w:lang w:eastAsia="zh-CN"/>
              </w:rPr>
              <w:t>工程所在地地形图（1/500）电子版及</w:t>
            </w:r>
            <w:r>
              <w:rPr>
                <w:rFonts w:asciiTheme="minorEastAsia" w:hAnsiTheme="minorEastAsia" w:eastAsiaTheme="minorEastAsia"/>
                <w:color w:val="auto"/>
                <w:spacing w:val="-4"/>
                <w:lang w:eastAsia="zh-CN"/>
              </w:rPr>
              <w:t>区域位置图</w:t>
            </w:r>
          </w:p>
        </w:tc>
        <w:tc>
          <w:tcPr>
            <w:tcW w:w="392" w:type="pct"/>
          </w:tcPr>
          <w:p w14:paraId="0B40B7E6">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1</w:t>
            </w:r>
          </w:p>
        </w:tc>
        <w:tc>
          <w:tcPr>
            <w:tcW w:w="1583" w:type="pct"/>
          </w:tcPr>
          <w:p w14:paraId="59A9BD37">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方案设计开始3天前</w:t>
            </w:r>
          </w:p>
        </w:tc>
        <w:tc>
          <w:tcPr>
            <w:tcW w:w="596" w:type="pct"/>
            <w:vMerge w:val="continue"/>
            <w:tcBorders>
              <w:top w:val="nil"/>
              <w:bottom w:val="nil"/>
            </w:tcBorders>
          </w:tcPr>
          <w:p w14:paraId="2F2E327A">
            <w:pPr>
              <w:spacing w:line="360" w:lineRule="auto"/>
              <w:rPr>
                <w:rFonts w:asciiTheme="minorEastAsia" w:hAnsiTheme="minorEastAsia" w:eastAsiaTheme="minorEastAsia"/>
                <w:color w:val="auto"/>
              </w:rPr>
            </w:pPr>
          </w:p>
        </w:tc>
      </w:tr>
      <w:tr w14:paraId="0946A9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264" w:type="pct"/>
          </w:tcPr>
          <w:p w14:paraId="1DE67FCC">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8</w:t>
            </w:r>
          </w:p>
        </w:tc>
        <w:tc>
          <w:tcPr>
            <w:tcW w:w="2162" w:type="pct"/>
          </w:tcPr>
          <w:p w14:paraId="6897AADE">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2"/>
              </w:rPr>
              <w:t>建造标准</w:t>
            </w:r>
          </w:p>
        </w:tc>
        <w:tc>
          <w:tcPr>
            <w:tcW w:w="392" w:type="pct"/>
          </w:tcPr>
          <w:p w14:paraId="315976E6">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1</w:t>
            </w:r>
          </w:p>
        </w:tc>
        <w:tc>
          <w:tcPr>
            <w:tcW w:w="1583" w:type="pct"/>
          </w:tcPr>
          <w:p w14:paraId="04368ADB">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施工图设计开始3天前</w:t>
            </w:r>
          </w:p>
        </w:tc>
        <w:tc>
          <w:tcPr>
            <w:tcW w:w="596" w:type="pct"/>
            <w:vMerge w:val="continue"/>
            <w:tcBorders>
              <w:top w:val="nil"/>
              <w:bottom w:val="nil"/>
            </w:tcBorders>
          </w:tcPr>
          <w:p w14:paraId="6B408479">
            <w:pPr>
              <w:spacing w:line="360" w:lineRule="auto"/>
              <w:rPr>
                <w:rFonts w:asciiTheme="minorEastAsia" w:hAnsiTheme="minorEastAsia" w:eastAsiaTheme="minorEastAsia"/>
                <w:color w:val="auto"/>
              </w:rPr>
            </w:pPr>
          </w:p>
        </w:tc>
      </w:tr>
      <w:tr w14:paraId="0B0EE7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264" w:type="pct"/>
          </w:tcPr>
          <w:p w14:paraId="142BF583">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9</w:t>
            </w:r>
          </w:p>
        </w:tc>
        <w:tc>
          <w:tcPr>
            <w:tcW w:w="2162" w:type="pct"/>
          </w:tcPr>
          <w:p w14:paraId="30FB1FA0">
            <w:pPr>
              <w:pStyle w:val="23"/>
              <w:spacing w:line="360" w:lineRule="auto"/>
              <w:rPr>
                <w:rFonts w:asciiTheme="minorEastAsia" w:hAnsiTheme="minorEastAsia" w:eastAsiaTheme="minorEastAsia"/>
                <w:color w:val="auto"/>
                <w:lang w:eastAsia="zh-CN"/>
              </w:rPr>
            </w:pPr>
            <w:r>
              <w:rPr>
                <w:rFonts w:asciiTheme="minorEastAsia" w:hAnsiTheme="minorEastAsia" w:eastAsiaTheme="minorEastAsia"/>
                <w:color w:val="auto"/>
                <w:lang w:eastAsia="zh-CN"/>
              </w:rPr>
              <w:t>施工图审查合格意见书（扫描件）</w:t>
            </w:r>
          </w:p>
        </w:tc>
        <w:tc>
          <w:tcPr>
            <w:tcW w:w="392" w:type="pct"/>
          </w:tcPr>
          <w:p w14:paraId="15E89A11">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1</w:t>
            </w:r>
          </w:p>
        </w:tc>
        <w:tc>
          <w:tcPr>
            <w:tcW w:w="1583" w:type="pct"/>
          </w:tcPr>
          <w:p w14:paraId="72FB4C9D">
            <w:pPr>
              <w:pStyle w:val="23"/>
              <w:spacing w:line="360" w:lineRule="auto"/>
              <w:rPr>
                <w:rFonts w:asciiTheme="minorEastAsia" w:hAnsiTheme="minorEastAsia" w:eastAsiaTheme="minorEastAsia"/>
                <w:color w:val="auto"/>
                <w:lang w:eastAsia="zh-CN"/>
              </w:rPr>
            </w:pPr>
            <w:r>
              <w:rPr>
                <w:rFonts w:asciiTheme="minorEastAsia" w:hAnsiTheme="minorEastAsia" w:eastAsiaTheme="minorEastAsia"/>
                <w:color w:val="auto"/>
                <w:lang w:eastAsia="zh-CN"/>
              </w:rPr>
              <w:t>施工图审查通过后5天内</w:t>
            </w:r>
          </w:p>
        </w:tc>
        <w:tc>
          <w:tcPr>
            <w:tcW w:w="596" w:type="pct"/>
            <w:vMerge w:val="continue"/>
            <w:tcBorders>
              <w:top w:val="nil"/>
              <w:bottom w:val="nil"/>
            </w:tcBorders>
          </w:tcPr>
          <w:p w14:paraId="1306C52E">
            <w:pPr>
              <w:spacing w:line="360" w:lineRule="auto"/>
              <w:rPr>
                <w:rFonts w:asciiTheme="minorEastAsia" w:hAnsiTheme="minorEastAsia" w:eastAsiaTheme="minorEastAsia"/>
                <w:color w:val="auto"/>
                <w:lang w:eastAsia="zh-CN"/>
              </w:rPr>
            </w:pPr>
          </w:p>
        </w:tc>
      </w:tr>
      <w:tr w14:paraId="40FA9B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264" w:type="pct"/>
          </w:tcPr>
          <w:p w14:paraId="32A4EA68">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2"/>
              </w:rPr>
              <w:t>10</w:t>
            </w:r>
          </w:p>
        </w:tc>
        <w:tc>
          <w:tcPr>
            <w:tcW w:w="2162" w:type="pct"/>
          </w:tcPr>
          <w:p w14:paraId="05FEED1B">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其它设计资料</w:t>
            </w:r>
          </w:p>
        </w:tc>
        <w:tc>
          <w:tcPr>
            <w:tcW w:w="392" w:type="pct"/>
          </w:tcPr>
          <w:p w14:paraId="76B316B7">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rPr>
              <w:t>1</w:t>
            </w:r>
          </w:p>
        </w:tc>
        <w:tc>
          <w:tcPr>
            <w:tcW w:w="1583" w:type="pct"/>
          </w:tcPr>
          <w:p w14:paraId="671ACAE5">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各阶段设计开始3天前</w:t>
            </w:r>
          </w:p>
        </w:tc>
        <w:tc>
          <w:tcPr>
            <w:tcW w:w="596" w:type="pct"/>
            <w:vMerge w:val="continue"/>
            <w:tcBorders>
              <w:top w:val="nil"/>
            </w:tcBorders>
          </w:tcPr>
          <w:p w14:paraId="0559E564">
            <w:pPr>
              <w:spacing w:line="360" w:lineRule="auto"/>
              <w:rPr>
                <w:rFonts w:asciiTheme="minorEastAsia" w:hAnsiTheme="minorEastAsia" w:eastAsiaTheme="minorEastAsia"/>
                <w:color w:val="auto"/>
              </w:rPr>
            </w:pPr>
          </w:p>
        </w:tc>
      </w:tr>
    </w:tbl>
    <w:p w14:paraId="485ABD84">
      <w:pPr>
        <w:pStyle w:val="6"/>
        <w:spacing w:line="360" w:lineRule="auto"/>
        <w:rPr>
          <w:rFonts w:asciiTheme="minorEastAsia" w:hAnsiTheme="minorEastAsia" w:eastAsiaTheme="minorEastAsia"/>
          <w:color w:val="auto"/>
        </w:rPr>
      </w:pPr>
    </w:p>
    <w:p w14:paraId="2A17B608">
      <w:pPr>
        <w:spacing w:line="360" w:lineRule="auto"/>
        <w:rPr>
          <w:rFonts w:asciiTheme="minorEastAsia" w:hAnsiTheme="minorEastAsia" w:eastAsiaTheme="minorEastAsia"/>
          <w:color w:val="auto"/>
        </w:rPr>
        <w:sectPr>
          <w:headerReference r:id="rId17" w:type="default"/>
          <w:footerReference r:id="rId18" w:type="default"/>
          <w:pgSz w:w="11906" w:h="16839"/>
          <w:pgMar w:top="1440" w:right="1800" w:bottom="1440" w:left="1800" w:header="732" w:footer="1417" w:gutter="0"/>
          <w:cols w:space="720" w:num="1"/>
        </w:sectPr>
      </w:pPr>
    </w:p>
    <w:p w14:paraId="283CAB39">
      <w:pPr>
        <w:spacing w:line="360" w:lineRule="auto"/>
        <w:rPr>
          <w:rFonts w:cs="宋体" w:asciiTheme="minorEastAsia" w:hAnsiTheme="minorEastAsia" w:eastAsiaTheme="minorEastAsia"/>
          <w:color w:val="auto"/>
        </w:rPr>
      </w:pPr>
      <w:r>
        <w:rPr>
          <w:rFonts w:cs="宋体" w:asciiTheme="minorEastAsia" w:hAnsiTheme="minorEastAsia" w:eastAsiaTheme="minorEastAsia"/>
          <w:b/>
          <w:bCs/>
          <w:color w:val="auto"/>
          <w:spacing w:val="-7"/>
        </w:rPr>
        <w:t>附件3：</w:t>
      </w:r>
    </w:p>
    <w:p w14:paraId="5D817526">
      <w:pPr>
        <w:spacing w:line="360" w:lineRule="auto"/>
        <w:jc w:val="center"/>
        <w:rPr>
          <w:rFonts w:asciiTheme="minorEastAsia" w:hAnsiTheme="minorEastAsia" w:eastAsiaTheme="minorEastAsia"/>
          <w:color w:val="auto"/>
          <w:lang w:eastAsia="zh-CN"/>
        </w:rPr>
      </w:pPr>
      <w:r>
        <w:rPr>
          <w:rFonts w:cs="宋体" w:asciiTheme="minorEastAsia" w:hAnsiTheme="minorEastAsia" w:eastAsiaTheme="minorEastAsia"/>
          <w:b/>
          <w:bCs/>
          <w:color w:val="auto"/>
          <w:lang w:eastAsia="zh-CN"/>
        </w:rPr>
        <w:t>设计人向发包人交付的工程设计文件目录</w:t>
      </w:r>
    </w:p>
    <w:tbl>
      <w:tblPr>
        <w:tblStyle w:val="22"/>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069"/>
        <w:gridCol w:w="3186"/>
        <w:gridCol w:w="1236"/>
        <w:gridCol w:w="2818"/>
      </w:tblGrid>
      <w:tr w14:paraId="35878D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 w:hRule="atLeast"/>
        </w:trPr>
        <w:tc>
          <w:tcPr>
            <w:tcW w:w="643" w:type="pct"/>
            <w:vAlign w:val="center"/>
          </w:tcPr>
          <w:p w14:paraId="5CDFB95B">
            <w:pPr>
              <w:spacing w:line="360" w:lineRule="auto"/>
              <w:ind w:firstLine="211" w:firstLineChars="100"/>
              <w:jc w:val="both"/>
              <w:rPr>
                <w:rFonts w:asciiTheme="minorEastAsia" w:hAnsiTheme="minorEastAsia" w:eastAsiaTheme="minorEastAsia"/>
                <w:color w:val="auto"/>
              </w:rPr>
            </w:pPr>
            <w:r>
              <w:rPr>
                <w:rFonts w:hint="eastAsia" w:asciiTheme="minorEastAsia" w:hAnsiTheme="minorEastAsia" w:eastAsiaTheme="minorEastAsia"/>
                <w:b/>
                <w:bCs/>
                <w:color w:val="auto"/>
              </w:rPr>
              <w:t>序号</w:t>
            </w:r>
          </w:p>
        </w:tc>
        <w:tc>
          <w:tcPr>
            <w:tcW w:w="1917" w:type="pct"/>
          </w:tcPr>
          <w:p w14:paraId="51A18A40">
            <w:pPr>
              <w:spacing w:line="360" w:lineRule="auto"/>
              <w:rPr>
                <w:rFonts w:asciiTheme="minorEastAsia" w:hAnsiTheme="minorEastAsia" w:eastAsiaTheme="minorEastAsia"/>
                <w:color w:val="auto"/>
              </w:rPr>
            </w:pPr>
          </w:p>
          <w:p w14:paraId="0D6852E1">
            <w:pPr>
              <w:pStyle w:val="23"/>
              <w:spacing w:line="360" w:lineRule="auto"/>
              <w:rPr>
                <w:rFonts w:asciiTheme="minorEastAsia" w:hAnsiTheme="minorEastAsia" w:eastAsiaTheme="minorEastAsia"/>
                <w:color w:val="auto"/>
              </w:rPr>
            </w:pPr>
            <w:r>
              <w:rPr>
                <w:rFonts w:asciiTheme="minorEastAsia" w:hAnsiTheme="minorEastAsia" w:eastAsiaTheme="minorEastAsia"/>
                <w:b/>
                <w:bCs/>
                <w:color w:val="auto"/>
                <w:spacing w:val="-2"/>
              </w:rPr>
              <w:t>资料及文件名称</w:t>
            </w:r>
          </w:p>
        </w:tc>
        <w:tc>
          <w:tcPr>
            <w:tcW w:w="744" w:type="pct"/>
          </w:tcPr>
          <w:p w14:paraId="12B10967">
            <w:pPr>
              <w:spacing w:line="360" w:lineRule="auto"/>
              <w:rPr>
                <w:rFonts w:asciiTheme="minorEastAsia" w:hAnsiTheme="minorEastAsia" w:eastAsiaTheme="minorEastAsia"/>
                <w:color w:val="auto"/>
              </w:rPr>
            </w:pPr>
          </w:p>
          <w:p w14:paraId="51B442E7">
            <w:pPr>
              <w:pStyle w:val="23"/>
              <w:spacing w:line="360" w:lineRule="auto"/>
              <w:rPr>
                <w:rFonts w:asciiTheme="minorEastAsia" w:hAnsiTheme="minorEastAsia" w:eastAsiaTheme="minorEastAsia"/>
                <w:color w:val="auto"/>
              </w:rPr>
            </w:pPr>
            <w:r>
              <w:rPr>
                <w:rFonts w:asciiTheme="minorEastAsia" w:hAnsiTheme="minorEastAsia" w:eastAsiaTheme="minorEastAsia"/>
                <w:b/>
                <w:bCs/>
                <w:color w:val="auto"/>
                <w:spacing w:val="-5"/>
              </w:rPr>
              <w:t>份数</w:t>
            </w:r>
          </w:p>
        </w:tc>
        <w:tc>
          <w:tcPr>
            <w:tcW w:w="1696" w:type="pct"/>
          </w:tcPr>
          <w:p w14:paraId="27FE480E">
            <w:pPr>
              <w:spacing w:line="360" w:lineRule="auto"/>
              <w:rPr>
                <w:rFonts w:asciiTheme="minorEastAsia" w:hAnsiTheme="minorEastAsia" w:eastAsiaTheme="minorEastAsia"/>
                <w:color w:val="auto"/>
              </w:rPr>
            </w:pPr>
          </w:p>
          <w:p w14:paraId="317AA61B">
            <w:pPr>
              <w:pStyle w:val="23"/>
              <w:spacing w:line="360" w:lineRule="auto"/>
              <w:rPr>
                <w:rFonts w:asciiTheme="minorEastAsia" w:hAnsiTheme="minorEastAsia" w:eastAsiaTheme="minorEastAsia"/>
                <w:color w:val="auto"/>
              </w:rPr>
            </w:pPr>
            <w:r>
              <w:rPr>
                <w:rFonts w:asciiTheme="minorEastAsia" w:hAnsiTheme="minorEastAsia" w:eastAsiaTheme="minorEastAsia"/>
                <w:b/>
                <w:bCs/>
                <w:color w:val="auto"/>
                <w:spacing w:val="-3"/>
              </w:rPr>
              <w:t>有关事宜</w:t>
            </w:r>
          </w:p>
        </w:tc>
      </w:tr>
      <w:tr w14:paraId="014611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643" w:type="pct"/>
            <w:vAlign w:val="center"/>
          </w:tcPr>
          <w:p w14:paraId="649CCD96">
            <w:pPr>
              <w:spacing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rPr>
              <w:t>1</w:t>
            </w:r>
          </w:p>
        </w:tc>
        <w:tc>
          <w:tcPr>
            <w:tcW w:w="1917" w:type="pct"/>
          </w:tcPr>
          <w:p w14:paraId="56F2CCCF">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方案设计文件</w:t>
            </w:r>
          </w:p>
        </w:tc>
        <w:tc>
          <w:tcPr>
            <w:tcW w:w="744" w:type="pct"/>
          </w:tcPr>
          <w:p w14:paraId="47D01F17">
            <w:pPr>
              <w:pStyle w:val="23"/>
              <w:tabs>
                <w:tab w:val="left" w:pos="387"/>
              </w:tabs>
              <w:spacing w:line="360" w:lineRule="auto"/>
              <w:rPr>
                <w:rFonts w:asciiTheme="minorEastAsia" w:hAnsiTheme="minorEastAsia" w:eastAsiaTheme="minorEastAsia"/>
                <w:color w:val="auto"/>
              </w:rPr>
            </w:pPr>
            <w:r>
              <w:rPr>
                <w:rFonts w:asciiTheme="minorEastAsia" w:hAnsiTheme="minorEastAsia" w:eastAsiaTheme="minorEastAsia"/>
                <w:color w:val="auto"/>
                <w:spacing w:val="-34"/>
                <w:u w:val="single"/>
              </w:rPr>
              <w:t>【10】</w:t>
            </w:r>
          </w:p>
        </w:tc>
        <w:tc>
          <w:tcPr>
            <w:tcW w:w="1696" w:type="pct"/>
            <w:vMerge w:val="restart"/>
            <w:tcBorders>
              <w:bottom w:val="nil"/>
            </w:tcBorders>
          </w:tcPr>
          <w:p w14:paraId="7826CC11">
            <w:pPr>
              <w:pStyle w:val="23"/>
              <w:spacing w:line="360" w:lineRule="auto"/>
              <w:ind w:firstLine="3"/>
              <w:rPr>
                <w:rFonts w:asciiTheme="minorEastAsia" w:hAnsiTheme="minorEastAsia" w:eastAsiaTheme="minorEastAsia"/>
                <w:color w:val="auto"/>
                <w:lang w:eastAsia="zh-CN"/>
              </w:rPr>
            </w:pPr>
            <w:r>
              <w:rPr>
                <w:rFonts w:asciiTheme="minorEastAsia" w:hAnsiTheme="minorEastAsia" w:eastAsiaTheme="minorEastAsia"/>
                <w:color w:val="auto"/>
                <w:spacing w:val="-1"/>
                <w:lang w:eastAsia="zh-CN"/>
              </w:rPr>
              <w:t>设计文件所含具体内容应满足设计任务书要求</w:t>
            </w:r>
          </w:p>
        </w:tc>
      </w:tr>
      <w:tr w14:paraId="0C1996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643" w:type="pct"/>
            <w:vAlign w:val="center"/>
          </w:tcPr>
          <w:p w14:paraId="5D454B9E">
            <w:pPr>
              <w:spacing w:line="360" w:lineRule="auto"/>
              <w:jc w:val="center"/>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p>
        </w:tc>
        <w:tc>
          <w:tcPr>
            <w:tcW w:w="1917" w:type="pct"/>
          </w:tcPr>
          <w:p w14:paraId="6571DC5C">
            <w:pPr>
              <w:pStyle w:val="23"/>
              <w:spacing w:line="360" w:lineRule="auto"/>
              <w:rPr>
                <w:rFonts w:asciiTheme="minorEastAsia" w:hAnsiTheme="minorEastAsia" w:eastAsiaTheme="minorEastAsia"/>
                <w:color w:val="auto"/>
                <w:spacing w:val="-1"/>
              </w:rPr>
            </w:pPr>
            <w:r>
              <w:rPr>
                <w:rFonts w:hint="eastAsia" w:asciiTheme="minorEastAsia" w:hAnsiTheme="minorEastAsia" w:eastAsiaTheme="minorEastAsia"/>
                <w:color w:val="auto"/>
                <w:spacing w:val="-1"/>
                <w:lang w:eastAsia="zh-CN"/>
              </w:rPr>
              <w:t>扩初设计文件</w:t>
            </w:r>
          </w:p>
        </w:tc>
        <w:tc>
          <w:tcPr>
            <w:tcW w:w="744" w:type="pct"/>
          </w:tcPr>
          <w:p w14:paraId="3CAF1CC0">
            <w:pPr>
              <w:pStyle w:val="23"/>
              <w:tabs>
                <w:tab w:val="left" w:pos="387"/>
              </w:tabs>
              <w:spacing w:line="360" w:lineRule="auto"/>
              <w:rPr>
                <w:rFonts w:asciiTheme="minorEastAsia" w:hAnsiTheme="minorEastAsia" w:eastAsiaTheme="minorEastAsia"/>
                <w:color w:val="auto"/>
              </w:rPr>
            </w:pPr>
            <w:r>
              <w:rPr>
                <w:rFonts w:asciiTheme="minorEastAsia" w:hAnsiTheme="minorEastAsia" w:eastAsiaTheme="minorEastAsia"/>
                <w:color w:val="auto"/>
                <w:spacing w:val="-34"/>
                <w:u w:val="single"/>
              </w:rPr>
              <w:t>【10】</w:t>
            </w:r>
          </w:p>
        </w:tc>
        <w:tc>
          <w:tcPr>
            <w:tcW w:w="1696" w:type="pct"/>
            <w:vMerge w:val="continue"/>
            <w:tcBorders>
              <w:bottom w:val="nil"/>
            </w:tcBorders>
          </w:tcPr>
          <w:p w14:paraId="365F9725">
            <w:pPr>
              <w:pStyle w:val="23"/>
              <w:spacing w:line="360" w:lineRule="auto"/>
              <w:ind w:firstLine="3"/>
              <w:rPr>
                <w:rFonts w:asciiTheme="minorEastAsia" w:hAnsiTheme="minorEastAsia" w:eastAsiaTheme="minorEastAsia"/>
                <w:color w:val="auto"/>
                <w:spacing w:val="-1"/>
                <w:lang w:eastAsia="zh-CN"/>
              </w:rPr>
            </w:pPr>
          </w:p>
        </w:tc>
      </w:tr>
      <w:tr w14:paraId="24D926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643" w:type="pct"/>
            <w:vAlign w:val="center"/>
          </w:tcPr>
          <w:p w14:paraId="2E9BA1DC">
            <w:pPr>
              <w:spacing w:line="360" w:lineRule="auto"/>
              <w:jc w:val="center"/>
              <w:rPr>
                <w:rFonts w:asciiTheme="minorEastAsia" w:hAnsiTheme="minorEastAsia" w:eastAsiaTheme="minorEastAsia"/>
                <w:color w:val="auto"/>
              </w:rPr>
            </w:pPr>
            <w:r>
              <w:rPr>
                <w:rFonts w:asciiTheme="minorEastAsia" w:hAnsiTheme="minorEastAsia" w:eastAsiaTheme="minorEastAsia"/>
                <w:color w:val="auto"/>
              </w:rPr>
              <w:t>3</w:t>
            </w:r>
          </w:p>
        </w:tc>
        <w:tc>
          <w:tcPr>
            <w:tcW w:w="1917" w:type="pct"/>
          </w:tcPr>
          <w:p w14:paraId="37147369">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施工图设计文件</w:t>
            </w:r>
          </w:p>
        </w:tc>
        <w:tc>
          <w:tcPr>
            <w:tcW w:w="744" w:type="pct"/>
          </w:tcPr>
          <w:p w14:paraId="4F4BFA77">
            <w:pPr>
              <w:pStyle w:val="23"/>
              <w:tabs>
                <w:tab w:val="left" w:pos="335"/>
              </w:tabs>
              <w:spacing w:line="360" w:lineRule="auto"/>
              <w:rPr>
                <w:rFonts w:asciiTheme="minorEastAsia" w:hAnsiTheme="minorEastAsia" w:eastAsiaTheme="minorEastAsia"/>
                <w:color w:val="auto"/>
              </w:rPr>
            </w:pPr>
            <w:r>
              <w:rPr>
                <w:rFonts w:asciiTheme="minorEastAsia" w:hAnsiTheme="minorEastAsia" w:eastAsiaTheme="minorEastAsia"/>
                <w:color w:val="auto"/>
                <w:spacing w:val="-26"/>
                <w:u w:val="single"/>
              </w:rPr>
              <w:t>【20】</w:t>
            </w:r>
          </w:p>
        </w:tc>
        <w:tc>
          <w:tcPr>
            <w:tcW w:w="1696" w:type="pct"/>
            <w:vMerge w:val="continue"/>
            <w:tcBorders>
              <w:top w:val="nil"/>
              <w:bottom w:val="nil"/>
            </w:tcBorders>
          </w:tcPr>
          <w:p w14:paraId="703D59D0">
            <w:pPr>
              <w:spacing w:line="360" w:lineRule="auto"/>
              <w:rPr>
                <w:rFonts w:asciiTheme="minorEastAsia" w:hAnsiTheme="minorEastAsia" w:eastAsiaTheme="minorEastAsia"/>
                <w:color w:val="auto"/>
              </w:rPr>
            </w:pPr>
          </w:p>
        </w:tc>
      </w:tr>
      <w:tr w14:paraId="758B3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8" w:hRule="atLeast"/>
        </w:trPr>
        <w:tc>
          <w:tcPr>
            <w:tcW w:w="643" w:type="pct"/>
            <w:vAlign w:val="center"/>
          </w:tcPr>
          <w:p w14:paraId="2BA7A292">
            <w:pPr>
              <w:spacing w:line="360" w:lineRule="auto"/>
              <w:jc w:val="center"/>
              <w:rPr>
                <w:rFonts w:asciiTheme="minorEastAsia" w:hAnsiTheme="minorEastAsia" w:eastAsiaTheme="minorEastAsia"/>
                <w:color w:val="auto"/>
              </w:rPr>
            </w:pPr>
            <w:r>
              <w:rPr>
                <w:rFonts w:asciiTheme="minorEastAsia" w:hAnsiTheme="minorEastAsia" w:eastAsiaTheme="minorEastAsia"/>
                <w:color w:val="auto"/>
              </w:rPr>
              <w:t>4</w:t>
            </w:r>
          </w:p>
        </w:tc>
        <w:tc>
          <w:tcPr>
            <w:tcW w:w="1917" w:type="pct"/>
          </w:tcPr>
          <w:p w14:paraId="4FF9722A">
            <w:pPr>
              <w:pStyle w:val="23"/>
              <w:spacing w:line="360" w:lineRule="auto"/>
              <w:rPr>
                <w:rFonts w:asciiTheme="minorEastAsia" w:hAnsiTheme="minorEastAsia" w:eastAsiaTheme="minorEastAsia"/>
                <w:color w:val="auto"/>
              </w:rPr>
            </w:pPr>
            <w:r>
              <w:rPr>
                <w:rFonts w:asciiTheme="minorEastAsia" w:hAnsiTheme="minorEastAsia" w:eastAsiaTheme="minorEastAsia"/>
                <w:color w:val="auto"/>
                <w:spacing w:val="-1"/>
              </w:rPr>
              <w:t>其他专项设计文件</w:t>
            </w:r>
          </w:p>
        </w:tc>
        <w:tc>
          <w:tcPr>
            <w:tcW w:w="744" w:type="pct"/>
          </w:tcPr>
          <w:p w14:paraId="0E404137">
            <w:pPr>
              <w:pStyle w:val="23"/>
              <w:tabs>
                <w:tab w:val="left" w:pos="335"/>
              </w:tabs>
              <w:spacing w:line="360" w:lineRule="auto"/>
              <w:rPr>
                <w:rFonts w:asciiTheme="minorEastAsia" w:hAnsiTheme="minorEastAsia" w:eastAsiaTheme="minorEastAsia"/>
                <w:color w:val="auto"/>
              </w:rPr>
            </w:pPr>
            <w:r>
              <w:rPr>
                <w:rFonts w:asciiTheme="minorEastAsia" w:hAnsiTheme="minorEastAsia" w:eastAsiaTheme="minorEastAsia"/>
                <w:color w:val="auto"/>
                <w:spacing w:val="-26"/>
                <w:u w:val="single"/>
              </w:rPr>
              <w:t>【10】</w:t>
            </w:r>
          </w:p>
        </w:tc>
        <w:tc>
          <w:tcPr>
            <w:tcW w:w="1696" w:type="pct"/>
            <w:vMerge w:val="continue"/>
            <w:tcBorders>
              <w:top w:val="nil"/>
            </w:tcBorders>
          </w:tcPr>
          <w:p w14:paraId="4976C095">
            <w:pPr>
              <w:spacing w:line="360" w:lineRule="auto"/>
              <w:rPr>
                <w:rFonts w:asciiTheme="minorEastAsia" w:hAnsiTheme="minorEastAsia" w:eastAsiaTheme="minorEastAsia"/>
                <w:color w:val="auto"/>
              </w:rPr>
            </w:pPr>
          </w:p>
        </w:tc>
      </w:tr>
    </w:tbl>
    <w:p w14:paraId="6FB01919">
      <w:pPr>
        <w:spacing w:line="360" w:lineRule="auto"/>
        <w:rPr>
          <w:rFonts w:cs="宋体" w:asciiTheme="minorEastAsia" w:hAnsiTheme="minorEastAsia" w:eastAsiaTheme="minorEastAsia"/>
          <w:color w:val="auto"/>
        </w:rPr>
      </w:pPr>
      <w:r>
        <w:rPr>
          <w:rFonts w:cs="宋体" w:asciiTheme="minorEastAsia" w:hAnsiTheme="minorEastAsia" w:eastAsiaTheme="minorEastAsia"/>
          <w:b/>
          <w:bCs/>
          <w:color w:val="auto"/>
          <w:spacing w:val="-3"/>
        </w:rPr>
        <w:t>特别约定：</w:t>
      </w:r>
    </w:p>
    <w:p w14:paraId="7468ACDD">
      <w:pPr>
        <w:spacing w:line="360" w:lineRule="auto"/>
        <w:ind w:firstLine="437"/>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1.在发包人所提供的设计资料（含设计确</w:t>
      </w:r>
      <w:r>
        <w:rPr>
          <w:rFonts w:cs="宋体" w:asciiTheme="minorEastAsia" w:hAnsiTheme="minorEastAsia" w:eastAsiaTheme="minorEastAsia"/>
          <w:color w:val="auto"/>
          <w:lang w:eastAsia="zh-CN"/>
        </w:rPr>
        <w:t>认单、规划部门批文、政府各部门批文等）能满足设计人进行各阶段设计的前提下开始计算各阶段的设计时间。</w:t>
      </w:r>
    </w:p>
    <w:p w14:paraId="761AECDA">
      <w:pPr>
        <w:spacing w:line="360" w:lineRule="auto"/>
        <w:ind w:firstLine="420" w:firstLineChars="200"/>
        <w:outlineLvl w:val="1"/>
        <w:rPr>
          <w:rFonts w:cs="宋体" w:asciiTheme="minorEastAsia" w:hAnsiTheme="minorEastAsia" w:eastAsiaTheme="minorEastAsia"/>
          <w:color w:val="auto"/>
          <w:lang w:eastAsia="zh-CN"/>
        </w:rPr>
      </w:pPr>
      <w:bookmarkStart w:id="352" w:name="_Toc5570"/>
      <w:bookmarkStart w:id="353" w:name="_Toc24475"/>
      <w:bookmarkStart w:id="354" w:name="_Toc14797"/>
      <w:r>
        <w:rPr>
          <w:rFonts w:cs="宋体" w:asciiTheme="minorEastAsia" w:hAnsiTheme="minorEastAsia" w:eastAsiaTheme="minorEastAsia"/>
          <w:color w:val="auto"/>
          <w:lang w:eastAsia="zh-CN"/>
        </w:rPr>
        <w:t>2.上述设计时间包括法定的节假日。</w:t>
      </w:r>
      <w:bookmarkEnd w:id="352"/>
      <w:bookmarkEnd w:id="353"/>
      <w:bookmarkEnd w:id="354"/>
    </w:p>
    <w:p w14:paraId="05D8358B">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3.图纸交付地点：发包人指定地。发包人要求设计人提供电子</w:t>
      </w:r>
      <w:r>
        <w:rPr>
          <w:rFonts w:cs="宋体" w:asciiTheme="minorEastAsia" w:hAnsiTheme="minorEastAsia" w:eastAsiaTheme="minorEastAsia"/>
          <w:color w:val="auto"/>
          <w:lang w:eastAsia="zh-CN"/>
        </w:rPr>
        <w:t>版设计文件时，设计人不得对电子版设计文件采取加密、设置访问权限、限期使用等保护措施</w:t>
      </w:r>
      <w:r>
        <w:rPr>
          <w:rFonts w:cs="宋体" w:asciiTheme="minorEastAsia" w:hAnsiTheme="minorEastAsia" w:eastAsiaTheme="minorEastAsia"/>
          <w:b/>
          <w:bCs/>
          <w:color w:val="auto"/>
          <w:lang w:eastAsia="zh-CN"/>
        </w:rPr>
        <w:t>。</w:t>
      </w:r>
    </w:p>
    <w:p w14:paraId="17997DF3">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4.如发包人要求提供超过合同约定份数的工程设计文件，则设计人仍应按发</w:t>
      </w:r>
      <w:r>
        <w:rPr>
          <w:rFonts w:cs="宋体" w:asciiTheme="minorEastAsia" w:hAnsiTheme="minorEastAsia" w:eastAsiaTheme="minorEastAsia"/>
          <w:color w:val="auto"/>
          <w:lang w:eastAsia="zh-CN"/>
        </w:rPr>
        <w:t>包人的要求提供，但发包人应向设计人支付工本费。</w:t>
      </w:r>
    </w:p>
    <w:p w14:paraId="02DF4577">
      <w:pPr>
        <w:spacing w:line="360" w:lineRule="auto"/>
        <w:rPr>
          <w:rFonts w:cs="宋体" w:asciiTheme="minorEastAsia" w:hAnsiTheme="minorEastAsia" w:eastAsiaTheme="minorEastAsia"/>
          <w:color w:val="auto"/>
          <w:lang w:eastAsia="zh-CN"/>
        </w:rPr>
        <w:sectPr>
          <w:headerReference r:id="rId19" w:type="default"/>
          <w:footerReference r:id="rId20" w:type="default"/>
          <w:pgSz w:w="11906" w:h="16839"/>
          <w:pgMar w:top="1440" w:right="1800" w:bottom="1440" w:left="1800" w:header="732" w:footer="1417" w:gutter="0"/>
          <w:cols w:space="720" w:num="1"/>
        </w:sectPr>
      </w:pPr>
    </w:p>
    <w:p w14:paraId="6471AF79">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7"/>
          <w:lang w:eastAsia="zh-CN"/>
        </w:rPr>
        <w:t>附件4：</w:t>
      </w:r>
    </w:p>
    <w:p w14:paraId="6171BC17">
      <w:pPr>
        <w:spacing w:line="360" w:lineRule="auto"/>
        <w:jc w:val="center"/>
        <w:outlineLvl w:val="2"/>
        <w:rPr>
          <w:rFonts w:cs="宋体" w:asciiTheme="minorEastAsia" w:hAnsiTheme="minorEastAsia" w:eastAsiaTheme="minorEastAsia"/>
          <w:color w:val="auto"/>
          <w:lang w:eastAsia="zh-CN"/>
        </w:rPr>
      </w:pPr>
      <w:bookmarkStart w:id="355" w:name="_Toc22020"/>
      <w:bookmarkStart w:id="356" w:name="_Toc29720"/>
      <w:r>
        <w:rPr>
          <w:rFonts w:cs="宋体" w:asciiTheme="minorEastAsia" w:hAnsiTheme="minorEastAsia" w:eastAsiaTheme="minorEastAsia"/>
          <w:b/>
          <w:bCs/>
          <w:color w:val="auto"/>
          <w:spacing w:val="-1"/>
          <w:lang w:eastAsia="zh-CN"/>
        </w:rPr>
        <w:t>设计人主要设计人员表</w:t>
      </w:r>
      <w:bookmarkEnd w:id="355"/>
      <w:bookmarkEnd w:id="356"/>
    </w:p>
    <w:tbl>
      <w:tblPr>
        <w:tblStyle w:val="17"/>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28" w:type="dxa"/>
          <w:bottom w:w="0" w:type="dxa"/>
          <w:right w:w="28" w:type="dxa"/>
        </w:tblCellMar>
      </w:tblPr>
      <w:tblGrid>
        <w:gridCol w:w="1526"/>
        <w:gridCol w:w="1159"/>
        <w:gridCol w:w="729"/>
        <w:gridCol w:w="1210"/>
        <w:gridCol w:w="3735"/>
      </w:tblGrid>
      <w:tr w14:paraId="66B2EB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815" w:hRule="atLeast"/>
          <w:jc w:val="center"/>
        </w:trPr>
        <w:tc>
          <w:tcPr>
            <w:tcW w:w="913" w:type="pct"/>
            <w:tcBorders>
              <w:bottom w:val="double" w:color="auto" w:sz="6" w:space="0"/>
            </w:tcBorders>
            <w:vAlign w:val="center"/>
          </w:tcPr>
          <w:p w14:paraId="183ABAEB">
            <w:pPr>
              <w:pStyle w:val="6"/>
              <w:keepNext/>
              <w:spacing w:line="440" w:lineRule="exact"/>
              <w:ind w:left="63" w:right="63"/>
              <w:rPr>
                <w:rFonts w:cs="宋体" w:asciiTheme="minorEastAsia" w:hAnsiTheme="minorEastAsia" w:eastAsiaTheme="minorEastAsia"/>
                <w:b/>
                <w:color w:val="auto"/>
              </w:rPr>
            </w:pPr>
            <w:r>
              <w:rPr>
                <w:rFonts w:hint="eastAsia" w:cs="宋体" w:asciiTheme="minorEastAsia" w:hAnsiTheme="minorEastAsia" w:eastAsiaTheme="minorEastAsia"/>
                <w:b/>
                <w:color w:val="auto"/>
              </w:rPr>
              <w:t>名    称</w:t>
            </w:r>
          </w:p>
        </w:tc>
        <w:tc>
          <w:tcPr>
            <w:tcW w:w="693" w:type="pct"/>
            <w:tcBorders>
              <w:bottom w:val="double" w:color="auto" w:sz="6" w:space="0"/>
            </w:tcBorders>
            <w:vAlign w:val="center"/>
          </w:tcPr>
          <w:p w14:paraId="73E2156C">
            <w:pPr>
              <w:pStyle w:val="6"/>
              <w:keepNext/>
              <w:spacing w:line="440" w:lineRule="exact"/>
              <w:ind w:left="63" w:right="63"/>
              <w:rPr>
                <w:rFonts w:cs="宋体" w:asciiTheme="minorEastAsia" w:hAnsiTheme="minorEastAsia" w:eastAsiaTheme="minorEastAsia"/>
                <w:b/>
                <w:color w:val="auto"/>
              </w:rPr>
            </w:pPr>
            <w:r>
              <w:rPr>
                <w:rFonts w:hint="eastAsia" w:cs="宋体" w:asciiTheme="minorEastAsia" w:hAnsiTheme="minorEastAsia" w:eastAsiaTheme="minorEastAsia"/>
                <w:b/>
                <w:color w:val="auto"/>
              </w:rPr>
              <w:t>姓名</w:t>
            </w:r>
          </w:p>
        </w:tc>
        <w:tc>
          <w:tcPr>
            <w:tcW w:w="436" w:type="pct"/>
            <w:tcBorders>
              <w:bottom w:val="double" w:color="auto" w:sz="6" w:space="0"/>
            </w:tcBorders>
            <w:vAlign w:val="center"/>
          </w:tcPr>
          <w:p w14:paraId="4C931256">
            <w:pPr>
              <w:pStyle w:val="6"/>
              <w:keepNext/>
              <w:spacing w:line="440" w:lineRule="exact"/>
              <w:ind w:left="63" w:right="63"/>
              <w:rPr>
                <w:rFonts w:cs="宋体" w:asciiTheme="minorEastAsia" w:hAnsiTheme="minorEastAsia" w:eastAsiaTheme="minorEastAsia"/>
                <w:b/>
                <w:color w:val="auto"/>
              </w:rPr>
            </w:pPr>
            <w:r>
              <w:rPr>
                <w:rFonts w:hint="eastAsia" w:cs="宋体" w:asciiTheme="minorEastAsia" w:hAnsiTheme="minorEastAsia" w:eastAsiaTheme="minorEastAsia"/>
                <w:b/>
                <w:color w:val="auto"/>
              </w:rPr>
              <w:t>职务</w:t>
            </w:r>
          </w:p>
        </w:tc>
        <w:tc>
          <w:tcPr>
            <w:tcW w:w="724" w:type="pct"/>
            <w:tcBorders>
              <w:bottom w:val="double" w:color="auto" w:sz="6" w:space="0"/>
            </w:tcBorders>
            <w:vAlign w:val="center"/>
          </w:tcPr>
          <w:p w14:paraId="15517E29">
            <w:pPr>
              <w:pStyle w:val="6"/>
              <w:keepNext/>
              <w:spacing w:line="440" w:lineRule="exact"/>
              <w:ind w:left="63" w:right="63"/>
              <w:rPr>
                <w:rFonts w:cs="宋体" w:asciiTheme="minorEastAsia" w:hAnsiTheme="minorEastAsia" w:eastAsiaTheme="minorEastAsia"/>
                <w:b/>
                <w:color w:val="auto"/>
              </w:rPr>
            </w:pPr>
            <w:r>
              <w:rPr>
                <w:rFonts w:hint="eastAsia" w:cs="宋体" w:asciiTheme="minorEastAsia" w:hAnsiTheme="minorEastAsia" w:eastAsiaTheme="minorEastAsia"/>
                <w:b/>
                <w:color w:val="auto"/>
              </w:rPr>
              <w:t>注册执业资格</w:t>
            </w:r>
          </w:p>
        </w:tc>
        <w:tc>
          <w:tcPr>
            <w:tcW w:w="2231" w:type="pct"/>
            <w:tcBorders>
              <w:bottom w:val="double" w:color="auto" w:sz="6" w:space="0"/>
            </w:tcBorders>
            <w:vAlign w:val="center"/>
          </w:tcPr>
          <w:p w14:paraId="61DCC865">
            <w:pPr>
              <w:pStyle w:val="6"/>
              <w:keepNext/>
              <w:spacing w:line="440" w:lineRule="exact"/>
              <w:ind w:left="63" w:right="63"/>
              <w:rPr>
                <w:rFonts w:cs="宋体" w:asciiTheme="minorEastAsia" w:hAnsiTheme="minorEastAsia" w:eastAsiaTheme="minorEastAsia"/>
                <w:b/>
                <w:color w:val="auto"/>
              </w:rPr>
            </w:pPr>
            <w:r>
              <w:rPr>
                <w:rFonts w:hint="eastAsia" w:cs="宋体" w:asciiTheme="minorEastAsia" w:hAnsiTheme="minorEastAsia" w:eastAsiaTheme="minorEastAsia"/>
                <w:b/>
                <w:color w:val="auto"/>
              </w:rPr>
              <w:t>承担过的主要项目</w:t>
            </w:r>
          </w:p>
        </w:tc>
      </w:tr>
      <w:tr w14:paraId="102A34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70" w:hRule="atLeast"/>
          <w:jc w:val="center"/>
        </w:trPr>
        <w:tc>
          <w:tcPr>
            <w:tcW w:w="5000" w:type="pct"/>
            <w:gridSpan w:val="5"/>
            <w:tcBorders>
              <w:top w:val="double" w:color="auto" w:sz="6" w:space="0"/>
              <w:bottom w:val="single" w:color="auto" w:sz="6" w:space="0"/>
            </w:tcBorders>
            <w:vAlign w:val="center"/>
          </w:tcPr>
          <w:p w14:paraId="2D41947E">
            <w:pPr>
              <w:pStyle w:val="6"/>
              <w:keepNext/>
              <w:spacing w:line="440" w:lineRule="exact"/>
              <w:ind w:left="63" w:right="63"/>
              <w:rPr>
                <w:rFonts w:cs="宋体" w:asciiTheme="minorEastAsia" w:hAnsiTheme="minorEastAsia" w:eastAsiaTheme="minorEastAsia"/>
                <w:color w:val="auto"/>
              </w:rPr>
            </w:pPr>
            <w:r>
              <w:rPr>
                <w:rFonts w:hint="eastAsia" w:cs="宋体" w:asciiTheme="minorEastAsia" w:hAnsiTheme="minorEastAsia" w:eastAsiaTheme="minorEastAsia"/>
                <w:color w:val="auto"/>
              </w:rPr>
              <w:t>一、总部人员</w:t>
            </w:r>
          </w:p>
        </w:tc>
      </w:tr>
      <w:tr w14:paraId="5FA271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82" w:hRule="atLeast"/>
          <w:jc w:val="center"/>
        </w:trPr>
        <w:tc>
          <w:tcPr>
            <w:tcW w:w="913" w:type="pct"/>
            <w:tcBorders>
              <w:top w:val="nil"/>
              <w:bottom w:val="single" w:color="auto" w:sz="4" w:space="0"/>
            </w:tcBorders>
            <w:vAlign w:val="center"/>
          </w:tcPr>
          <w:p w14:paraId="6F1979F4">
            <w:pPr>
              <w:pStyle w:val="6"/>
              <w:keepNext/>
              <w:spacing w:line="440" w:lineRule="exact"/>
              <w:ind w:left="63" w:right="63"/>
              <w:rPr>
                <w:rFonts w:cs="宋体" w:asciiTheme="minorEastAsia" w:hAnsiTheme="minorEastAsia" w:eastAsiaTheme="minorEastAsia"/>
                <w:color w:val="auto"/>
              </w:rPr>
            </w:pPr>
            <w:r>
              <w:rPr>
                <w:rFonts w:hint="eastAsia" w:cs="宋体" w:asciiTheme="minorEastAsia" w:hAnsiTheme="minorEastAsia" w:eastAsiaTheme="minorEastAsia"/>
                <w:color w:val="auto"/>
              </w:rPr>
              <w:t>项目主管</w:t>
            </w:r>
          </w:p>
        </w:tc>
        <w:tc>
          <w:tcPr>
            <w:tcW w:w="693" w:type="pct"/>
            <w:tcBorders>
              <w:top w:val="nil"/>
            </w:tcBorders>
            <w:vAlign w:val="center"/>
          </w:tcPr>
          <w:p w14:paraId="2D0972F2">
            <w:pPr>
              <w:pStyle w:val="6"/>
              <w:keepNext/>
              <w:spacing w:line="440" w:lineRule="exact"/>
              <w:ind w:left="63" w:right="63"/>
              <w:rPr>
                <w:rFonts w:cs="宋体" w:asciiTheme="minorEastAsia" w:hAnsiTheme="minorEastAsia" w:eastAsiaTheme="minorEastAsia"/>
                <w:color w:val="auto"/>
              </w:rPr>
            </w:pPr>
          </w:p>
        </w:tc>
        <w:tc>
          <w:tcPr>
            <w:tcW w:w="436" w:type="pct"/>
            <w:tcBorders>
              <w:top w:val="nil"/>
            </w:tcBorders>
            <w:vAlign w:val="center"/>
          </w:tcPr>
          <w:p w14:paraId="0FCAA764">
            <w:pPr>
              <w:pStyle w:val="6"/>
              <w:keepNext/>
              <w:spacing w:line="440" w:lineRule="exact"/>
              <w:ind w:left="63" w:right="63"/>
              <w:rPr>
                <w:rFonts w:cs="宋体" w:asciiTheme="minorEastAsia" w:hAnsiTheme="minorEastAsia" w:eastAsiaTheme="minorEastAsia"/>
                <w:color w:val="auto"/>
              </w:rPr>
            </w:pPr>
          </w:p>
        </w:tc>
        <w:tc>
          <w:tcPr>
            <w:tcW w:w="724" w:type="pct"/>
            <w:tcBorders>
              <w:top w:val="nil"/>
            </w:tcBorders>
            <w:vAlign w:val="center"/>
          </w:tcPr>
          <w:p w14:paraId="1DCEF45E">
            <w:pPr>
              <w:pStyle w:val="6"/>
              <w:keepNext/>
              <w:spacing w:line="360" w:lineRule="exact"/>
              <w:ind w:left="63" w:right="63"/>
              <w:rPr>
                <w:rFonts w:cs="宋体" w:asciiTheme="minorEastAsia" w:hAnsiTheme="minorEastAsia" w:eastAsiaTheme="minorEastAsia"/>
                <w:color w:val="auto"/>
                <w:lang w:eastAsia="zh-CN"/>
              </w:rPr>
            </w:pPr>
          </w:p>
        </w:tc>
        <w:tc>
          <w:tcPr>
            <w:tcW w:w="2231" w:type="pct"/>
            <w:tcBorders>
              <w:top w:val="nil"/>
            </w:tcBorders>
            <w:vAlign w:val="center"/>
          </w:tcPr>
          <w:p w14:paraId="199296C3">
            <w:pPr>
              <w:spacing w:before="120" w:after="120" w:line="240" w:lineRule="exact"/>
              <w:rPr>
                <w:rFonts w:cs="宋体" w:asciiTheme="minorEastAsia" w:hAnsiTheme="minorEastAsia" w:eastAsiaTheme="minorEastAsia"/>
                <w:color w:val="auto"/>
                <w:lang w:eastAsia="zh-CN"/>
              </w:rPr>
            </w:pPr>
          </w:p>
        </w:tc>
      </w:tr>
      <w:tr w14:paraId="5ECA57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45" w:hRule="atLeast"/>
          <w:jc w:val="center"/>
        </w:trPr>
        <w:tc>
          <w:tcPr>
            <w:tcW w:w="5000" w:type="pct"/>
            <w:gridSpan w:val="5"/>
            <w:tcBorders>
              <w:top w:val="single" w:color="auto" w:sz="6" w:space="0"/>
              <w:bottom w:val="single" w:color="auto" w:sz="6" w:space="0"/>
            </w:tcBorders>
            <w:vAlign w:val="center"/>
          </w:tcPr>
          <w:p w14:paraId="3741D295">
            <w:pPr>
              <w:pStyle w:val="6"/>
              <w:keepNext/>
              <w:spacing w:line="440" w:lineRule="exact"/>
              <w:ind w:left="63" w:right="63"/>
              <w:rPr>
                <w:rFonts w:cs="宋体" w:asciiTheme="minorEastAsia" w:hAnsiTheme="minorEastAsia" w:eastAsiaTheme="minorEastAsia"/>
                <w:color w:val="auto"/>
              </w:rPr>
            </w:pPr>
            <w:r>
              <w:rPr>
                <w:rFonts w:hint="eastAsia" w:cs="宋体" w:asciiTheme="minorEastAsia" w:hAnsiTheme="minorEastAsia" w:eastAsiaTheme="minorEastAsia"/>
                <w:color w:val="auto"/>
              </w:rPr>
              <w:t>二、项目组成员</w:t>
            </w:r>
          </w:p>
        </w:tc>
      </w:tr>
      <w:tr w14:paraId="6680F0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270" w:hRule="atLeast"/>
          <w:jc w:val="center"/>
        </w:trPr>
        <w:tc>
          <w:tcPr>
            <w:tcW w:w="913" w:type="pct"/>
            <w:tcBorders>
              <w:top w:val="single" w:color="auto" w:sz="6" w:space="0"/>
              <w:bottom w:val="single" w:color="auto" w:sz="6" w:space="0"/>
            </w:tcBorders>
            <w:vAlign w:val="center"/>
          </w:tcPr>
          <w:p w14:paraId="3BC3FACD">
            <w:pPr>
              <w:pStyle w:val="6"/>
              <w:keepNext/>
              <w:spacing w:line="440" w:lineRule="exact"/>
              <w:ind w:left="63" w:right="63"/>
              <w:rPr>
                <w:rFonts w:cs="宋体" w:asciiTheme="minorEastAsia" w:hAnsiTheme="minorEastAsia" w:eastAsiaTheme="minorEastAsia"/>
                <w:color w:val="auto"/>
              </w:rPr>
            </w:pPr>
            <w:r>
              <w:rPr>
                <w:rFonts w:hint="eastAsia" w:cs="宋体" w:asciiTheme="minorEastAsia" w:hAnsiTheme="minorEastAsia" w:eastAsiaTheme="minorEastAsia"/>
                <w:color w:val="auto"/>
              </w:rPr>
              <w:t>项目负责人</w:t>
            </w:r>
          </w:p>
        </w:tc>
        <w:tc>
          <w:tcPr>
            <w:tcW w:w="693" w:type="pct"/>
            <w:vAlign w:val="center"/>
          </w:tcPr>
          <w:p w14:paraId="3E1116F0">
            <w:pPr>
              <w:pStyle w:val="6"/>
              <w:keepNext/>
              <w:spacing w:line="440" w:lineRule="exact"/>
              <w:ind w:left="63" w:right="63"/>
              <w:rPr>
                <w:rFonts w:cs="宋体" w:asciiTheme="minorEastAsia" w:hAnsiTheme="minorEastAsia" w:eastAsiaTheme="minorEastAsia"/>
                <w:color w:val="auto"/>
              </w:rPr>
            </w:pPr>
          </w:p>
        </w:tc>
        <w:tc>
          <w:tcPr>
            <w:tcW w:w="436" w:type="pct"/>
            <w:vAlign w:val="center"/>
          </w:tcPr>
          <w:p w14:paraId="2BF10768">
            <w:pPr>
              <w:pStyle w:val="6"/>
              <w:keepNext/>
              <w:spacing w:line="440" w:lineRule="exact"/>
              <w:ind w:left="63" w:right="63"/>
              <w:rPr>
                <w:rFonts w:cs="宋体" w:asciiTheme="minorEastAsia" w:hAnsiTheme="minorEastAsia" w:eastAsiaTheme="minorEastAsia"/>
                <w:color w:val="auto"/>
              </w:rPr>
            </w:pPr>
          </w:p>
        </w:tc>
        <w:tc>
          <w:tcPr>
            <w:tcW w:w="724" w:type="pct"/>
            <w:vAlign w:val="center"/>
          </w:tcPr>
          <w:p w14:paraId="63BF4FC1">
            <w:pPr>
              <w:pStyle w:val="6"/>
              <w:keepNext/>
              <w:spacing w:line="360" w:lineRule="exact"/>
              <w:ind w:left="63" w:right="63"/>
              <w:rPr>
                <w:rFonts w:cs="宋体" w:asciiTheme="minorEastAsia" w:hAnsiTheme="minorEastAsia" w:eastAsiaTheme="minorEastAsia"/>
                <w:color w:val="auto"/>
                <w:lang w:eastAsia="zh-CN"/>
              </w:rPr>
            </w:pPr>
          </w:p>
        </w:tc>
        <w:tc>
          <w:tcPr>
            <w:tcW w:w="2231" w:type="pct"/>
            <w:vAlign w:val="center"/>
          </w:tcPr>
          <w:p w14:paraId="1D32F695">
            <w:pPr>
              <w:spacing w:before="120" w:after="120" w:line="240" w:lineRule="exact"/>
              <w:rPr>
                <w:rFonts w:cs="宋体" w:asciiTheme="minorEastAsia" w:hAnsiTheme="minorEastAsia" w:eastAsiaTheme="minorEastAsia"/>
                <w:color w:val="auto"/>
                <w:lang w:eastAsia="zh-CN"/>
              </w:rPr>
            </w:pPr>
          </w:p>
        </w:tc>
      </w:tr>
      <w:tr w14:paraId="61F477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120" w:hRule="atLeast"/>
          <w:jc w:val="center"/>
        </w:trPr>
        <w:tc>
          <w:tcPr>
            <w:tcW w:w="913" w:type="pct"/>
            <w:tcBorders>
              <w:top w:val="single" w:color="auto" w:sz="6" w:space="0"/>
              <w:bottom w:val="single" w:color="auto" w:sz="6" w:space="0"/>
            </w:tcBorders>
            <w:vAlign w:val="center"/>
          </w:tcPr>
          <w:p w14:paraId="45EE6B10">
            <w:pPr>
              <w:pStyle w:val="6"/>
              <w:keepNext/>
              <w:spacing w:line="440" w:lineRule="exact"/>
              <w:ind w:left="63" w:right="63"/>
              <w:rPr>
                <w:rFonts w:cs="宋体" w:asciiTheme="minorEastAsia" w:hAnsiTheme="minorEastAsia" w:eastAsiaTheme="minorEastAsia"/>
                <w:color w:val="auto"/>
              </w:rPr>
            </w:pPr>
          </w:p>
        </w:tc>
        <w:tc>
          <w:tcPr>
            <w:tcW w:w="693" w:type="pct"/>
            <w:vAlign w:val="center"/>
          </w:tcPr>
          <w:p w14:paraId="7A8948ED">
            <w:pPr>
              <w:pStyle w:val="6"/>
              <w:keepNext/>
              <w:spacing w:line="440" w:lineRule="exact"/>
              <w:ind w:left="63" w:right="63"/>
              <w:rPr>
                <w:rFonts w:cs="宋体" w:asciiTheme="minorEastAsia" w:hAnsiTheme="minorEastAsia" w:eastAsiaTheme="minorEastAsia"/>
                <w:color w:val="auto"/>
              </w:rPr>
            </w:pPr>
          </w:p>
        </w:tc>
        <w:tc>
          <w:tcPr>
            <w:tcW w:w="436" w:type="pct"/>
            <w:vAlign w:val="center"/>
          </w:tcPr>
          <w:p w14:paraId="1681CF48">
            <w:pPr>
              <w:pStyle w:val="6"/>
              <w:keepNext/>
              <w:spacing w:line="440" w:lineRule="exact"/>
              <w:ind w:left="63" w:right="63"/>
              <w:rPr>
                <w:rFonts w:cs="宋体" w:asciiTheme="minorEastAsia" w:hAnsiTheme="minorEastAsia" w:eastAsiaTheme="minorEastAsia"/>
                <w:color w:val="auto"/>
              </w:rPr>
            </w:pPr>
          </w:p>
        </w:tc>
        <w:tc>
          <w:tcPr>
            <w:tcW w:w="724" w:type="pct"/>
            <w:vAlign w:val="center"/>
          </w:tcPr>
          <w:p w14:paraId="59F9D28A">
            <w:pPr>
              <w:pStyle w:val="6"/>
              <w:keepNext/>
              <w:spacing w:line="440" w:lineRule="exact"/>
              <w:ind w:right="63"/>
              <w:rPr>
                <w:rFonts w:cs="宋体" w:asciiTheme="minorEastAsia" w:hAnsiTheme="minorEastAsia" w:eastAsiaTheme="minorEastAsia"/>
                <w:color w:val="auto"/>
                <w:lang w:eastAsia="zh-CN"/>
              </w:rPr>
            </w:pPr>
          </w:p>
        </w:tc>
        <w:tc>
          <w:tcPr>
            <w:tcW w:w="2231" w:type="pct"/>
            <w:vAlign w:val="center"/>
          </w:tcPr>
          <w:p w14:paraId="65CD78FA">
            <w:pPr>
              <w:spacing w:line="240" w:lineRule="exact"/>
              <w:rPr>
                <w:rFonts w:cs="宋体" w:asciiTheme="minorEastAsia" w:hAnsiTheme="minorEastAsia" w:eastAsiaTheme="minorEastAsia"/>
                <w:color w:val="auto"/>
                <w:lang w:val="zh-CN" w:eastAsia="zh-CN"/>
              </w:rPr>
            </w:pPr>
          </w:p>
        </w:tc>
      </w:tr>
      <w:tr w14:paraId="38A082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162" w:hRule="atLeast"/>
          <w:jc w:val="center"/>
        </w:trPr>
        <w:tc>
          <w:tcPr>
            <w:tcW w:w="913" w:type="pct"/>
            <w:tcBorders>
              <w:top w:val="single" w:color="auto" w:sz="6" w:space="0"/>
              <w:bottom w:val="single" w:color="auto" w:sz="6" w:space="0"/>
            </w:tcBorders>
            <w:vAlign w:val="center"/>
          </w:tcPr>
          <w:p w14:paraId="73AD9F73">
            <w:pPr>
              <w:pStyle w:val="6"/>
              <w:keepNext/>
              <w:spacing w:line="440" w:lineRule="exact"/>
              <w:ind w:left="63" w:right="63"/>
              <w:rPr>
                <w:rFonts w:cs="宋体" w:asciiTheme="minorEastAsia" w:hAnsiTheme="minorEastAsia" w:eastAsiaTheme="minorEastAsia"/>
                <w:color w:val="auto"/>
              </w:rPr>
            </w:pPr>
          </w:p>
        </w:tc>
        <w:tc>
          <w:tcPr>
            <w:tcW w:w="693" w:type="pct"/>
            <w:vAlign w:val="center"/>
          </w:tcPr>
          <w:p w14:paraId="62E51BB8">
            <w:pPr>
              <w:pStyle w:val="6"/>
              <w:keepNext/>
              <w:spacing w:line="440" w:lineRule="exact"/>
              <w:ind w:left="63" w:right="63"/>
              <w:rPr>
                <w:rFonts w:cs="宋体" w:asciiTheme="minorEastAsia" w:hAnsiTheme="minorEastAsia" w:eastAsiaTheme="minorEastAsia"/>
                <w:color w:val="auto"/>
              </w:rPr>
            </w:pPr>
          </w:p>
        </w:tc>
        <w:tc>
          <w:tcPr>
            <w:tcW w:w="436" w:type="pct"/>
            <w:vAlign w:val="center"/>
          </w:tcPr>
          <w:p w14:paraId="660239AB">
            <w:pPr>
              <w:pStyle w:val="6"/>
              <w:keepNext/>
              <w:spacing w:line="440" w:lineRule="exact"/>
              <w:ind w:left="63" w:right="63"/>
              <w:rPr>
                <w:rFonts w:cs="宋体" w:asciiTheme="minorEastAsia" w:hAnsiTheme="minorEastAsia" w:eastAsiaTheme="minorEastAsia"/>
                <w:color w:val="auto"/>
              </w:rPr>
            </w:pPr>
          </w:p>
        </w:tc>
        <w:tc>
          <w:tcPr>
            <w:tcW w:w="724" w:type="pct"/>
            <w:vAlign w:val="center"/>
          </w:tcPr>
          <w:p w14:paraId="38B50634">
            <w:pPr>
              <w:pStyle w:val="6"/>
              <w:keepNext/>
              <w:spacing w:line="440" w:lineRule="exact"/>
              <w:ind w:left="63" w:right="63"/>
              <w:rPr>
                <w:rFonts w:cs="宋体" w:asciiTheme="minorEastAsia" w:hAnsiTheme="minorEastAsia" w:eastAsiaTheme="minorEastAsia"/>
                <w:color w:val="auto"/>
              </w:rPr>
            </w:pPr>
          </w:p>
        </w:tc>
        <w:tc>
          <w:tcPr>
            <w:tcW w:w="2231" w:type="pct"/>
            <w:vAlign w:val="center"/>
          </w:tcPr>
          <w:p w14:paraId="2649B4C8">
            <w:pPr>
              <w:spacing w:before="120" w:after="120" w:line="240" w:lineRule="exact"/>
              <w:rPr>
                <w:rFonts w:cs="宋体" w:asciiTheme="minorEastAsia" w:hAnsiTheme="minorEastAsia" w:eastAsiaTheme="minorEastAsia"/>
                <w:color w:val="auto"/>
                <w:lang w:eastAsia="zh-CN"/>
              </w:rPr>
            </w:pPr>
          </w:p>
        </w:tc>
      </w:tr>
      <w:tr w14:paraId="2EBDAB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20" w:hRule="atLeast"/>
          <w:jc w:val="center"/>
        </w:trPr>
        <w:tc>
          <w:tcPr>
            <w:tcW w:w="913" w:type="pct"/>
            <w:tcBorders>
              <w:top w:val="single" w:color="auto" w:sz="6" w:space="0"/>
              <w:bottom w:val="single" w:color="auto" w:sz="6" w:space="0"/>
            </w:tcBorders>
            <w:vAlign w:val="center"/>
          </w:tcPr>
          <w:p w14:paraId="2B464A94">
            <w:pPr>
              <w:pStyle w:val="6"/>
              <w:keepNext/>
              <w:spacing w:line="440" w:lineRule="exact"/>
              <w:ind w:left="63" w:right="63"/>
              <w:rPr>
                <w:rFonts w:cs="宋体" w:asciiTheme="minorEastAsia" w:hAnsiTheme="minorEastAsia" w:eastAsiaTheme="minorEastAsia"/>
                <w:color w:val="auto"/>
              </w:rPr>
            </w:pPr>
          </w:p>
        </w:tc>
        <w:tc>
          <w:tcPr>
            <w:tcW w:w="693" w:type="pct"/>
            <w:vAlign w:val="center"/>
          </w:tcPr>
          <w:p w14:paraId="1FE7EE30">
            <w:pPr>
              <w:pStyle w:val="6"/>
              <w:keepNext/>
              <w:spacing w:line="440" w:lineRule="exact"/>
              <w:ind w:left="63" w:right="63"/>
              <w:rPr>
                <w:rFonts w:cs="宋体" w:asciiTheme="minorEastAsia" w:hAnsiTheme="minorEastAsia" w:eastAsiaTheme="minorEastAsia"/>
                <w:color w:val="auto"/>
              </w:rPr>
            </w:pPr>
          </w:p>
        </w:tc>
        <w:tc>
          <w:tcPr>
            <w:tcW w:w="436" w:type="pct"/>
            <w:vAlign w:val="center"/>
          </w:tcPr>
          <w:p w14:paraId="53BF8695">
            <w:pPr>
              <w:pStyle w:val="6"/>
              <w:keepNext/>
              <w:spacing w:line="440" w:lineRule="exact"/>
              <w:ind w:right="63"/>
              <w:rPr>
                <w:rFonts w:cs="宋体" w:asciiTheme="minorEastAsia" w:hAnsiTheme="minorEastAsia" w:eastAsiaTheme="minorEastAsia"/>
                <w:color w:val="auto"/>
              </w:rPr>
            </w:pPr>
          </w:p>
        </w:tc>
        <w:tc>
          <w:tcPr>
            <w:tcW w:w="724" w:type="pct"/>
            <w:vAlign w:val="center"/>
          </w:tcPr>
          <w:p w14:paraId="3FE29E10">
            <w:pPr>
              <w:pStyle w:val="6"/>
              <w:keepNext/>
              <w:spacing w:line="360" w:lineRule="exact"/>
              <w:ind w:left="63" w:right="63"/>
              <w:rPr>
                <w:rFonts w:cs="宋体" w:asciiTheme="minorEastAsia" w:hAnsiTheme="minorEastAsia" w:eastAsiaTheme="minorEastAsia"/>
                <w:color w:val="auto"/>
                <w:lang w:eastAsia="zh-CN"/>
              </w:rPr>
            </w:pPr>
          </w:p>
        </w:tc>
        <w:tc>
          <w:tcPr>
            <w:tcW w:w="2231" w:type="pct"/>
            <w:vAlign w:val="center"/>
          </w:tcPr>
          <w:p w14:paraId="43B6DFB1">
            <w:pPr>
              <w:ind w:left="63"/>
              <w:rPr>
                <w:rFonts w:cs="宋体" w:asciiTheme="minorEastAsia" w:hAnsiTheme="minorEastAsia" w:eastAsiaTheme="minorEastAsia"/>
                <w:color w:val="auto"/>
                <w:shd w:val="clear" w:color="auto" w:fill="FFFFFF"/>
                <w:lang w:eastAsia="zh-CN"/>
              </w:rPr>
            </w:pPr>
          </w:p>
        </w:tc>
      </w:tr>
      <w:tr w14:paraId="3CA830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13" w:type="pct"/>
            <w:tcBorders>
              <w:top w:val="single" w:color="auto" w:sz="6" w:space="0"/>
              <w:bottom w:val="single" w:color="auto" w:sz="6" w:space="0"/>
            </w:tcBorders>
            <w:vAlign w:val="center"/>
          </w:tcPr>
          <w:p w14:paraId="19FC8F6B">
            <w:pPr>
              <w:pStyle w:val="6"/>
              <w:keepNext/>
              <w:spacing w:line="440" w:lineRule="exact"/>
              <w:ind w:left="63" w:right="63"/>
              <w:rPr>
                <w:rFonts w:cs="宋体" w:asciiTheme="minorEastAsia" w:hAnsiTheme="minorEastAsia" w:eastAsiaTheme="minorEastAsia"/>
                <w:color w:val="auto"/>
              </w:rPr>
            </w:pPr>
          </w:p>
        </w:tc>
        <w:tc>
          <w:tcPr>
            <w:tcW w:w="693" w:type="pct"/>
            <w:vAlign w:val="center"/>
          </w:tcPr>
          <w:p w14:paraId="10630232">
            <w:pPr>
              <w:pStyle w:val="6"/>
              <w:keepNext/>
              <w:spacing w:line="440" w:lineRule="exact"/>
              <w:ind w:left="63" w:right="63"/>
              <w:rPr>
                <w:rFonts w:cs="宋体" w:asciiTheme="minorEastAsia" w:hAnsiTheme="minorEastAsia" w:eastAsiaTheme="minorEastAsia"/>
                <w:color w:val="auto"/>
              </w:rPr>
            </w:pPr>
          </w:p>
        </w:tc>
        <w:tc>
          <w:tcPr>
            <w:tcW w:w="436" w:type="pct"/>
            <w:vAlign w:val="center"/>
          </w:tcPr>
          <w:p w14:paraId="6D205914">
            <w:pPr>
              <w:pStyle w:val="6"/>
              <w:keepNext/>
              <w:spacing w:line="440" w:lineRule="exact"/>
              <w:ind w:left="63" w:right="63"/>
              <w:rPr>
                <w:rFonts w:cs="宋体" w:asciiTheme="minorEastAsia" w:hAnsiTheme="minorEastAsia" w:eastAsiaTheme="minorEastAsia"/>
                <w:color w:val="auto"/>
              </w:rPr>
            </w:pPr>
          </w:p>
        </w:tc>
        <w:tc>
          <w:tcPr>
            <w:tcW w:w="724" w:type="pct"/>
            <w:vAlign w:val="center"/>
          </w:tcPr>
          <w:p w14:paraId="1367DD55">
            <w:pPr>
              <w:pStyle w:val="6"/>
              <w:keepNext/>
              <w:spacing w:line="360" w:lineRule="exact"/>
              <w:ind w:left="63" w:right="63" w:firstLine="210" w:firstLineChars="100"/>
              <w:jc w:val="both"/>
              <w:rPr>
                <w:rFonts w:cs="宋体" w:asciiTheme="minorEastAsia" w:hAnsiTheme="minorEastAsia" w:eastAsiaTheme="minorEastAsia"/>
                <w:color w:val="auto"/>
              </w:rPr>
            </w:pPr>
          </w:p>
        </w:tc>
        <w:tc>
          <w:tcPr>
            <w:tcW w:w="2231" w:type="pct"/>
            <w:vAlign w:val="center"/>
          </w:tcPr>
          <w:p w14:paraId="5D59E301">
            <w:pPr>
              <w:spacing w:before="120" w:after="120" w:line="240" w:lineRule="exact"/>
              <w:rPr>
                <w:rFonts w:cs="宋体" w:asciiTheme="minorEastAsia" w:hAnsiTheme="minorEastAsia" w:eastAsiaTheme="minorEastAsia"/>
                <w:color w:val="auto"/>
                <w:lang w:eastAsia="zh-CN"/>
              </w:rPr>
            </w:pPr>
          </w:p>
        </w:tc>
      </w:tr>
      <w:tr w14:paraId="25656D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13" w:type="pct"/>
            <w:tcBorders>
              <w:top w:val="single" w:color="auto" w:sz="6" w:space="0"/>
            </w:tcBorders>
            <w:vAlign w:val="center"/>
          </w:tcPr>
          <w:p w14:paraId="327982CD">
            <w:pPr>
              <w:pStyle w:val="6"/>
              <w:keepNext/>
              <w:spacing w:line="440" w:lineRule="exact"/>
              <w:ind w:left="63" w:right="63"/>
              <w:rPr>
                <w:rFonts w:cs="宋体" w:asciiTheme="minorEastAsia" w:hAnsiTheme="minorEastAsia" w:eastAsiaTheme="minorEastAsia"/>
                <w:color w:val="auto"/>
              </w:rPr>
            </w:pPr>
          </w:p>
        </w:tc>
        <w:tc>
          <w:tcPr>
            <w:tcW w:w="693" w:type="pct"/>
            <w:vAlign w:val="center"/>
          </w:tcPr>
          <w:p w14:paraId="2C3BA919">
            <w:pPr>
              <w:pStyle w:val="6"/>
              <w:keepNext/>
              <w:spacing w:line="440" w:lineRule="exact"/>
              <w:ind w:left="63" w:right="63"/>
              <w:rPr>
                <w:rFonts w:cs="宋体" w:asciiTheme="minorEastAsia" w:hAnsiTheme="minorEastAsia" w:eastAsiaTheme="minorEastAsia"/>
                <w:color w:val="auto"/>
              </w:rPr>
            </w:pPr>
          </w:p>
        </w:tc>
        <w:tc>
          <w:tcPr>
            <w:tcW w:w="436" w:type="pct"/>
            <w:vAlign w:val="center"/>
          </w:tcPr>
          <w:p w14:paraId="74AF31D3">
            <w:pPr>
              <w:pStyle w:val="6"/>
              <w:keepNext/>
              <w:spacing w:line="440" w:lineRule="exact"/>
              <w:ind w:left="63" w:right="63"/>
              <w:rPr>
                <w:rFonts w:cs="宋体" w:asciiTheme="minorEastAsia" w:hAnsiTheme="minorEastAsia" w:eastAsiaTheme="minorEastAsia"/>
                <w:color w:val="auto"/>
              </w:rPr>
            </w:pPr>
          </w:p>
        </w:tc>
        <w:tc>
          <w:tcPr>
            <w:tcW w:w="724" w:type="pct"/>
            <w:vAlign w:val="center"/>
          </w:tcPr>
          <w:p w14:paraId="4F473642">
            <w:pPr>
              <w:pStyle w:val="6"/>
              <w:keepNext/>
              <w:spacing w:line="360" w:lineRule="exact"/>
              <w:ind w:left="63" w:right="63"/>
              <w:rPr>
                <w:rFonts w:cs="宋体" w:asciiTheme="minorEastAsia" w:hAnsiTheme="minorEastAsia" w:eastAsiaTheme="minorEastAsia"/>
                <w:color w:val="auto"/>
              </w:rPr>
            </w:pPr>
          </w:p>
        </w:tc>
        <w:tc>
          <w:tcPr>
            <w:tcW w:w="2231" w:type="pct"/>
            <w:vAlign w:val="center"/>
          </w:tcPr>
          <w:p w14:paraId="7F9383A2">
            <w:pPr>
              <w:spacing w:before="120" w:after="120" w:line="240" w:lineRule="exact"/>
              <w:rPr>
                <w:rFonts w:cs="宋体" w:asciiTheme="minorEastAsia" w:hAnsiTheme="minorEastAsia" w:eastAsiaTheme="minorEastAsia"/>
                <w:color w:val="auto"/>
                <w:lang w:eastAsia="zh-CN"/>
              </w:rPr>
            </w:pPr>
          </w:p>
        </w:tc>
      </w:tr>
    </w:tbl>
    <w:p w14:paraId="192A03A7">
      <w:pPr>
        <w:spacing w:line="360" w:lineRule="auto"/>
        <w:rPr>
          <w:rFonts w:asciiTheme="minorEastAsia" w:hAnsiTheme="minorEastAsia" w:eastAsiaTheme="minorEastAsia"/>
          <w:color w:val="auto"/>
          <w:lang w:eastAsia="zh-CN"/>
        </w:rPr>
      </w:pPr>
    </w:p>
    <w:p w14:paraId="354EA1A8">
      <w:pPr>
        <w:pStyle w:val="6"/>
        <w:spacing w:line="360" w:lineRule="auto"/>
        <w:rPr>
          <w:rFonts w:asciiTheme="minorEastAsia" w:hAnsiTheme="minorEastAsia" w:eastAsiaTheme="minorEastAsia"/>
          <w:color w:val="auto"/>
          <w:lang w:eastAsia="zh-CN"/>
        </w:rPr>
      </w:pPr>
    </w:p>
    <w:p w14:paraId="3F8E6F88">
      <w:pPr>
        <w:spacing w:line="360" w:lineRule="auto"/>
        <w:rPr>
          <w:rFonts w:asciiTheme="minorEastAsia" w:hAnsiTheme="minorEastAsia" w:eastAsiaTheme="minorEastAsia"/>
          <w:color w:val="auto"/>
          <w:lang w:eastAsia="zh-CN"/>
        </w:rPr>
        <w:sectPr>
          <w:headerReference r:id="rId21" w:type="default"/>
          <w:footerReference r:id="rId22" w:type="default"/>
          <w:pgSz w:w="11906" w:h="16839"/>
          <w:pgMar w:top="1440" w:right="1800" w:bottom="1440" w:left="1800" w:header="732" w:footer="1417" w:gutter="0"/>
          <w:cols w:space="720" w:num="1"/>
        </w:sectPr>
      </w:pPr>
    </w:p>
    <w:p w14:paraId="56761B05">
      <w:pPr>
        <w:spacing w:line="360" w:lineRule="auto"/>
        <w:rPr>
          <w:rFonts w:asciiTheme="minorEastAsia" w:hAnsiTheme="minorEastAsia" w:eastAsiaTheme="minorEastAsia"/>
          <w:color w:val="auto"/>
          <w:lang w:eastAsia="zh-CN"/>
        </w:rPr>
      </w:pPr>
      <w:r>
        <w:rPr>
          <w:rFonts w:cs="宋体" w:asciiTheme="minorEastAsia" w:hAnsiTheme="minorEastAsia" w:eastAsiaTheme="minorEastAsia"/>
          <w:b/>
          <w:bCs/>
          <w:color w:val="auto"/>
          <w:spacing w:val="-7"/>
          <w:lang w:eastAsia="zh-CN"/>
        </w:rPr>
        <w:t>附件5：</w:t>
      </w:r>
    </w:p>
    <w:p w14:paraId="172A3328">
      <w:pPr>
        <w:spacing w:line="360" w:lineRule="auto"/>
        <w:jc w:val="center"/>
        <w:rPr>
          <w:rFonts w:asciiTheme="minorEastAsia" w:hAnsiTheme="minorEastAsia" w:eastAsiaTheme="minorEastAsia"/>
          <w:color w:val="auto"/>
          <w:lang w:eastAsia="zh-CN"/>
        </w:rPr>
      </w:pPr>
      <w:r>
        <w:rPr>
          <w:rFonts w:cs="宋体" w:asciiTheme="minorEastAsia" w:hAnsiTheme="minorEastAsia" w:eastAsiaTheme="minorEastAsia"/>
          <w:b/>
          <w:bCs/>
          <w:color w:val="auto"/>
          <w:spacing w:val="-1"/>
          <w:lang w:eastAsia="zh-CN"/>
        </w:rPr>
        <w:t>设计进度表（中标</w:t>
      </w:r>
      <w:r>
        <w:rPr>
          <w:rFonts w:hint="eastAsia" w:cs="宋体" w:asciiTheme="minorEastAsia" w:hAnsiTheme="minorEastAsia" w:eastAsiaTheme="minorEastAsia"/>
          <w:b/>
          <w:bCs/>
          <w:color w:val="auto"/>
          <w:spacing w:val="-1"/>
          <w:lang w:eastAsia="zh-CN"/>
        </w:rPr>
        <w:t>后提供</w:t>
      </w:r>
      <w:r>
        <w:rPr>
          <w:rFonts w:cs="宋体" w:asciiTheme="minorEastAsia" w:hAnsiTheme="minorEastAsia" w:eastAsiaTheme="minorEastAsia"/>
          <w:b/>
          <w:bCs/>
          <w:color w:val="auto"/>
          <w:spacing w:val="-1"/>
          <w:lang w:eastAsia="zh-CN"/>
        </w:rPr>
        <w:t>）</w:t>
      </w:r>
    </w:p>
    <w:tbl>
      <w:tblPr>
        <w:tblStyle w:val="22"/>
        <w:tblW w:w="4998"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066"/>
        <w:gridCol w:w="1998"/>
        <w:gridCol w:w="4245"/>
      </w:tblGrid>
      <w:tr w14:paraId="4068FC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4" w:hRule="atLeast"/>
        </w:trPr>
        <w:tc>
          <w:tcPr>
            <w:tcW w:w="1243" w:type="pct"/>
            <w:vAlign w:val="center"/>
          </w:tcPr>
          <w:p w14:paraId="18E3B3C4">
            <w:pPr>
              <w:pStyle w:val="23"/>
              <w:spacing w:before="33" w:line="222" w:lineRule="auto"/>
              <w:ind w:left="1019"/>
              <w:rPr>
                <w:rFonts w:asciiTheme="minorEastAsia" w:hAnsiTheme="minorEastAsia" w:eastAsiaTheme="minorEastAsia"/>
                <w:b/>
                <w:color w:val="auto"/>
              </w:rPr>
            </w:pPr>
            <w:r>
              <w:rPr>
                <w:rFonts w:asciiTheme="minorEastAsia" w:hAnsiTheme="minorEastAsia" w:eastAsiaTheme="minorEastAsia"/>
                <w:b/>
                <w:color w:val="auto"/>
                <w:spacing w:val="-5"/>
              </w:rPr>
              <w:t>名</w:t>
            </w:r>
            <w:r>
              <w:rPr>
                <w:rFonts w:hint="eastAsia" w:asciiTheme="minorEastAsia" w:hAnsiTheme="minorEastAsia" w:eastAsiaTheme="minorEastAsia"/>
                <w:b/>
                <w:color w:val="auto"/>
                <w:spacing w:val="-5"/>
                <w:lang w:eastAsia="zh-CN"/>
              </w:rPr>
              <w:t xml:space="preserve"> </w:t>
            </w:r>
            <w:r>
              <w:rPr>
                <w:rFonts w:asciiTheme="minorEastAsia" w:hAnsiTheme="minorEastAsia" w:eastAsiaTheme="minorEastAsia"/>
                <w:b/>
                <w:color w:val="auto"/>
                <w:spacing w:val="-5"/>
              </w:rPr>
              <w:t>称</w:t>
            </w:r>
          </w:p>
        </w:tc>
        <w:tc>
          <w:tcPr>
            <w:tcW w:w="1202" w:type="pct"/>
            <w:vAlign w:val="center"/>
          </w:tcPr>
          <w:p w14:paraId="57A08E16">
            <w:pPr>
              <w:pStyle w:val="23"/>
              <w:spacing w:before="33" w:line="220" w:lineRule="auto"/>
              <w:ind w:left="769"/>
              <w:rPr>
                <w:rFonts w:asciiTheme="minorEastAsia" w:hAnsiTheme="minorEastAsia" w:eastAsiaTheme="minorEastAsia"/>
                <w:b/>
                <w:color w:val="auto"/>
              </w:rPr>
            </w:pPr>
            <w:r>
              <w:rPr>
                <w:rFonts w:asciiTheme="minorEastAsia" w:hAnsiTheme="minorEastAsia" w:eastAsiaTheme="minorEastAsia"/>
                <w:b/>
                <w:color w:val="auto"/>
                <w:spacing w:val="-2"/>
              </w:rPr>
              <w:t>完成时间</w:t>
            </w:r>
          </w:p>
        </w:tc>
        <w:tc>
          <w:tcPr>
            <w:tcW w:w="2553" w:type="pct"/>
            <w:vAlign w:val="center"/>
          </w:tcPr>
          <w:p w14:paraId="0A57CE72">
            <w:pPr>
              <w:pStyle w:val="23"/>
              <w:spacing w:before="33" w:line="221" w:lineRule="auto"/>
              <w:ind w:firstLine="2388" w:firstLineChars="1189"/>
              <w:rPr>
                <w:rFonts w:asciiTheme="minorEastAsia" w:hAnsiTheme="minorEastAsia" w:eastAsiaTheme="minorEastAsia"/>
                <w:b/>
                <w:color w:val="auto"/>
              </w:rPr>
            </w:pPr>
            <w:r>
              <w:rPr>
                <w:rFonts w:asciiTheme="minorEastAsia" w:hAnsiTheme="minorEastAsia" w:eastAsiaTheme="minorEastAsia"/>
                <w:b/>
                <w:color w:val="auto"/>
                <w:spacing w:val="-5"/>
              </w:rPr>
              <w:t>备</w:t>
            </w:r>
            <w:r>
              <w:rPr>
                <w:rFonts w:hint="eastAsia" w:asciiTheme="minorEastAsia" w:hAnsiTheme="minorEastAsia" w:eastAsiaTheme="minorEastAsia"/>
                <w:b/>
                <w:color w:val="auto"/>
                <w:spacing w:val="-5"/>
                <w:lang w:eastAsia="zh-CN"/>
              </w:rPr>
              <w:t xml:space="preserve">  </w:t>
            </w:r>
            <w:r>
              <w:rPr>
                <w:rFonts w:asciiTheme="minorEastAsia" w:hAnsiTheme="minorEastAsia" w:eastAsiaTheme="minorEastAsia"/>
                <w:b/>
                <w:color w:val="auto"/>
                <w:spacing w:val="-5"/>
              </w:rPr>
              <w:t>注</w:t>
            </w:r>
          </w:p>
        </w:tc>
      </w:tr>
      <w:tr w14:paraId="3D3AA5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1243" w:type="pct"/>
            <w:vAlign w:val="center"/>
          </w:tcPr>
          <w:p w14:paraId="3E4BDA03">
            <w:pPr>
              <w:pStyle w:val="23"/>
              <w:spacing w:before="184" w:line="220" w:lineRule="auto"/>
              <w:ind w:left="597"/>
              <w:rPr>
                <w:rFonts w:asciiTheme="minorEastAsia" w:hAnsiTheme="minorEastAsia" w:eastAsiaTheme="minorEastAsia"/>
                <w:color w:val="auto"/>
              </w:rPr>
            </w:pPr>
          </w:p>
        </w:tc>
        <w:tc>
          <w:tcPr>
            <w:tcW w:w="1998" w:type="dxa"/>
            <w:vAlign w:val="center"/>
          </w:tcPr>
          <w:p w14:paraId="42AC9225">
            <w:pPr>
              <w:jc w:val="center"/>
              <w:rPr>
                <w:rFonts w:asciiTheme="minorEastAsia" w:hAnsiTheme="minorEastAsia" w:eastAsiaTheme="minorEastAsia"/>
                <w:color w:val="auto"/>
              </w:rPr>
            </w:pPr>
          </w:p>
        </w:tc>
        <w:tc>
          <w:tcPr>
            <w:tcW w:w="2553" w:type="pct"/>
            <w:vAlign w:val="center"/>
          </w:tcPr>
          <w:p w14:paraId="36FBA94B">
            <w:pPr>
              <w:pStyle w:val="23"/>
              <w:spacing w:before="184" w:line="220" w:lineRule="auto"/>
              <w:rPr>
                <w:rFonts w:asciiTheme="minorEastAsia" w:hAnsiTheme="minorEastAsia" w:eastAsiaTheme="minorEastAsia"/>
                <w:color w:val="auto"/>
                <w:lang w:eastAsia="zh-CN"/>
              </w:rPr>
            </w:pPr>
          </w:p>
        </w:tc>
      </w:tr>
      <w:tr w14:paraId="0E1D4F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7" w:hRule="atLeast"/>
        </w:trPr>
        <w:tc>
          <w:tcPr>
            <w:tcW w:w="1243" w:type="pct"/>
            <w:vAlign w:val="center"/>
          </w:tcPr>
          <w:p w14:paraId="3895062D">
            <w:pPr>
              <w:pStyle w:val="23"/>
              <w:spacing w:before="34" w:line="220" w:lineRule="auto"/>
              <w:ind w:left="700"/>
              <w:rPr>
                <w:rFonts w:asciiTheme="minorEastAsia" w:hAnsiTheme="minorEastAsia" w:eastAsiaTheme="minorEastAsia"/>
                <w:color w:val="auto"/>
              </w:rPr>
            </w:pPr>
          </w:p>
        </w:tc>
        <w:tc>
          <w:tcPr>
            <w:tcW w:w="1998" w:type="dxa"/>
            <w:vAlign w:val="center"/>
          </w:tcPr>
          <w:p w14:paraId="127B7EE3">
            <w:pPr>
              <w:jc w:val="center"/>
              <w:rPr>
                <w:rFonts w:asciiTheme="minorEastAsia" w:hAnsiTheme="minorEastAsia" w:eastAsiaTheme="minorEastAsia"/>
                <w:color w:val="auto"/>
              </w:rPr>
            </w:pPr>
          </w:p>
        </w:tc>
        <w:tc>
          <w:tcPr>
            <w:tcW w:w="2553" w:type="pct"/>
            <w:vAlign w:val="center"/>
          </w:tcPr>
          <w:p w14:paraId="2D213C84">
            <w:pPr>
              <w:pStyle w:val="23"/>
              <w:spacing w:before="34" w:line="220" w:lineRule="auto"/>
              <w:rPr>
                <w:rFonts w:asciiTheme="minorEastAsia" w:hAnsiTheme="minorEastAsia" w:eastAsiaTheme="minorEastAsia"/>
                <w:color w:val="auto"/>
              </w:rPr>
            </w:pPr>
          </w:p>
        </w:tc>
      </w:tr>
      <w:tr w14:paraId="34009F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9" w:hRule="atLeast"/>
        </w:trPr>
        <w:tc>
          <w:tcPr>
            <w:tcW w:w="1243" w:type="pct"/>
            <w:vAlign w:val="center"/>
          </w:tcPr>
          <w:p w14:paraId="32D40F52">
            <w:pPr>
              <w:pStyle w:val="23"/>
              <w:spacing w:before="35" w:line="220" w:lineRule="auto"/>
              <w:ind w:left="383"/>
              <w:rPr>
                <w:rFonts w:asciiTheme="minorEastAsia" w:hAnsiTheme="minorEastAsia" w:eastAsiaTheme="minorEastAsia"/>
                <w:color w:val="auto"/>
              </w:rPr>
            </w:pPr>
          </w:p>
        </w:tc>
        <w:tc>
          <w:tcPr>
            <w:tcW w:w="1998" w:type="dxa"/>
            <w:vAlign w:val="center"/>
          </w:tcPr>
          <w:p w14:paraId="13D5CE92">
            <w:pPr>
              <w:jc w:val="center"/>
              <w:rPr>
                <w:rFonts w:asciiTheme="minorEastAsia" w:hAnsiTheme="minorEastAsia" w:eastAsiaTheme="minorEastAsia"/>
                <w:color w:val="auto"/>
              </w:rPr>
            </w:pPr>
          </w:p>
        </w:tc>
        <w:tc>
          <w:tcPr>
            <w:tcW w:w="2553" w:type="pct"/>
            <w:vAlign w:val="center"/>
          </w:tcPr>
          <w:p w14:paraId="074CBD0F">
            <w:pPr>
              <w:pStyle w:val="23"/>
              <w:spacing w:before="35" w:line="219" w:lineRule="auto"/>
              <w:rPr>
                <w:rFonts w:asciiTheme="minorEastAsia" w:hAnsiTheme="minorEastAsia" w:eastAsiaTheme="minorEastAsia"/>
                <w:color w:val="auto"/>
                <w:lang w:eastAsia="zh-CN"/>
              </w:rPr>
            </w:pPr>
          </w:p>
        </w:tc>
      </w:tr>
      <w:tr w14:paraId="4A16FF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6" w:hRule="atLeast"/>
        </w:trPr>
        <w:tc>
          <w:tcPr>
            <w:tcW w:w="1243" w:type="pct"/>
            <w:vAlign w:val="center"/>
          </w:tcPr>
          <w:p w14:paraId="1538D673">
            <w:pPr>
              <w:pStyle w:val="23"/>
              <w:spacing w:before="69" w:line="220" w:lineRule="auto"/>
              <w:ind w:left="386"/>
              <w:rPr>
                <w:rFonts w:asciiTheme="minorEastAsia" w:hAnsiTheme="minorEastAsia" w:eastAsiaTheme="minorEastAsia"/>
                <w:color w:val="auto"/>
              </w:rPr>
            </w:pPr>
          </w:p>
        </w:tc>
        <w:tc>
          <w:tcPr>
            <w:tcW w:w="1998" w:type="dxa"/>
            <w:vAlign w:val="center"/>
          </w:tcPr>
          <w:p w14:paraId="03EC75C4">
            <w:pPr>
              <w:jc w:val="center"/>
              <w:rPr>
                <w:rFonts w:asciiTheme="minorEastAsia" w:hAnsiTheme="minorEastAsia" w:eastAsiaTheme="minorEastAsia"/>
                <w:color w:val="auto"/>
              </w:rPr>
            </w:pPr>
          </w:p>
        </w:tc>
        <w:tc>
          <w:tcPr>
            <w:tcW w:w="2553" w:type="pct"/>
            <w:vAlign w:val="center"/>
          </w:tcPr>
          <w:p w14:paraId="4589DD5A">
            <w:pPr>
              <w:pStyle w:val="23"/>
              <w:spacing w:before="193" w:line="301" w:lineRule="auto"/>
              <w:ind w:right="189"/>
              <w:rPr>
                <w:rFonts w:asciiTheme="minorEastAsia" w:hAnsiTheme="minorEastAsia" w:eastAsiaTheme="minorEastAsia"/>
                <w:color w:val="auto"/>
                <w:lang w:eastAsia="zh-CN"/>
              </w:rPr>
            </w:pPr>
          </w:p>
        </w:tc>
      </w:tr>
      <w:tr w14:paraId="0981C5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0" w:hRule="atLeast"/>
        </w:trPr>
        <w:tc>
          <w:tcPr>
            <w:tcW w:w="1243" w:type="pct"/>
            <w:vAlign w:val="center"/>
          </w:tcPr>
          <w:p w14:paraId="5F684CC2">
            <w:pPr>
              <w:pStyle w:val="23"/>
              <w:spacing w:before="68" w:line="220" w:lineRule="auto"/>
              <w:ind w:left="386"/>
              <w:rPr>
                <w:rFonts w:asciiTheme="minorEastAsia" w:hAnsiTheme="minorEastAsia" w:eastAsiaTheme="minorEastAsia"/>
                <w:color w:val="auto"/>
              </w:rPr>
            </w:pPr>
          </w:p>
        </w:tc>
        <w:tc>
          <w:tcPr>
            <w:tcW w:w="1998" w:type="dxa"/>
            <w:vAlign w:val="center"/>
          </w:tcPr>
          <w:p w14:paraId="197CDA13">
            <w:pPr>
              <w:jc w:val="center"/>
              <w:rPr>
                <w:rFonts w:asciiTheme="minorEastAsia" w:hAnsiTheme="minorEastAsia" w:eastAsiaTheme="minorEastAsia"/>
                <w:color w:val="auto"/>
              </w:rPr>
            </w:pPr>
          </w:p>
        </w:tc>
        <w:tc>
          <w:tcPr>
            <w:tcW w:w="2553" w:type="pct"/>
            <w:vAlign w:val="center"/>
          </w:tcPr>
          <w:p w14:paraId="20C74552">
            <w:pPr>
              <w:pStyle w:val="23"/>
              <w:spacing w:before="68" w:line="500" w:lineRule="exact"/>
              <w:ind w:right="187"/>
              <w:rPr>
                <w:rFonts w:asciiTheme="minorEastAsia" w:hAnsiTheme="minorEastAsia" w:eastAsiaTheme="minorEastAsia"/>
                <w:color w:val="auto"/>
                <w:lang w:eastAsia="zh-CN"/>
              </w:rPr>
            </w:pPr>
          </w:p>
        </w:tc>
      </w:tr>
      <w:tr w14:paraId="06F539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6" w:hRule="atLeast"/>
        </w:trPr>
        <w:tc>
          <w:tcPr>
            <w:tcW w:w="1243" w:type="pct"/>
            <w:vAlign w:val="center"/>
          </w:tcPr>
          <w:p w14:paraId="41FE60AF">
            <w:pPr>
              <w:pStyle w:val="23"/>
              <w:spacing w:before="179" w:line="220" w:lineRule="auto"/>
              <w:ind w:left="710"/>
              <w:rPr>
                <w:rFonts w:asciiTheme="minorEastAsia" w:hAnsiTheme="minorEastAsia" w:eastAsiaTheme="minorEastAsia"/>
                <w:color w:val="auto"/>
              </w:rPr>
            </w:pPr>
          </w:p>
        </w:tc>
        <w:tc>
          <w:tcPr>
            <w:tcW w:w="1998" w:type="dxa"/>
            <w:vAlign w:val="center"/>
          </w:tcPr>
          <w:p w14:paraId="41CDD816">
            <w:pPr>
              <w:jc w:val="center"/>
              <w:rPr>
                <w:rFonts w:asciiTheme="minorEastAsia" w:hAnsiTheme="minorEastAsia" w:eastAsiaTheme="minorEastAsia"/>
                <w:color w:val="auto"/>
              </w:rPr>
            </w:pPr>
          </w:p>
        </w:tc>
        <w:tc>
          <w:tcPr>
            <w:tcW w:w="2553" w:type="pct"/>
            <w:vAlign w:val="center"/>
          </w:tcPr>
          <w:p w14:paraId="7C2B31A1">
            <w:pPr>
              <w:pStyle w:val="23"/>
              <w:spacing w:before="179" w:line="220" w:lineRule="auto"/>
              <w:rPr>
                <w:rFonts w:asciiTheme="minorEastAsia" w:hAnsiTheme="minorEastAsia" w:eastAsiaTheme="minorEastAsia"/>
                <w:color w:val="auto"/>
                <w:lang w:eastAsia="zh-CN"/>
              </w:rPr>
            </w:pPr>
          </w:p>
        </w:tc>
      </w:tr>
    </w:tbl>
    <w:p w14:paraId="7D31EC2E">
      <w:pPr>
        <w:pStyle w:val="6"/>
        <w:spacing w:line="360" w:lineRule="auto"/>
        <w:rPr>
          <w:rFonts w:asciiTheme="minorEastAsia" w:hAnsiTheme="minorEastAsia" w:eastAsiaTheme="minorEastAsia"/>
          <w:color w:val="auto"/>
          <w:lang w:eastAsia="zh-CN"/>
        </w:rPr>
      </w:pPr>
    </w:p>
    <w:p w14:paraId="61A98979">
      <w:pPr>
        <w:spacing w:line="360" w:lineRule="auto"/>
        <w:rPr>
          <w:rFonts w:cs="宋体" w:asciiTheme="minorEastAsia" w:hAnsiTheme="minorEastAsia" w:eastAsiaTheme="minorEastAsia"/>
          <w:color w:val="auto"/>
          <w:lang w:eastAsia="zh-CN"/>
        </w:rPr>
        <w:sectPr>
          <w:headerReference r:id="rId23" w:type="default"/>
          <w:footerReference r:id="rId24" w:type="default"/>
          <w:pgSz w:w="11906" w:h="16839"/>
          <w:pgMar w:top="1440" w:right="1800" w:bottom="1440" w:left="1800" w:header="732" w:footer="1417" w:gutter="0"/>
          <w:cols w:space="720" w:num="1"/>
        </w:sectPr>
      </w:pPr>
    </w:p>
    <w:p w14:paraId="4C2F24D5">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7"/>
          <w:lang w:eastAsia="zh-CN"/>
        </w:rPr>
        <w:t>附件6：</w:t>
      </w:r>
    </w:p>
    <w:p w14:paraId="567E292D">
      <w:pPr>
        <w:spacing w:line="360" w:lineRule="auto"/>
        <w:jc w:val="center"/>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1"/>
          <w:lang w:eastAsia="zh-CN"/>
        </w:rPr>
        <w:t>设计费明细及支付方式</w:t>
      </w:r>
    </w:p>
    <w:p w14:paraId="3FC210A8">
      <w:pPr>
        <w:spacing w:line="360" w:lineRule="auto"/>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一、设计费总额：</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r>
        <w:rPr>
          <w:rFonts w:hint="eastAsia" w:cs="宋体" w:asciiTheme="minorEastAsia" w:hAnsiTheme="minorEastAsia" w:eastAsiaTheme="minorEastAsia"/>
          <w:color w:val="auto"/>
          <w:lang w:eastAsia="zh-CN"/>
        </w:rPr>
        <w:t xml:space="preserve">  </w:t>
      </w:r>
    </w:p>
    <w:p w14:paraId="2F047A96">
      <w:pPr>
        <w:spacing w:line="360" w:lineRule="auto"/>
        <w:ind w:firstLine="420" w:firstLineChars="200"/>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设计费单价：见下表。</w:t>
      </w:r>
      <w:r>
        <w:rPr>
          <w:rFonts w:cs="宋体" w:asciiTheme="minorEastAsia" w:hAnsiTheme="minorEastAsia" w:eastAsiaTheme="minorEastAsia"/>
          <w:color w:val="auto"/>
          <w:lang w:eastAsia="zh-CN"/>
        </w:rPr>
        <w:t xml:space="preserve">  </w:t>
      </w:r>
    </w:p>
    <w:p w14:paraId="05C38586">
      <w:pPr>
        <w:spacing w:line="360" w:lineRule="auto"/>
        <w:outlineLvl w:val="2"/>
        <w:rPr>
          <w:rFonts w:asciiTheme="minorEastAsia" w:hAnsiTheme="minorEastAsia" w:eastAsiaTheme="minorEastAsia"/>
          <w:color w:val="auto"/>
          <w:lang w:eastAsia="zh-CN"/>
        </w:rPr>
      </w:pPr>
      <w:bookmarkStart w:id="357" w:name="_Toc14672"/>
      <w:bookmarkStart w:id="358" w:name="_Toc5643"/>
      <w:r>
        <w:rPr>
          <w:rFonts w:cs="宋体" w:asciiTheme="minorEastAsia" w:hAnsiTheme="minorEastAsia" w:eastAsiaTheme="minorEastAsia"/>
          <w:color w:val="auto"/>
          <w:spacing w:val="-1"/>
          <w:lang w:eastAsia="zh-CN"/>
        </w:rPr>
        <w:t>二、设计费总额构成：</w:t>
      </w:r>
      <w:bookmarkEnd w:id="357"/>
      <w:bookmarkEnd w:id="358"/>
    </w:p>
    <w:p w14:paraId="72F6C786">
      <w:pPr>
        <w:spacing w:line="360" w:lineRule="auto"/>
        <w:ind w:firstLine="412" w:firstLineChars="200"/>
        <w:rPr>
          <w:rFonts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1.工程设计其他服务费用：</w:t>
      </w:r>
      <w:r>
        <w:rPr>
          <w:rFonts w:cs="宋体" w:asciiTheme="minorEastAsia" w:hAnsiTheme="minorEastAsia" w:eastAsiaTheme="minorEastAsia"/>
          <w:color w:val="auto"/>
          <w:spacing w:val="-2"/>
          <w:u w:val="single"/>
          <w:lang w:eastAsia="zh-CN"/>
        </w:rPr>
        <w:t>已包含在合同总价中</w:t>
      </w:r>
    </w:p>
    <w:p w14:paraId="6BDC89BA">
      <w:pPr>
        <w:spacing w:line="360" w:lineRule="auto"/>
        <w:ind w:firstLine="424" w:firstLineChars="200"/>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spacing w:val="1"/>
          <w:lang w:eastAsia="zh-CN"/>
        </w:rPr>
        <w:t>2.合同签订前设计人已完成工作的费用：</w:t>
      </w:r>
      <w:r>
        <w:rPr>
          <w:rFonts w:cs="宋体" w:asciiTheme="minorEastAsia" w:hAnsiTheme="minorEastAsia" w:eastAsiaTheme="minorEastAsia"/>
          <w:color w:val="auto"/>
          <w:u w:val="single"/>
          <w:lang w:eastAsia="zh-CN"/>
        </w:rPr>
        <w:t>无</w:t>
      </w:r>
    </w:p>
    <w:p w14:paraId="59F185F5">
      <w:pPr>
        <w:spacing w:line="360" w:lineRule="auto"/>
        <w:ind w:firstLine="41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3.特别约定：</w:t>
      </w:r>
    </w:p>
    <w:p w14:paraId="32DD83FA">
      <w:pPr>
        <w:spacing w:line="360" w:lineRule="auto"/>
        <w:ind w:firstLine="425"/>
        <w:rPr>
          <w:rFonts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w:t>
      </w:r>
      <w:r>
        <w:rPr>
          <w:rFonts w:cs="宋体" w:asciiTheme="minorEastAsia" w:hAnsiTheme="minorEastAsia" w:eastAsiaTheme="minorEastAsia"/>
          <w:color w:val="auto"/>
          <w:spacing w:val="1"/>
          <w:u w:val="single"/>
          <w:lang w:eastAsia="zh-CN"/>
        </w:rPr>
        <w:t>工程设计基本服务费用包含设计人员赴工地现场的旅差费及</w:t>
      </w:r>
      <w:r>
        <w:rPr>
          <w:rFonts w:cs="宋体" w:asciiTheme="minorEastAsia" w:hAnsiTheme="minorEastAsia" w:eastAsiaTheme="minorEastAsia"/>
          <w:color w:val="auto"/>
          <w:u w:val="single"/>
          <w:lang w:eastAsia="zh-CN"/>
        </w:rPr>
        <w:t>长期驻现场的设计工地代表和现场</w:t>
      </w:r>
      <w:r>
        <w:rPr>
          <w:rFonts w:cs="宋体" w:asciiTheme="minorEastAsia" w:hAnsiTheme="minorEastAsia" w:eastAsiaTheme="minorEastAsia"/>
          <w:color w:val="auto"/>
          <w:spacing w:val="-2"/>
          <w:u w:val="single"/>
          <w:lang w:eastAsia="zh-CN"/>
        </w:rPr>
        <w:t>服务费。</w:t>
      </w:r>
    </w:p>
    <w:p w14:paraId="2C2E3B37">
      <w:pPr>
        <w:spacing w:line="360" w:lineRule="auto"/>
        <w:ind w:firstLine="424" w:firstLineChars="200"/>
        <w:rPr>
          <w:rFonts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w:t>
      </w:r>
      <w:r>
        <w:rPr>
          <w:rFonts w:cs="宋体" w:asciiTheme="minorEastAsia" w:hAnsiTheme="minorEastAsia" w:eastAsiaTheme="minorEastAsia"/>
          <w:color w:val="auto"/>
          <w:spacing w:val="1"/>
          <w:u w:val="single"/>
          <w:lang w:eastAsia="zh-CN"/>
        </w:rPr>
        <w:t>工程设计基本服务费用包含方案或施工图重大修改各两</w:t>
      </w:r>
      <w:r>
        <w:rPr>
          <w:rFonts w:cs="宋体" w:asciiTheme="minorEastAsia" w:hAnsiTheme="minorEastAsia" w:eastAsiaTheme="minorEastAsia"/>
          <w:color w:val="auto"/>
          <w:u w:val="single"/>
          <w:lang w:eastAsia="zh-CN"/>
        </w:rPr>
        <w:t>次的设计服务费用；方案或施工图重</w:t>
      </w:r>
      <w:r>
        <w:rPr>
          <w:rFonts w:cs="宋体" w:asciiTheme="minorEastAsia" w:hAnsiTheme="minorEastAsia" w:eastAsiaTheme="minorEastAsia"/>
          <w:color w:val="auto"/>
          <w:spacing w:val="1"/>
          <w:u w:val="single"/>
          <w:lang w:eastAsia="zh-CN"/>
        </w:rPr>
        <w:t>大修改超过各两次的情况，发包人和设计人应当另</w:t>
      </w:r>
      <w:r>
        <w:rPr>
          <w:rFonts w:cs="宋体" w:asciiTheme="minorEastAsia" w:hAnsiTheme="minorEastAsia" w:eastAsiaTheme="minorEastAsia"/>
          <w:color w:val="auto"/>
          <w:u w:val="single"/>
          <w:lang w:eastAsia="zh-CN"/>
        </w:rPr>
        <w:t>行补充协议约定相关费用。</w:t>
      </w:r>
    </w:p>
    <w:p w14:paraId="6C5F0807">
      <w:pPr>
        <w:spacing w:line="360" w:lineRule="auto"/>
        <w:ind w:firstLine="416" w:firstLineChars="200"/>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spacing w:val="-1"/>
          <w:lang w:eastAsia="zh-CN"/>
        </w:rPr>
        <w:t>（3）其它：</w:t>
      </w:r>
      <w:r>
        <w:rPr>
          <w:rFonts w:cs="宋体" w:asciiTheme="minorEastAsia" w:hAnsiTheme="minorEastAsia" w:eastAsiaTheme="minorEastAsia"/>
          <w:color w:val="auto"/>
          <w:spacing w:val="-1"/>
          <w:u w:val="single"/>
          <w:lang w:eastAsia="zh-CN"/>
        </w:rPr>
        <w:t>/</w:t>
      </w:r>
      <w:r>
        <w:rPr>
          <w:rFonts w:cs="宋体" w:asciiTheme="minorEastAsia" w:hAnsiTheme="minorEastAsia" w:eastAsiaTheme="minorEastAsia"/>
          <w:color w:val="auto"/>
          <w:spacing w:val="-1"/>
          <w:lang w:eastAsia="zh-CN"/>
        </w:rPr>
        <w:t>。</w:t>
      </w:r>
    </w:p>
    <w:p w14:paraId="481F4FFE">
      <w:pPr>
        <w:tabs>
          <w:tab w:val="left" w:pos="605"/>
        </w:tabs>
        <w:spacing w:line="360" w:lineRule="auto"/>
        <w:ind w:firstLine="186"/>
        <w:outlineLvl w:val="2"/>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spacing w:val="-1"/>
          <w:lang w:eastAsia="zh-CN"/>
        </w:rPr>
        <w:t>三、设计费明细计算表</w:t>
      </w:r>
    </w:p>
    <w:p w14:paraId="204B1937">
      <w:pPr>
        <w:spacing w:line="360" w:lineRule="auto"/>
        <w:ind w:firstLine="416" w:firstLineChars="200"/>
        <w:rPr>
          <w:rFonts w:cs="宋体" w:asciiTheme="minorEastAsia" w:hAnsiTheme="minorEastAsia" w:eastAsiaTheme="minorEastAsia"/>
          <w:color w:val="auto"/>
          <w:spacing w:val="-1"/>
          <w:lang w:eastAsia="zh-CN"/>
        </w:rPr>
      </w:pPr>
    </w:p>
    <w:tbl>
      <w:tblPr>
        <w:tblStyle w:val="17"/>
        <w:tblpPr w:leftFromText="180" w:rightFromText="180" w:vertAnchor="text" w:horzAnchor="page" w:tblpX="1668" w:tblpY="401"/>
        <w:tblOverlap w:val="never"/>
        <w:tblW w:w="5076" w:type="pct"/>
        <w:tblInd w:w="0" w:type="dxa"/>
        <w:tblLayout w:type="fixed"/>
        <w:tblCellMar>
          <w:top w:w="0" w:type="dxa"/>
          <w:left w:w="108" w:type="dxa"/>
          <w:bottom w:w="0" w:type="dxa"/>
          <w:right w:w="108" w:type="dxa"/>
        </w:tblCellMar>
      </w:tblPr>
      <w:tblGrid>
        <w:gridCol w:w="370"/>
        <w:gridCol w:w="1888"/>
        <w:gridCol w:w="1383"/>
        <w:gridCol w:w="3402"/>
        <w:gridCol w:w="1609"/>
      </w:tblGrid>
      <w:tr w14:paraId="4C72EE1B">
        <w:tblPrEx>
          <w:tblCellMar>
            <w:top w:w="0" w:type="dxa"/>
            <w:left w:w="108" w:type="dxa"/>
            <w:bottom w:w="0" w:type="dxa"/>
            <w:right w:w="108" w:type="dxa"/>
          </w:tblCellMar>
        </w:tblPrEx>
        <w:trPr>
          <w:trHeight w:val="658" w:hRule="atLeast"/>
          <w:tblHeader/>
        </w:trPr>
        <w:tc>
          <w:tcPr>
            <w:tcW w:w="214" w:type="pct"/>
            <w:tcBorders>
              <w:top w:val="single" w:color="000000" w:sz="8" w:space="0"/>
              <w:left w:val="single" w:color="000000" w:sz="8" w:space="0"/>
              <w:bottom w:val="single" w:color="000000" w:sz="4" w:space="0"/>
              <w:right w:val="single" w:color="000000" w:sz="4" w:space="0"/>
            </w:tcBorders>
            <w:shd w:val="clear" w:color="auto" w:fill="auto"/>
            <w:vAlign w:val="center"/>
          </w:tcPr>
          <w:p w14:paraId="5A11912F">
            <w:pPr>
              <w:jc w:val="center"/>
              <w:textAlignment w:val="center"/>
              <w:rPr>
                <w:rFonts w:cs="宋体" w:asciiTheme="minorEastAsia" w:hAnsiTheme="minorEastAsia" w:eastAsiaTheme="minorEastAsia"/>
                <w:b/>
                <w:bCs/>
                <w:color w:val="auto"/>
              </w:rPr>
            </w:pPr>
            <w:bookmarkStart w:id="359" w:name="_Toc19284"/>
            <w:bookmarkStart w:id="360" w:name="_Toc14367"/>
            <w:r>
              <w:rPr>
                <w:rFonts w:hint="eastAsia" w:cs="宋体" w:asciiTheme="minorEastAsia" w:hAnsiTheme="minorEastAsia" w:eastAsiaTheme="minorEastAsia"/>
                <w:b/>
                <w:bCs/>
                <w:color w:val="auto"/>
                <w:lang w:eastAsia="zh-CN" w:bidi="ar"/>
              </w:rPr>
              <w:t>序号</w:t>
            </w:r>
          </w:p>
        </w:tc>
        <w:tc>
          <w:tcPr>
            <w:tcW w:w="1090" w:type="pct"/>
            <w:tcBorders>
              <w:top w:val="single" w:color="000000" w:sz="8" w:space="0"/>
              <w:left w:val="single" w:color="000000" w:sz="4" w:space="0"/>
              <w:bottom w:val="single" w:color="000000" w:sz="4" w:space="0"/>
              <w:right w:val="single" w:color="000000" w:sz="4" w:space="0"/>
            </w:tcBorders>
            <w:shd w:val="clear" w:color="auto" w:fill="auto"/>
            <w:vAlign w:val="center"/>
          </w:tcPr>
          <w:p w14:paraId="1C1B5DAA">
            <w:pPr>
              <w:jc w:val="center"/>
              <w:textAlignment w:val="center"/>
              <w:rPr>
                <w:rFonts w:cs="宋体" w:asciiTheme="minorEastAsia" w:hAnsiTheme="minorEastAsia" w:eastAsiaTheme="minorEastAsia"/>
                <w:b/>
                <w:bCs/>
                <w:color w:val="auto"/>
              </w:rPr>
            </w:pPr>
            <w:r>
              <w:rPr>
                <w:rFonts w:hint="eastAsia" w:cs="宋体" w:asciiTheme="minorEastAsia" w:hAnsiTheme="minorEastAsia" w:eastAsiaTheme="minorEastAsia"/>
                <w:b/>
                <w:bCs/>
                <w:color w:val="auto"/>
                <w:lang w:eastAsia="zh-CN"/>
              </w:rPr>
              <w:t>设计内容</w:t>
            </w:r>
          </w:p>
        </w:tc>
        <w:tc>
          <w:tcPr>
            <w:tcW w:w="799" w:type="pct"/>
            <w:tcBorders>
              <w:top w:val="single" w:color="000000" w:sz="8" w:space="0"/>
              <w:left w:val="single" w:color="000000" w:sz="4" w:space="0"/>
              <w:bottom w:val="single" w:color="000000" w:sz="4" w:space="0"/>
              <w:right w:val="single" w:color="000000" w:sz="4" w:space="0"/>
            </w:tcBorders>
            <w:shd w:val="clear" w:color="auto" w:fill="auto"/>
            <w:vAlign w:val="center"/>
          </w:tcPr>
          <w:p w14:paraId="5487652E">
            <w:pPr>
              <w:jc w:val="center"/>
              <w:textAlignment w:val="center"/>
              <w:rPr>
                <w:rFonts w:cs="宋体" w:asciiTheme="minorEastAsia" w:hAnsiTheme="minorEastAsia" w:eastAsiaTheme="minorEastAsia"/>
                <w:b/>
                <w:bCs/>
                <w:color w:val="auto"/>
                <w:lang w:eastAsia="zh-CN" w:bidi="ar"/>
              </w:rPr>
            </w:pPr>
            <w:r>
              <w:rPr>
                <w:rFonts w:hint="eastAsia" w:cs="宋体" w:asciiTheme="minorEastAsia" w:hAnsiTheme="minorEastAsia" w:eastAsiaTheme="minorEastAsia"/>
                <w:b/>
                <w:bCs/>
                <w:color w:val="auto"/>
                <w:lang w:eastAsia="zh-CN" w:bidi="ar"/>
              </w:rPr>
              <w:t>报价单价</w:t>
            </w:r>
          </w:p>
          <w:p w14:paraId="52F8D657">
            <w:pPr>
              <w:jc w:val="center"/>
              <w:textAlignment w:val="center"/>
              <w:rPr>
                <w:rFonts w:cs="宋体" w:asciiTheme="minorEastAsia" w:hAnsiTheme="minorEastAsia" w:eastAsiaTheme="minorEastAsia"/>
                <w:b/>
                <w:bCs/>
                <w:color w:val="auto"/>
              </w:rPr>
            </w:pPr>
            <w:r>
              <w:rPr>
                <w:rFonts w:hint="eastAsia" w:cs="宋体" w:asciiTheme="minorEastAsia" w:hAnsiTheme="minorEastAsia" w:eastAsiaTheme="minorEastAsia"/>
                <w:b/>
                <w:bCs/>
                <w:color w:val="auto"/>
                <w:lang w:eastAsia="zh-CN" w:bidi="ar"/>
              </w:rPr>
              <w:t>（元/㎡）</w:t>
            </w:r>
          </w:p>
        </w:tc>
        <w:tc>
          <w:tcPr>
            <w:tcW w:w="1965" w:type="pct"/>
            <w:tcBorders>
              <w:top w:val="single" w:color="000000" w:sz="8" w:space="0"/>
              <w:left w:val="single" w:color="000000" w:sz="4" w:space="0"/>
              <w:bottom w:val="single" w:color="000000" w:sz="4" w:space="0"/>
              <w:right w:val="single" w:color="000000" w:sz="4" w:space="0"/>
            </w:tcBorders>
            <w:shd w:val="clear" w:color="auto" w:fill="auto"/>
            <w:vAlign w:val="center"/>
          </w:tcPr>
          <w:p w14:paraId="16D77493">
            <w:pPr>
              <w:jc w:val="center"/>
              <w:textAlignment w:val="center"/>
              <w:rPr>
                <w:rFonts w:cs="宋体" w:asciiTheme="minorEastAsia" w:hAnsiTheme="minorEastAsia" w:eastAsiaTheme="minorEastAsia"/>
                <w:b/>
                <w:bCs/>
                <w:color w:val="auto"/>
              </w:rPr>
            </w:pPr>
            <w:r>
              <w:rPr>
                <w:rFonts w:hint="eastAsia" w:cs="宋体" w:asciiTheme="minorEastAsia" w:hAnsiTheme="minorEastAsia" w:eastAsiaTheme="minorEastAsia"/>
                <w:b/>
                <w:bCs/>
                <w:color w:val="auto"/>
                <w:lang w:eastAsia="zh-CN" w:bidi="ar"/>
              </w:rPr>
              <w:t>计费基数</w:t>
            </w:r>
          </w:p>
        </w:tc>
        <w:tc>
          <w:tcPr>
            <w:tcW w:w="929" w:type="pct"/>
            <w:tcBorders>
              <w:top w:val="single" w:color="000000" w:sz="8" w:space="0"/>
              <w:left w:val="single" w:color="000000" w:sz="4" w:space="0"/>
              <w:bottom w:val="single" w:color="000000" w:sz="4" w:space="0"/>
              <w:right w:val="single" w:color="000000" w:sz="4" w:space="0"/>
            </w:tcBorders>
          </w:tcPr>
          <w:p w14:paraId="71FFFCD6">
            <w:pPr>
              <w:jc w:val="center"/>
              <w:textAlignment w:val="center"/>
              <w:rPr>
                <w:rFonts w:cs="宋体" w:asciiTheme="minorEastAsia" w:hAnsiTheme="minorEastAsia" w:eastAsiaTheme="minorEastAsia"/>
                <w:b/>
                <w:bCs/>
                <w:color w:val="auto"/>
                <w:lang w:eastAsia="zh-CN" w:bidi="ar"/>
              </w:rPr>
            </w:pPr>
            <w:r>
              <w:rPr>
                <w:rFonts w:hint="eastAsia" w:cs="宋体" w:asciiTheme="minorEastAsia" w:hAnsiTheme="minorEastAsia" w:eastAsiaTheme="minorEastAsia"/>
                <w:b/>
                <w:bCs/>
                <w:color w:val="auto"/>
                <w:lang w:eastAsia="zh-CN" w:bidi="ar"/>
              </w:rPr>
              <w:t>备注</w:t>
            </w:r>
          </w:p>
        </w:tc>
      </w:tr>
      <w:tr w14:paraId="40090BED">
        <w:tblPrEx>
          <w:tblCellMar>
            <w:top w:w="0" w:type="dxa"/>
            <w:left w:w="108" w:type="dxa"/>
            <w:bottom w:w="0" w:type="dxa"/>
            <w:right w:w="108" w:type="dxa"/>
          </w:tblCellMar>
        </w:tblPrEx>
        <w:trPr>
          <w:trHeight w:val="690"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46DC178">
            <w:pPr>
              <w:pStyle w:val="24"/>
              <w:numPr>
                <w:ilvl w:val="0"/>
                <w:numId w:val="2"/>
              </w:numPr>
              <w:ind w:firstLineChars="0"/>
              <w:jc w:val="center"/>
              <w:textAlignment w:val="center"/>
              <w:rPr>
                <w:rFonts w:cs="宋体" w:asciiTheme="minorEastAsia" w:hAnsiTheme="minorEastAsia" w:eastAsiaTheme="minorEastAsia"/>
                <w:color w:val="auto"/>
              </w:rPr>
            </w:pPr>
          </w:p>
        </w:tc>
        <w:tc>
          <w:tcPr>
            <w:tcW w:w="1090" w:type="pct"/>
            <w:vMerge w:val="restart"/>
            <w:tcBorders>
              <w:top w:val="single" w:color="000000" w:sz="4" w:space="0"/>
              <w:left w:val="single" w:color="000000" w:sz="4" w:space="0"/>
              <w:right w:val="single" w:color="000000" w:sz="4" w:space="0"/>
            </w:tcBorders>
            <w:shd w:val="clear" w:color="auto" w:fill="auto"/>
            <w:vAlign w:val="center"/>
          </w:tcPr>
          <w:p w14:paraId="30007D59">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总体</w:t>
            </w:r>
            <w:r>
              <w:rPr>
                <w:rFonts w:cs="宋体" w:asciiTheme="minorEastAsia" w:hAnsiTheme="minorEastAsia" w:eastAsiaTheme="minorEastAsia"/>
                <w:color w:val="auto"/>
                <w:lang w:eastAsia="zh-CN"/>
              </w:rPr>
              <w:t>规划、</w:t>
            </w:r>
            <w:r>
              <w:rPr>
                <w:rFonts w:hint="eastAsia" w:cs="宋体" w:asciiTheme="minorEastAsia" w:hAnsiTheme="minorEastAsia" w:eastAsiaTheme="minorEastAsia"/>
                <w:color w:val="auto"/>
                <w:lang w:eastAsia="zh-CN"/>
              </w:rPr>
              <w:t>方案、</w:t>
            </w:r>
            <w:r>
              <w:rPr>
                <w:rFonts w:cs="宋体" w:asciiTheme="minorEastAsia" w:hAnsiTheme="minorEastAsia" w:eastAsiaTheme="minorEastAsia"/>
                <w:color w:val="auto"/>
                <w:lang w:eastAsia="zh-CN"/>
              </w:rPr>
              <w:t>初步设计</w:t>
            </w:r>
            <w:r>
              <w:rPr>
                <w:rFonts w:hint="eastAsia" w:cs="宋体" w:asciiTheme="minorEastAsia" w:hAnsiTheme="minorEastAsia" w:eastAsiaTheme="minorEastAsia"/>
                <w:color w:val="auto"/>
                <w:lang w:eastAsia="zh-CN"/>
              </w:rPr>
              <w:t>及</w:t>
            </w:r>
            <w:r>
              <w:rPr>
                <w:rFonts w:cs="宋体" w:asciiTheme="minorEastAsia" w:hAnsiTheme="minorEastAsia" w:eastAsiaTheme="minorEastAsia"/>
                <w:color w:val="auto"/>
                <w:lang w:eastAsia="zh-CN"/>
              </w:rPr>
              <w:t>施工图设计</w:t>
            </w:r>
            <w:r>
              <w:rPr>
                <w:rFonts w:hint="eastAsia" w:cs="宋体" w:asciiTheme="minorEastAsia" w:hAnsiTheme="minorEastAsia" w:eastAsiaTheme="minorEastAsia"/>
                <w:color w:val="auto"/>
                <w:lang w:eastAsia="zh-CN"/>
              </w:rPr>
              <w:t>（建筑、结构、给排水、暖通、电气、消防、人防、机电、钢</w:t>
            </w:r>
            <w:r>
              <w:rPr>
                <w:rFonts w:cs="宋体" w:asciiTheme="minorEastAsia" w:hAnsiTheme="minorEastAsia" w:eastAsiaTheme="minorEastAsia"/>
                <w:color w:val="auto"/>
                <w:lang w:eastAsia="zh-CN"/>
              </w:rPr>
              <w:t>结构、</w:t>
            </w:r>
            <w:r>
              <w:rPr>
                <w:rFonts w:hint="eastAsia" w:cs="宋体" w:asciiTheme="minorEastAsia" w:hAnsiTheme="minorEastAsia" w:eastAsiaTheme="minorEastAsia"/>
                <w:color w:val="auto"/>
                <w:lang w:eastAsia="zh-CN"/>
              </w:rPr>
              <w:t>幕墙门窗等各专业设计）</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1DF43">
            <w:pPr>
              <w:jc w:val="center"/>
              <w:textAlignment w:val="center"/>
              <w:rPr>
                <w:rFonts w:cs="宋体" w:asciiTheme="minorEastAsia" w:hAnsiTheme="minorEastAsia" w:eastAsiaTheme="minorEastAsia"/>
                <w:color w:val="auto"/>
              </w:rPr>
            </w:pPr>
            <w:r>
              <w:rPr>
                <w:rFonts w:cs="宋体" w:asciiTheme="minorEastAsia" w:hAnsiTheme="minorEastAsia" w:eastAsiaTheme="minorEastAsia"/>
                <w:color w:val="auto"/>
                <w:lang w:eastAsia="zh-CN" w:bidi="ar"/>
              </w:rPr>
              <w:t>126</w:t>
            </w:r>
          </w:p>
        </w:tc>
        <w:tc>
          <w:tcPr>
            <w:tcW w:w="19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F204C9">
            <w:pP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地上建筑面积（以施工图审查合格证为准）*单价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5297AB3E">
            <w:pPr>
              <w:textAlignment w:val="center"/>
              <w:rPr>
                <w:rFonts w:cs="宋体" w:asciiTheme="minorEastAsia" w:hAnsiTheme="minorEastAsia" w:eastAsiaTheme="minorEastAsia"/>
                <w:color w:val="auto"/>
                <w:lang w:eastAsia="zh-CN" w:bidi="ar"/>
              </w:rPr>
            </w:pPr>
          </w:p>
        </w:tc>
      </w:tr>
      <w:tr w14:paraId="428AE2CA">
        <w:tblPrEx>
          <w:tblCellMar>
            <w:top w:w="0" w:type="dxa"/>
            <w:left w:w="108" w:type="dxa"/>
            <w:bottom w:w="0" w:type="dxa"/>
            <w:right w:w="108" w:type="dxa"/>
          </w:tblCellMar>
        </w:tblPrEx>
        <w:trPr>
          <w:trHeight w:val="660"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BB3D4DA">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vMerge w:val="continue"/>
            <w:tcBorders>
              <w:left w:val="single" w:color="000000" w:sz="4" w:space="0"/>
              <w:bottom w:val="single" w:color="000000" w:sz="4" w:space="0"/>
              <w:right w:val="single" w:color="000000" w:sz="4" w:space="0"/>
            </w:tcBorders>
            <w:shd w:val="clear" w:color="auto" w:fill="auto"/>
            <w:vAlign w:val="center"/>
          </w:tcPr>
          <w:p w14:paraId="0550516F">
            <w:pPr>
              <w:jc w:val="center"/>
              <w:textAlignment w:val="center"/>
              <w:rPr>
                <w:rFonts w:cs="宋体" w:asciiTheme="minorEastAsia" w:hAnsiTheme="minorEastAsia" w:eastAsiaTheme="minorEastAsia"/>
                <w:color w:val="auto"/>
                <w:lang w:eastAsia="zh-CN"/>
              </w:rPr>
            </w:pP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9F2D5">
            <w:pPr>
              <w:jc w:val="center"/>
              <w:textAlignment w:val="center"/>
              <w:rPr>
                <w:rFonts w:cs="宋体" w:asciiTheme="minorEastAsia" w:hAnsiTheme="minorEastAsia" w:eastAsiaTheme="minorEastAsia"/>
                <w:color w:val="auto"/>
              </w:rPr>
            </w:pPr>
            <w:r>
              <w:rPr>
                <w:rFonts w:cs="宋体" w:asciiTheme="minorEastAsia" w:hAnsiTheme="minorEastAsia" w:eastAsiaTheme="minorEastAsia"/>
                <w:color w:val="auto"/>
                <w:lang w:eastAsia="zh-CN" w:bidi="ar"/>
              </w:rPr>
              <w:t>37</w:t>
            </w:r>
          </w:p>
        </w:tc>
        <w:tc>
          <w:tcPr>
            <w:tcW w:w="19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968FB">
            <w:pP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地下建筑面积（以施工图审查合格证为准）*单价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5999CB75">
            <w:pPr>
              <w:textAlignment w:val="center"/>
              <w:rPr>
                <w:rFonts w:cs="宋体" w:asciiTheme="minorEastAsia" w:hAnsiTheme="minorEastAsia" w:eastAsiaTheme="minorEastAsia"/>
                <w:color w:val="auto"/>
                <w:lang w:eastAsia="zh-CN" w:bidi="ar"/>
              </w:rPr>
            </w:pPr>
          </w:p>
        </w:tc>
      </w:tr>
      <w:tr w14:paraId="395A8477">
        <w:tblPrEx>
          <w:tblCellMar>
            <w:top w:w="0" w:type="dxa"/>
            <w:left w:w="108" w:type="dxa"/>
            <w:bottom w:w="0" w:type="dxa"/>
            <w:right w:w="108" w:type="dxa"/>
          </w:tblCellMar>
        </w:tblPrEx>
        <w:trPr>
          <w:trHeight w:val="675"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86BE38F">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BC733">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室内装饰设计</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98A91">
            <w:pPr>
              <w:jc w:val="center"/>
              <w:textAlignment w:val="center"/>
              <w:rPr>
                <w:rFonts w:cs="宋体" w:asciiTheme="minorEastAsia" w:hAnsiTheme="minorEastAsia" w:eastAsiaTheme="minorEastAsia"/>
                <w:color w:val="auto"/>
              </w:rPr>
            </w:pPr>
            <w:r>
              <w:rPr>
                <w:rFonts w:cs="宋体" w:asciiTheme="minorEastAsia" w:hAnsiTheme="minorEastAsia" w:eastAsiaTheme="minorEastAsia"/>
                <w:color w:val="auto"/>
                <w:lang w:eastAsia="zh-CN" w:bidi="ar"/>
              </w:rPr>
              <w:t>55</w:t>
            </w:r>
          </w:p>
        </w:tc>
        <w:tc>
          <w:tcPr>
            <w:tcW w:w="19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847F1">
            <w:pP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 xml:space="preserve">总建筑面积（以施工图审查合格证为准）*单价 </w:t>
            </w:r>
          </w:p>
        </w:tc>
        <w:tc>
          <w:tcPr>
            <w:tcW w:w="929" w:type="pct"/>
            <w:tcBorders>
              <w:top w:val="single" w:color="000000" w:sz="4" w:space="0"/>
              <w:left w:val="single" w:color="000000" w:sz="4" w:space="0"/>
              <w:bottom w:val="single" w:color="000000" w:sz="4" w:space="0"/>
              <w:right w:val="single" w:color="000000" w:sz="4" w:space="0"/>
            </w:tcBorders>
          </w:tcPr>
          <w:p w14:paraId="25049BA1">
            <w:pPr>
              <w:textAlignment w:val="center"/>
              <w:rPr>
                <w:rFonts w:cs="宋体" w:asciiTheme="minorEastAsia" w:hAnsiTheme="minorEastAsia" w:eastAsiaTheme="minorEastAsia"/>
                <w:color w:val="auto"/>
                <w:lang w:eastAsia="zh-CN" w:bidi="ar"/>
              </w:rPr>
            </w:pPr>
          </w:p>
        </w:tc>
      </w:tr>
      <w:tr w14:paraId="41EDD60E">
        <w:tblPrEx>
          <w:tblCellMar>
            <w:top w:w="0" w:type="dxa"/>
            <w:left w:w="108" w:type="dxa"/>
            <w:bottom w:w="0" w:type="dxa"/>
            <w:right w:w="108" w:type="dxa"/>
          </w:tblCellMar>
        </w:tblPrEx>
        <w:trPr>
          <w:trHeight w:val="675"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51FF2DB">
            <w:pPr>
              <w:pStyle w:val="24"/>
              <w:numPr>
                <w:ilvl w:val="0"/>
                <w:numId w:val="2"/>
              </w:numPr>
              <w:ind w:firstLineChars="0"/>
              <w:jc w:val="center"/>
              <w:textAlignment w:val="center"/>
              <w:rPr>
                <w:rFonts w:cs="宋体" w:asciiTheme="minorEastAsia" w:hAnsiTheme="minorEastAsia" w:eastAsiaTheme="minorEastAsia"/>
                <w:color w:val="auto"/>
                <w:lang w:eastAsia="zh-CN" w:bidi="ar"/>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DE8C7">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软装设计</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62DBE">
            <w:pPr>
              <w:jc w:val="center"/>
              <w:textAlignment w:val="cente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1</w:t>
            </w:r>
            <w:r>
              <w:rPr>
                <w:rFonts w:cs="宋体" w:asciiTheme="minorEastAsia" w:hAnsiTheme="minorEastAsia" w:eastAsiaTheme="minorEastAsia"/>
                <w:color w:val="auto"/>
                <w:lang w:eastAsia="zh-CN" w:bidi="ar"/>
              </w:rPr>
              <w:t>5</w:t>
            </w:r>
          </w:p>
        </w:tc>
        <w:tc>
          <w:tcPr>
            <w:tcW w:w="19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DC3FA">
            <w:pPr>
              <w:textAlignment w:val="cente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地上建筑面积（以施工图审查合格证为准）*单价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08F08DEA">
            <w:pPr>
              <w:textAlignment w:val="center"/>
              <w:rPr>
                <w:rFonts w:cs="宋体" w:asciiTheme="minorEastAsia" w:hAnsiTheme="minorEastAsia" w:eastAsiaTheme="minorEastAsia"/>
                <w:color w:val="auto"/>
                <w:lang w:eastAsia="zh-CN" w:bidi="ar"/>
              </w:rPr>
            </w:pPr>
          </w:p>
        </w:tc>
      </w:tr>
      <w:tr w14:paraId="38C16886">
        <w:tblPrEx>
          <w:tblCellMar>
            <w:top w:w="0" w:type="dxa"/>
            <w:left w:w="108" w:type="dxa"/>
            <w:bottom w:w="0" w:type="dxa"/>
            <w:right w:w="108" w:type="dxa"/>
          </w:tblCellMar>
        </w:tblPrEx>
        <w:trPr>
          <w:trHeight w:val="675"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154422B">
            <w:pPr>
              <w:pStyle w:val="24"/>
              <w:numPr>
                <w:ilvl w:val="0"/>
                <w:numId w:val="2"/>
              </w:numPr>
              <w:ind w:firstLineChars="0"/>
              <w:jc w:val="center"/>
              <w:textAlignment w:val="center"/>
              <w:rPr>
                <w:rFonts w:cs="宋体" w:asciiTheme="minorEastAsia" w:hAnsiTheme="minorEastAsia" w:eastAsiaTheme="minorEastAsia"/>
                <w:color w:val="auto"/>
                <w:lang w:eastAsia="zh-CN" w:bidi="ar"/>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6B2BA">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景观及</w:t>
            </w:r>
            <w:r>
              <w:rPr>
                <w:rFonts w:cs="宋体" w:asciiTheme="minorEastAsia" w:hAnsiTheme="minorEastAsia" w:eastAsiaTheme="minorEastAsia"/>
                <w:color w:val="auto"/>
                <w:lang w:eastAsia="zh-CN"/>
              </w:rPr>
              <w:t>室外管线综合</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998C1">
            <w:pPr>
              <w:jc w:val="center"/>
              <w:textAlignment w:val="cente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2</w:t>
            </w:r>
            <w:r>
              <w:rPr>
                <w:rFonts w:cs="宋体" w:asciiTheme="minorEastAsia" w:hAnsiTheme="minorEastAsia" w:eastAsiaTheme="minorEastAsia"/>
                <w:color w:val="auto"/>
                <w:lang w:eastAsia="zh-CN" w:bidi="ar"/>
              </w:rPr>
              <w:t>2</w:t>
            </w:r>
          </w:p>
        </w:tc>
        <w:tc>
          <w:tcPr>
            <w:tcW w:w="19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4AA81">
            <w:pPr>
              <w:spacing w:line="260" w:lineRule="exact"/>
              <w:jc w:val="cente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用地</w:t>
            </w:r>
            <w:r>
              <w:rPr>
                <w:rFonts w:cs="宋体" w:asciiTheme="minorEastAsia" w:hAnsiTheme="minorEastAsia" w:eastAsiaTheme="minorEastAsia"/>
                <w:color w:val="auto"/>
                <w:lang w:eastAsia="zh-CN" w:bidi="ar"/>
              </w:rPr>
              <w:t>范围内</w:t>
            </w:r>
            <w:r>
              <w:rPr>
                <w:rFonts w:hint="eastAsia" w:cs="宋体" w:asciiTheme="minorEastAsia" w:hAnsiTheme="minorEastAsia" w:eastAsiaTheme="minorEastAsia"/>
                <w:color w:val="auto"/>
                <w:lang w:eastAsia="zh-CN" w:bidi="ar"/>
              </w:rPr>
              <w:t>景观、（最终按实际设计出图的用地面积）</w:t>
            </w:r>
          </w:p>
        </w:tc>
        <w:tc>
          <w:tcPr>
            <w:tcW w:w="929" w:type="pct"/>
            <w:tcBorders>
              <w:top w:val="single" w:color="000000" w:sz="4" w:space="0"/>
              <w:left w:val="single" w:color="000000" w:sz="4" w:space="0"/>
              <w:bottom w:val="single" w:color="000000" w:sz="4" w:space="0"/>
              <w:right w:val="single" w:color="000000" w:sz="4" w:space="0"/>
            </w:tcBorders>
          </w:tcPr>
          <w:p w14:paraId="0504CD15">
            <w:pPr>
              <w:spacing w:line="260" w:lineRule="exact"/>
              <w:jc w:val="center"/>
              <w:rPr>
                <w:rFonts w:cs="宋体" w:asciiTheme="minorEastAsia" w:hAnsiTheme="minorEastAsia" w:eastAsiaTheme="minorEastAsia"/>
                <w:color w:val="auto"/>
                <w:lang w:eastAsia="zh-CN" w:bidi="ar"/>
              </w:rPr>
            </w:pPr>
          </w:p>
        </w:tc>
      </w:tr>
      <w:tr w14:paraId="513BD748">
        <w:tblPrEx>
          <w:tblCellMar>
            <w:top w:w="0" w:type="dxa"/>
            <w:left w:w="108" w:type="dxa"/>
            <w:bottom w:w="0" w:type="dxa"/>
            <w:right w:w="108" w:type="dxa"/>
          </w:tblCellMar>
        </w:tblPrEx>
        <w:trPr>
          <w:trHeight w:val="512"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8D9B9AA">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34577">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bidi="ar"/>
              </w:rPr>
              <w:t>BIM设计</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34A155">
            <w:pPr>
              <w:jc w:val="center"/>
              <w:textAlignment w:val="center"/>
              <w:rPr>
                <w:rFonts w:cs="宋体" w:asciiTheme="minorEastAsia" w:hAnsiTheme="minorEastAsia" w:eastAsiaTheme="minorEastAsia"/>
                <w:color w:val="auto"/>
              </w:rPr>
            </w:pPr>
            <w:r>
              <w:rPr>
                <w:rFonts w:cs="宋体" w:asciiTheme="minorEastAsia" w:hAnsiTheme="minorEastAsia" w:eastAsiaTheme="minorEastAsia"/>
                <w:color w:val="auto"/>
                <w:lang w:eastAsia="zh-CN" w:bidi="ar"/>
              </w:rPr>
              <w:t>10</w:t>
            </w:r>
          </w:p>
        </w:tc>
        <w:tc>
          <w:tcPr>
            <w:tcW w:w="19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15662">
            <w:pP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按实际出图面积计算</w:t>
            </w:r>
          </w:p>
        </w:tc>
        <w:tc>
          <w:tcPr>
            <w:tcW w:w="929" w:type="pct"/>
            <w:tcBorders>
              <w:top w:val="single" w:color="000000" w:sz="4" w:space="0"/>
              <w:left w:val="single" w:color="000000" w:sz="4" w:space="0"/>
              <w:bottom w:val="single" w:color="000000" w:sz="4" w:space="0"/>
              <w:right w:val="single" w:color="000000" w:sz="4" w:space="0"/>
            </w:tcBorders>
          </w:tcPr>
          <w:p w14:paraId="58F1A92B">
            <w:pPr>
              <w:textAlignment w:val="center"/>
              <w:rPr>
                <w:rFonts w:cs="宋体" w:asciiTheme="minorEastAsia" w:hAnsiTheme="minorEastAsia" w:eastAsiaTheme="minorEastAsia"/>
                <w:color w:val="auto"/>
                <w:lang w:eastAsia="zh-CN"/>
              </w:rPr>
            </w:pPr>
          </w:p>
        </w:tc>
      </w:tr>
      <w:tr w14:paraId="01AEF22A">
        <w:tblPrEx>
          <w:tblCellMar>
            <w:top w:w="0" w:type="dxa"/>
            <w:left w:w="108" w:type="dxa"/>
            <w:bottom w:w="0" w:type="dxa"/>
            <w:right w:w="108" w:type="dxa"/>
          </w:tblCellMar>
        </w:tblPrEx>
        <w:trPr>
          <w:trHeight w:val="611"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6154A22">
            <w:pPr>
              <w:pStyle w:val="24"/>
              <w:numPr>
                <w:ilvl w:val="0"/>
                <w:numId w:val="2"/>
              </w:numPr>
              <w:ind w:firstLineChars="0"/>
              <w:jc w:val="center"/>
              <w:textAlignment w:val="center"/>
              <w:rPr>
                <w:rFonts w:cs="宋体" w:asciiTheme="minorEastAsia" w:hAnsiTheme="minorEastAsia" w:eastAsiaTheme="minorEastAsia"/>
                <w:color w:val="auto"/>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2B455">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智能化设计</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1080F">
            <w:pPr>
              <w:jc w:val="center"/>
              <w:textAlignment w:val="center"/>
              <w:rPr>
                <w:rFonts w:cs="宋体" w:asciiTheme="minorEastAsia" w:hAnsiTheme="minorEastAsia" w:eastAsiaTheme="minorEastAsia"/>
                <w:color w:val="auto"/>
              </w:rPr>
            </w:pPr>
            <w:r>
              <w:rPr>
                <w:rFonts w:cs="宋体" w:asciiTheme="minorEastAsia" w:hAnsiTheme="minorEastAsia" w:eastAsiaTheme="minorEastAsia"/>
                <w:color w:val="auto"/>
                <w:lang w:eastAsia="zh-CN" w:bidi="ar"/>
              </w:rPr>
              <w:t>9</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00B10736">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1EBF46FA">
            <w:pPr>
              <w:rPr>
                <w:rFonts w:cs="宋体" w:asciiTheme="minorEastAsia" w:hAnsiTheme="minorEastAsia" w:eastAsiaTheme="minorEastAsia"/>
                <w:color w:val="auto"/>
                <w:lang w:eastAsia="zh-CN" w:bidi="ar"/>
              </w:rPr>
            </w:pPr>
          </w:p>
        </w:tc>
      </w:tr>
      <w:tr w14:paraId="5B38A503">
        <w:tblPrEx>
          <w:tblCellMar>
            <w:top w:w="0" w:type="dxa"/>
            <w:left w:w="108" w:type="dxa"/>
            <w:bottom w:w="0" w:type="dxa"/>
            <w:right w:w="108" w:type="dxa"/>
          </w:tblCellMar>
        </w:tblPrEx>
        <w:trPr>
          <w:trHeight w:val="600"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98F1089">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B34E0">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绿建设计及节能</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E4EC3">
            <w:pPr>
              <w:jc w:val="center"/>
              <w:textAlignment w:val="center"/>
              <w:rPr>
                <w:rFonts w:cs="宋体" w:asciiTheme="minorEastAsia" w:hAnsiTheme="minorEastAsia" w:eastAsiaTheme="minorEastAsia"/>
                <w:color w:val="auto"/>
              </w:rPr>
            </w:pPr>
            <w:r>
              <w:rPr>
                <w:rFonts w:cs="宋体" w:asciiTheme="minorEastAsia" w:hAnsiTheme="minorEastAsia" w:eastAsiaTheme="minorEastAsia"/>
                <w:color w:val="auto"/>
                <w:lang w:eastAsia="zh-CN" w:bidi="ar"/>
              </w:rPr>
              <w:t>1.8</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771E103E">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3973CCBD">
            <w:pPr>
              <w:rPr>
                <w:rFonts w:cs="宋体" w:asciiTheme="minorEastAsia" w:hAnsiTheme="minorEastAsia" w:eastAsiaTheme="minorEastAsia"/>
                <w:color w:val="auto"/>
                <w:lang w:eastAsia="zh-CN" w:bidi="ar"/>
              </w:rPr>
            </w:pPr>
          </w:p>
        </w:tc>
      </w:tr>
      <w:tr w14:paraId="2F55D997">
        <w:tblPrEx>
          <w:tblCellMar>
            <w:top w:w="0" w:type="dxa"/>
            <w:left w:w="108" w:type="dxa"/>
            <w:bottom w:w="0" w:type="dxa"/>
            <w:right w:w="108" w:type="dxa"/>
          </w:tblCellMar>
        </w:tblPrEx>
        <w:trPr>
          <w:trHeight w:val="491"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B2845D0">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A9427">
            <w:pPr>
              <w:jc w:val="center"/>
              <w:textAlignment w:val="cente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海绵城市</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09946">
            <w:pPr>
              <w:jc w:val="center"/>
              <w:textAlignment w:val="cente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1.</w:t>
            </w:r>
            <w:r>
              <w:rPr>
                <w:rFonts w:cs="宋体" w:asciiTheme="minorEastAsia" w:hAnsiTheme="minorEastAsia" w:eastAsiaTheme="minorEastAsia"/>
                <w:color w:val="auto"/>
                <w:lang w:eastAsia="zh-CN" w:bidi="ar"/>
              </w:rPr>
              <w:t>2</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7B707020">
            <w:pP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按用地面积*单价</w:t>
            </w:r>
          </w:p>
        </w:tc>
        <w:tc>
          <w:tcPr>
            <w:tcW w:w="929" w:type="pct"/>
            <w:tcBorders>
              <w:top w:val="single" w:color="000000" w:sz="4" w:space="0"/>
              <w:left w:val="single" w:color="000000" w:sz="4" w:space="0"/>
              <w:bottom w:val="single" w:color="000000" w:sz="4" w:space="0"/>
              <w:right w:val="single" w:color="000000" w:sz="4" w:space="0"/>
            </w:tcBorders>
          </w:tcPr>
          <w:p w14:paraId="34FFDAFD">
            <w:pPr>
              <w:rPr>
                <w:rFonts w:cs="宋体" w:asciiTheme="minorEastAsia" w:hAnsiTheme="minorEastAsia" w:eastAsiaTheme="minorEastAsia"/>
                <w:color w:val="auto"/>
                <w:lang w:eastAsia="zh-CN" w:bidi="ar"/>
              </w:rPr>
            </w:pPr>
          </w:p>
        </w:tc>
      </w:tr>
      <w:tr w14:paraId="28D3BDED">
        <w:tblPrEx>
          <w:tblCellMar>
            <w:top w:w="0" w:type="dxa"/>
            <w:left w:w="108" w:type="dxa"/>
            <w:bottom w:w="0" w:type="dxa"/>
            <w:right w:w="108" w:type="dxa"/>
          </w:tblCellMar>
        </w:tblPrEx>
        <w:trPr>
          <w:trHeight w:val="630"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8064B03">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3F25">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水土保持</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8AA73D">
            <w:pPr>
              <w:jc w:val="center"/>
              <w:textAlignment w:val="center"/>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0.8</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2AF98058">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587B71FC">
            <w:pPr>
              <w:rPr>
                <w:rFonts w:cs="宋体" w:asciiTheme="minorEastAsia" w:hAnsiTheme="minorEastAsia" w:eastAsiaTheme="minorEastAsia"/>
                <w:color w:val="auto"/>
                <w:lang w:eastAsia="zh-CN" w:bidi="ar"/>
              </w:rPr>
            </w:pPr>
          </w:p>
        </w:tc>
      </w:tr>
      <w:tr w14:paraId="3D6C48F1">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2F92E87">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B5F63">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交通评价</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93888">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0</w:t>
            </w:r>
            <w:r>
              <w:rPr>
                <w:rFonts w:cs="宋体" w:asciiTheme="minorEastAsia" w:hAnsiTheme="minorEastAsia" w:eastAsiaTheme="minorEastAsia"/>
                <w:color w:val="auto"/>
                <w:lang w:eastAsia="zh-CN"/>
              </w:rPr>
              <w:t>.53</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5877CBDE">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5127DA8C">
            <w:pPr>
              <w:rPr>
                <w:rFonts w:cs="宋体" w:asciiTheme="minorEastAsia" w:hAnsiTheme="minorEastAsia" w:eastAsiaTheme="minorEastAsia"/>
                <w:color w:val="auto"/>
                <w:lang w:eastAsia="zh-CN" w:bidi="ar"/>
              </w:rPr>
            </w:pPr>
          </w:p>
        </w:tc>
      </w:tr>
      <w:tr w14:paraId="36A11A1E">
        <w:tblPrEx>
          <w:tblCellMar>
            <w:top w:w="0" w:type="dxa"/>
            <w:left w:w="108" w:type="dxa"/>
            <w:bottom w:w="0" w:type="dxa"/>
            <w:right w:w="108" w:type="dxa"/>
          </w:tblCellMar>
        </w:tblPrEx>
        <w:trPr>
          <w:trHeight w:val="560"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C122D2D">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23735">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环境评价</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CD00A">
            <w:pPr>
              <w:jc w:val="center"/>
              <w:textAlignment w:val="center"/>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0.8</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0357CEDF">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43D7AB28">
            <w:pPr>
              <w:rPr>
                <w:rFonts w:cs="宋体" w:asciiTheme="minorEastAsia" w:hAnsiTheme="minorEastAsia" w:eastAsiaTheme="minorEastAsia"/>
                <w:color w:val="auto"/>
                <w:lang w:eastAsia="zh-CN" w:bidi="ar"/>
              </w:rPr>
            </w:pPr>
          </w:p>
        </w:tc>
      </w:tr>
      <w:tr w14:paraId="20E5152B">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022DFCB5">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AD9ED">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泛光照明设计</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92E9D">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2</w:t>
            </w:r>
            <w:r>
              <w:rPr>
                <w:rFonts w:cs="宋体" w:asciiTheme="minorEastAsia" w:hAnsiTheme="minorEastAsia" w:eastAsiaTheme="minorEastAsia"/>
                <w:color w:val="auto"/>
                <w:lang w:eastAsia="zh-CN"/>
              </w:rPr>
              <w:t>.</w:t>
            </w:r>
            <w:r>
              <w:rPr>
                <w:rFonts w:hint="eastAsia" w:cs="宋体" w:asciiTheme="minorEastAsia" w:hAnsiTheme="minorEastAsia" w:eastAsiaTheme="minorEastAsia"/>
                <w:color w:val="auto"/>
                <w:lang w:eastAsia="zh-CN"/>
              </w:rPr>
              <w:t>28</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66F93181">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75E1ACED">
            <w:pPr>
              <w:rPr>
                <w:rFonts w:cs="宋体" w:asciiTheme="minorEastAsia" w:hAnsiTheme="minorEastAsia" w:eastAsiaTheme="minorEastAsia"/>
                <w:color w:val="auto"/>
                <w:lang w:eastAsia="zh-CN" w:bidi="ar"/>
              </w:rPr>
            </w:pPr>
          </w:p>
        </w:tc>
      </w:tr>
      <w:tr w14:paraId="38D1CD18">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171B48E">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D0DAA">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室内外标识标牌</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0FB38">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1.01</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5A49CAA2">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33CD7724">
            <w:pPr>
              <w:rPr>
                <w:rFonts w:cs="宋体" w:asciiTheme="minorEastAsia" w:hAnsiTheme="minorEastAsia" w:eastAsiaTheme="minorEastAsia"/>
                <w:color w:val="auto"/>
                <w:lang w:eastAsia="zh-CN" w:bidi="ar"/>
              </w:rPr>
            </w:pPr>
          </w:p>
        </w:tc>
      </w:tr>
      <w:tr w14:paraId="13DF1381">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69810FF">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823AE">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勘察及基坑支护</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F1831">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3.4</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5680DE4C">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按用地面积*单价</w:t>
            </w:r>
          </w:p>
        </w:tc>
        <w:tc>
          <w:tcPr>
            <w:tcW w:w="929" w:type="pct"/>
            <w:tcBorders>
              <w:top w:val="single" w:color="000000" w:sz="4" w:space="0"/>
              <w:left w:val="single" w:color="000000" w:sz="4" w:space="0"/>
              <w:bottom w:val="single" w:color="000000" w:sz="4" w:space="0"/>
              <w:right w:val="single" w:color="000000" w:sz="4" w:space="0"/>
            </w:tcBorders>
          </w:tcPr>
          <w:p w14:paraId="617906B4">
            <w:pPr>
              <w:rPr>
                <w:rFonts w:cs="宋体" w:asciiTheme="minorEastAsia" w:hAnsiTheme="minorEastAsia" w:eastAsiaTheme="minorEastAsia"/>
                <w:color w:val="auto"/>
                <w:lang w:eastAsia="zh-CN" w:bidi="ar"/>
              </w:rPr>
            </w:pPr>
          </w:p>
        </w:tc>
      </w:tr>
      <w:tr w14:paraId="61B8B1E9">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8782FBA">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2316E">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声学设计及顾问</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C3DAB">
            <w:pPr>
              <w:jc w:val="center"/>
              <w:textAlignment w:val="center"/>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2.4</w:t>
            </w:r>
          </w:p>
        </w:tc>
        <w:tc>
          <w:tcPr>
            <w:tcW w:w="19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0CA09">
            <w:pP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24EB949E">
            <w:pPr>
              <w:textAlignment w:val="center"/>
              <w:rPr>
                <w:rFonts w:cs="宋体" w:asciiTheme="minorEastAsia" w:hAnsiTheme="minorEastAsia" w:eastAsiaTheme="minorEastAsia"/>
                <w:color w:val="auto"/>
                <w:lang w:eastAsia="zh-CN" w:bidi="ar"/>
              </w:rPr>
            </w:pPr>
          </w:p>
        </w:tc>
      </w:tr>
      <w:tr w14:paraId="432699C8">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60B35CD">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83714">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灯光设计及顾问</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E23B1">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3</w:t>
            </w:r>
            <w:r>
              <w:rPr>
                <w:rFonts w:cs="宋体" w:asciiTheme="minorEastAsia" w:hAnsiTheme="minorEastAsia" w:eastAsiaTheme="minorEastAsia"/>
                <w:color w:val="auto"/>
                <w:lang w:eastAsia="zh-CN"/>
              </w:rPr>
              <w:t>.2</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5FA1B03B">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4F0CDE64">
            <w:pPr>
              <w:rPr>
                <w:rFonts w:cs="宋体" w:asciiTheme="minorEastAsia" w:hAnsiTheme="minorEastAsia" w:eastAsiaTheme="minorEastAsia"/>
                <w:color w:val="auto"/>
                <w:lang w:eastAsia="zh-CN" w:bidi="ar"/>
              </w:rPr>
            </w:pPr>
          </w:p>
        </w:tc>
      </w:tr>
      <w:tr w14:paraId="647F7AC7">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4B5F4D4D">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9FECF">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机电顾问</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E5D6D">
            <w:pPr>
              <w:jc w:val="center"/>
              <w:textAlignment w:val="center"/>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11.2</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770BF6A6">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4E10F8A4">
            <w:pP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图纸审核、顾问咨询工作</w:t>
            </w:r>
          </w:p>
        </w:tc>
      </w:tr>
      <w:tr w14:paraId="42709DAB">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CD36BDF">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8E28B">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音视频顾问</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51578">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0</w:t>
            </w:r>
            <w:r>
              <w:rPr>
                <w:rFonts w:cs="宋体" w:asciiTheme="minorEastAsia" w:hAnsiTheme="minorEastAsia" w:eastAsiaTheme="minorEastAsia"/>
                <w:color w:val="auto"/>
                <w:lang w:eastAsia="zh-CN"/>
              </w:rPr>
              <w:t>.8</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10777C86">
            <w:pP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总建筑面积（以施工图审查合格证为准）*单价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47EBF108">
            <w:pP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图纸审核、顾问咨询工作</w:t>
            </w:r>
          </w:p>
        </w:tc>
      </w:tr>
      <w:tr w14:paraId="0FD9CDC1">
        <w:tblPrEx>
          <w:tblCellMar>
            <w:top w:w="0" w:type="dxa"/>
            <w:left w:w="108" w:type="dxa"/>
            <w:bottom w:w="0" w:type="dxa"/>
            <w:right w:w="108" w:type="dxa"/>
          </w:tblCellMar>
        </w:tblPrEx>
        <w:trPr>
          <w:trHeight w:val="585"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62BFCA99">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1FD9D">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泳池设计及顾问</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97EDB">
            <w:pPr>
              <w:jc w:val="center"/>
              <w:textAlignment w:val="center"/>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5000</w:t>
            </w:r>
            <w:r>
              <w:rPr>
                <w:rFonts w:hint="eastAsia" w:cs="宋体" w:asciiTheme="minorEastAsia" w:hAnsiTheme="minorEastAsia" w:eastAsiaTheme="minorEastAsia"/>
                <w:color w:val="auto"/>
                <w:lang w:eastAsia="zh-CN"/>
              </w:rPr>
              <w:t>元/个</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4C0C95F8">
            <w:pPr>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按泳池的个数计算</w:t>
            </w:r>
          </w:p>
        </w:tc>
        <w:tc>
          <w:tcPr>
            <w:tcW w:w="929" w:type="pct"/>
            <w:tcBorders>
              <w:top w:val="single" w:color="000000" w:sz="4" w:space="0"/>
              <w:left w:val="single" w:color="000000" w:sz="4" w:space="0"/>
              <w:bottom w:val="single" w:color="000000" w:sz="4" w:space="0"/>
              <w:right w:val="single" w:color="000000" w:sz="4" w:space="0"/>
            </w:tcBorders>
          </w:tcPr>
          <w:p w14:paraId="603C5420">
            <w:pPr>
              <w:rPr>
                <w:rFonts w:asciiTheme="minorEastAsia" w:hAnsiTheme="minorEastAsia" w:eastAsiaTheme="minorEastAsia"/>
                <w:color w:val="auto"/>
                <w:lang w:eastAsia="zh-CN"/>
              </w:rPr>
            </w:pPr>
          </w:p>
        </w:tc>
      </w:tr>
      <w:tr w14:paraId="3F1B0326">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5E9D8251">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F02ED">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厨房洗衣房</w:t>
            </w:r>
          </w:p>
          <w:p w14:paraId="111FBDC4">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设计及顾问</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B81B0">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6</w:t>
            </w:r>
            <w:r>
              <w:rPr>
                <w:rFonts w:cs="宋体" w:asciiTheme="minorEastAsia" w:hAnsiTheme="minorEastAsia" w:eastAsiaTheme="minorEastAsia"/>
                <w:color w:val="auto"/>
                <w:lang w:eastAsia="zh-CN"/>
              </w:rPr>
              <w:t>1.34</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4B1F9967">
            <w:pPr>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按厨房和洗衣房出图的建筑面积</w:t>
            </w:r>
          </w:p>
        </w:tc>
        <w:tc>
          <w:tcPr>
            <w:tcW w:w="929" w:type="pct"/>
            <w:tcBorders>
              <w:top w:val="single" w:color="000000" w:sz="4" w:space="0"/>
              <w:left w:val="single" w:color="000000" w:sz="4" w:space="0"/>
              <w:bottom w:val="single" w:color="000000" w:sz="4" w:space="0"/>
              <w:right w:val="single" w:color="000000" w:sz="4" w:space="0"/>
            </w:tcBorders>
          </w:tcPr>
          <w:p w14:paraId="4DA5C928">
            <w:pPr>
              <w:rPr>
                <w:rFonts w:asciiTheme="minorEastAsia" w:hAnsiTheme="minorEastAsia" w:eastAsiaTheme="minorEastAsia"/>
                <w:color w:val="auto"/>
                <w:lang w:eastAsia="zh-CN"/>
              </w:rPr>
            </w:pPr>
          </w:p>
        </w:tc>
      </w:tr>
      <w:tr w14:paraId="543FF90C">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7F110BDC">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13CA3">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PC设计</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8DDDB">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6.0</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71101309">
            <w:pPr>
              <w:rPr>
                <w:rFonts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bidi="ar"/>
              </w:rPr>
              <w:t>按实施的单体的建筑面积（以施工图审查合格证为准）*单价</w:t>
            </w:r>
          </w:p>
        </w:tc>
        <w:tc>
          <w:tcPr>
            <w:tcW w:w="929" w:type="pct"/>
            <w:tcBorders>
              <w:top w:val="single" w:color="000000" w:sz="4" w:space="0"/>
              <w:left w:val="single" w:color="000000" w:sz="4" w:space="0"/>
              <w:bottom w:val="single" w:color="000000" w:sz="4" w:space="0"/>
              <w:right w:val="single" w:color="000000" w:sz="4" w:space="0"/>
            </w:tcBorders>
          </w:tcPr>
          <w:p w14:paraId="2E7D219C">
            <w:pPr>
              <w:rPr>
                <w:rFonts w:asciiTheme="minorEastAsia" w:hAnsiTheme="minorEastAsia" w:eastAsiaTheme="minorEastAsia"/>
                <w:color w:val="auto"/>
                <w:lang w:eastAsia="zh-CN"/>
              </w:rPr>
            </w:pPr>
          </w:p>
        </w:tc>
      </w:tr>
      <w:tr w14:paraId="677CF7BE">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5AC7161">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9524D">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桥梁</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C41CD">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500</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05A64C7C">
            <w:pP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按桥梁的投影面积*单价</w:t>
            </w:r>
          </w:p>
        </w:tc>
        <w:tc>
          <w:tcPr>
            <w:tcW w:w="929" w:type="pct"/>
            <w:tcBorders>
              <w:top w:val="single" w:color="000000" w:sz="4" w:space="0"/>
              <w:left w:val="single" w:color="000000" w:sz="4" w:space="0"/>
              <w:bottom w:val="single" w:color="000000" w:sz="4" w:space="0"/>
              <w:right w:val="single" w:color="000000" w:sz="4" w:space="0"/>
            </w:tcBorders>
          </w:tcPr>
          <w:p w14:paraId="58E0E01E">
            <w:pPr>
              <w:rPr>
                <w:rFonts w:asciiTheme="minorEastAsia" w:hAnsiTheme="minorEastAsia" w:eastAsiaTheme="minorEastAsia"/>
                <w:color w:val="auto"/>
                <w:lang w:eastAsia="zh-CN"/>
              </w:rPr>
            </w:pPr>
          </w:p>
        </w:tc>
      </w:tr>
      <w:tr w14:paraId="65D21E50">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557C4EB">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3C1E0">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水系设计</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53428">
            <w:pPr>
              <w:jc w:val="cente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80</w:t>
            </w:r>
          </w:p>
        </w:tc>
        <w:tc>
          <w:tcPr>
            <w:tcW w:w="1965" w:type="pct"/>
            <w:tcBorders>
              <w:top w:val="single" w:color="000000" w:sz="4" w:space="0"/>
              <w:left w:val="single" w:color="000000" w:sz="4" w:space="0"/>
              <w:bottom w:val="single" w:color="000000" w:sz="4" w:space="0"/>
              <w:right w:val="single" w:color="000000" w:sz="4" w:space="0"/>
            </w:tcBorders>
            <w:shd w:val="clear" w:color="auto" w:fill="auto"/>
          </w:tcPr>
          <w:p w14:paraId="1F304A6C">
            <w:pPr>
              <w:rPr>
                <w:rFonts w:cs="宋体" w:asciiTheme="minorEastAsia" w:hAnsiTheme="minorEastAsia" w:eastAsiaTheme="minorEastAsia"/>
                <w:color w:val="auto"/>
                <w:lang w:eastAsia="zh-CN" w:bidi="ar"/>
              </w:rPr>
            </w:pPr>
            <w:r>
              <w:rPr>
                <w:rFonts w:hint="eastAsia" w:cs="宋体" w:asciiTheme="minorEastAsia" w:hAnsiTheme="minorEastAsia" w:eastAsiaTheme="minorEastAsia"/>
                <w:color w:val="auto"/>
                <w:lang w:eastAsia="zh-CN" w:bidi="ar"/>
              </w:rPr>
              <w:t>按水面面积*单价</w:t>
            </w:r>
          </w:p>
        </w:tc>
        <w:tc>
          <w:tcPr>
            <w:tcW w:w="929" w:type="pct"/>
            <w:tcBorders>
              <w:top w:val="single" w:color="000000" w:sz="4" w:space="0"/>
              <w:left w:val="single" w:color="000000" w:sz="4" w:space="0"/>
              <w:bottom w:val="single" w:color="000000" w:sz="4" w:space="0"/>
              <w:right w:val="single" w:color="000000" w:sz="4" w:space="0"/>
            </w:tcBorders>
          </w:tcPr>
          <w:p w14:paraId="35370154">
            <w:pPr>
              <w:rPr>
                <w:rFonts w:asciiTheme="minorEastAsia" w:hAnsiTheme="minorEastAsia" w:eastAsiaTheme="minorEastAsia"/>
                <w:color w:val="auto"/>
                <w:lang w:eastAsia="zh-CN"/>
              </w:rPr>
            </w:pPr>
          </w:p>
        </w:tc>
      </w:tr>
      <w:tr w14:paraId="63E1D601">
        <w:tblPrEx>
          <w:tblCellMar>
            <w:top w:w="0" w:type="dxa"/>
            <w:left w:w="108" w:type="dxa"/>
            <w:bottom w:w="0" w:type="dxa"/>
            <w:right w:w="108" w:type="dxa"/>
          </w:tblCellMar>
        </w:tblPrEx>
        <w:trPr>
          <w:trHeight w:val="499" w:hRule="atLeast"/>
        </w:trPr>
        <w:tc>
          <w:tcPr>
            <w:tcW w:w="214" w:type="pct"/>
            <w:tcBorders>
              <w:top w:val="single" w:color="000000" w:sz="4" w:space="0"/>
              <w:left w:val="single" w:color="000000" w:sz="8" w:space="0"/>
              <w:bottom w:val="single" w:color="000000" w:sz="4" w:space="0"/>
              <w:right w:val="single" w:color="000000" w:sz="4" w:space="0"/>
            </w:tcBorders>
            <w:shd w:val="clear" w:color="auto" w:fill="auto"/>
            <w:vAlign w:val="center"/>
          </w:tcPr>
          <w:p w14:paraId="3A1BC5E1">
            <w:pPr>
              <w:pStyle w:val="24"/>
              <w:numPr>
                <w:ilvl w:val="0"/>
                <w:numId w:val="2"/>
              </w:numPr>
              <w:ind w:firstLineChars="0"/>
              <w:jc w:val="center"/>
              <w:textAlignment w:val="center"/>
              <w:rPr>
                <w:rFonts w:cs="宋体" w:asciiTheme="minorEastAsia" w:hAnsiTheme="minorEastAsia" w:eastAsiaTheme="minorEastAsia"/>
                <w:color w:val="auto"/>
                <w:lang w:eastAsia="zh-CN"/>
              </w:rPr>
            </w:pPr>
          </w:p>
        </w:tc>
        <w:tc>
          <w:tcPr>
            <w:tcW w:w="10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C69ED">
            <w:pPr>
              <w:jc w:val="center"/>
              <w:textAlignment w:val="center"/>
              <w:rPr>
                <w:rFonts w:cs="宋体" w:asciiTheme="minorEastAsia" w:hAnsiTheme="minorEastAsia" w:eastAsiaTheme="minorEastAsia"/>
                <w:color w:val="auto"/>
              </w:rPr>
            </w:pPr>
            <w:r>
              <w:rPr>
                <w:rFonts w:hint="eastAsia" w:cs="宋体" w:asciiTheme="minorEastAsia" w:hAnsiTheme="minorEastAsia" w:eastAsiaTheme="minorEastAsia"/>
                <w:color w:val="auto"/>
                <w:lang w:eastAsia="zh-CN"/>
              </w:rPr>
              <w:t>专家评审费</w:t>
            </w:r>
          </w:p>
        </w:tc>
        <w:tc>
          <w:tcPr>
            <w:tcW w:w="7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31F67">
            <w:pPr>
              <w:jc w:val="center"/>
              <w:textAlignment w:val="center"/>
              <w:rPr>
                <w:rFonts w:cs="宋体" w:asciiTheme="minorEastAsia" w:hAnsiTheme="minorEastAsia" w:eastAsiaTheme="minorEastAsia"/>
                <w:color w:val="auto"/>
                <w:lang w:eastAsia="zh-CN"/>
              </w:rPr>
            </w:pPr>
          </w:p>
        </w:tc>
        <w:tc>
          <w:tcPr>
            <w:tcW w:w="196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FDE37">
            <w:pPr>
              <w:textAlignment w:val="center"/>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lang w:eastAsia="zh-CN"/>
              </w:rPr>
              <w:t>按实际发生的费用计入</w:t>
            </w:r>
          </w:p>
        </w:tc>
        <w:tc>
          <w:tcPr>
            <w:tcW w:w="929" w:type="pct"/>
            <w:tcBorders>
              <w:top w:val="single" w:color="000000" w:sz="4" w:space="0"/>
              <w:left w:val="single" w:color="000000" w:sz="4" w:space="0"/>
              <w:bottom w:val="single" w:color="000000" w:sz="4" w:space="0"/>
              <w:right w:val="single" w:color="000000" w:sz="4" w:space="0"/>
            </w:tcBorders>
          </w:tcPr>
          <w:p w14:paraId="6E6D4351">
            <w:pPr>
              <w:textAlignment w:val="center"/>
              <w:rPr>
                <w:rFonts w:cs="宋体" w:asciiTheme="minorEastAsia" w:hAnsiTheme="minorEastAsia" w:eastAsiaTheme="minorEastAsia"/>
                <w:color w:val="auto"/>
                <w:lang w:eastAsia="zh-CN"/>
              </w:rPr>
            </w:pPr>
          </w:p>
        </w:tc>
      </w:tr>
      <w:bookmarkEnd w:id="359"/>
      <w:bookmarkEnd w:id="360"/>
    </w:tbl>
    <w:p w14:paraId="7B7E5D0D">
      <w:pPr>
        <w:spacing w:line="360" w:lineRule="auto"/>
        <w:ind w:firstLine="204" w:firstLineChars="100"/>
        <w:outlineLvl w:val="2"/>
        <w:rPr>
          <w:rFonts w:cs="宋体" w:asciiTheme="minorEastAsia" w:hAnsiTheme="minorEastAsia" w:eastAsiaTheme="minorEastAsia"/>
          <w:color w:val="auto"/>
          <w:spacing w:val="-3"/>
          <w:lang w:eastAsia="zh-CN"/>
        </w:rPr>
      </w:pPr>
      <w:bookmarkStart w:id="361" w:name="_Toc30325"/>
      <w:bookmarkStart w:id="362" w:name="_Toc1943"/>
    </w:p>
    <w:p w14:paraId="656B897D">
      <w:pPr>
        <w:spacing w:line="360" w:lineRule="auto"/>
        <w:ind w:firstLine="204" w:firstLineChars="100"/>
        <w:outlineLvl w:val="2"/>
        <w:rPr>
          <w:rFonts w:asciiTheme="minorEastAsia" w:hAnsiTheme="minorEastAsia" w:eastAsiaTheme="minorEastAsia"/>
          <w:color w:val="auto"/>
        </w:rPr>
      </w:pPr>
      <w:r>
        <w:rPr>
          <w:rFonts w:cs="宋体" w:asciiTheme="minorEastAsia" w:hAnsiTheme="minorEastAsia" w:eastAsiaTheme="minorEastAsia"/>
          <w:color w:val="auto"/>
          <w:spacing w:val="-3"/>
        </w:rPr>
        <w:t>四、设计费支付方式</w:t>
      </w:r>
      <w:bookmarkEnd w:id="361"/>
      <w:bookmarkEnd w:id="362"/>
    </w:p>
    <w:tbl>
      <w:tblPr>
        <w:tblStyle w:val="18"/>
        <w:tblW w:w="875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3"/>
        <w:gridCol w:w="1703"/>
        <w:gridCol w:w="3167"/>
        <w:gridCol w:w="2177"/>
      </w:tblGrid>
      <w:tr w14:paraId="066F7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3AD9B8E7">
            <w:pPr>
              <w:spacing w:line="360" w:lineRule="auto"/>
              <w:ind w:right="213"/>
              <w:rPr>
                <w:rFonts w:cs="宋体" w:asciiTheme="minorEastAsia" w:hAnsiTheme="minorEastAsia" w:eastAsiaTheme="minorEastAsia"/>
                <w:color w:val="auto"/>
                <w:spacing w:val="-14"/>
                <w:lang w:eastAsia="zh-CN"/>
              </w:rPr>
            </w:pPr>
            <w:bookmarkStart w:id="363" w:name="_Toc21514"/>
            <w:r>
              <w:rPr>
                <w:rFonts w:hint="eastAsia" w:cs="宋体" w:asciiTheme="minorEastAsia" w:hAnsiTheme="minorEastAsia" w:eastAsiaTheme="minorEastAsia"/>
                <w:color w:val="auto"/>
                <w:spacing w:val="-14"/>
                <w:lang w:eastAsia="zh-CN"/>
              </w:rPr>
              <w:t>付款次数</w:t>
            </w:r>
          </w:p>
        </w:tc>
        <w:tc>
          <w:tcPr>
            <w:tcW w:w="1703" w:type="dxa"/>
          </w:tcPr>
          <w:p w14:paraId="66FB309F">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付款比例</w:t>
            </w:r>
          </w:p>
        </w:tc>
        <w:tc>
          <w:tcPr>
            <w:tcW w:w="3167" w:type="dxa"/>
          </w:tcPr>
          <w:p w14:paraId="5289379D">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支付条件</w:t>
            </w:r>
          </w:p>
        </w:tc>
        <w:tc>
          <w:tcPr>
            <w:tcW w:w="2177" w:type="dxa"/>
          </w:tcPr>
          <w:p w14:paraId="63BF15FA">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备注</w:t>
            </w:r>
          </w:p>
        </w:tc>
      </w:tr>
      <w:tr w14:paraId="45B69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2460DEDD">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1</w:t>
            </w:r>
          </w:p>
        </w:tc>
        <w:tc>
          <w:tcPr>
            <w:tcW w:w="1703" w:type="dxa"/>
          </w:tcPr>
          <w:p w14:paraId="6119C7DE">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3</w:t>
            </w:r>
            <w:r>
              <w:rPr>
                <w:rFonts w:cs="宋体" w:asciiTheme="minorEastAsia" w:hAnsiTheme="minorEastAsia" w:eastAsiaTheme="minorEastAsia"/>
                <w:color w:val="auto"/>
                <w:spacing w:val="-14"/>
                <w:lang w:eastAsia="zh-CN"/>
              </w:rPr>
              <w:t>0</w:t>
            </w:r>
            <w:r>
              <w:rPr>
                <w:rFonts w:hint="eastAsia" w:cs="宋体" w:asciiTheme="minorEastAsia" w:hAnsiTheme="minorEastAsia" w:eastAsiaTheme="minorEastAsia"/>
                <w:color w:val="auto"/>
                <w:spacing w:val="-14"/>
                <w:lang w:eastAsia="zh-CN"/>
              </w:rPr>
              <w:t>%</w:t>
            </w:r>
          </w:p>
        </w:tc>
        <w:tc>
          <w:tcPr>
            <w:tcW w:w="3167" w:type="dxa"/>
          </w:tcPr>
          <w:p w14:paraId="3B0E1512">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方案文本提交并通过审批后，支付至暂定合同总价（</w:t>
            </w:r>
            <w:r>
              <w:rPr>
                <w:rFonts w:hint="eastAsia" w:cs="宋体" w:asciiTheme="minorEastAsia" w:hAnsiTheme="minorEastAsia" w:eastAsiaTheme="minorEastAsia"/>
                <w:color w:val="auto"/>
                <w:spacing w:val="-14"/>
                <w:lang w:val="en-US" w:eastAsia="zh-CN"/>
              </w:rPr>
              <w:t>不含专家评审费）</w:t>
            </w:r>
            <w:r>
              <w:rPr>
                <w:rFonts w:hint="eastAsia" w:cs="宋体" w:asciiTheme="minorEastAsia" w:hAnsiTheme="minorEastAsia" w:eastAsiaTheme="minorEastAsia"/>
                <w:color w:val="auto"/>
                <w:spacing w:val="-14"/>
                <w:lang w:eastAsia="zh-CN"/>
              </w:rPr>
              <w:t>的3</w:t>
            </w:r>
            <w:r>
              <w:rPr>
                <w:rFonts w:cs="宋体" w:asciiTheme="minorEastAsia" w:hAnsiTheme="minorEastAsia" w:eastAsiaTheme="minorEastAsia"/>
                <w:color w:val="auto"/>
                <w:spacing w:val="-14"/>
                <w:lang w:eastAsia="zh-CN"/>
              </w:rPr>
              <w:t>0</w:t>
            </w:r>
            <w:r>
              <w:rPr>
                <w:rFonts w:hint="eastAsia" w:cs="宋体" w:asciiTheme="minorEastAsia" w:hAnsiTheme="minorEastAsia" w:eastAsiaTheme="minorEastAsia"/>
                <w:color w:val="auto"/>
                <w:spacing w:val="-14"/>
                <w:lang w:eastAsia="zh-CN"/>
              </w:rPr>
              <w:t>%。</w:t>
            </w:r>
            <w:bookmarkStart w:id="438" w:name="_GoBack"/>
            <w:bookmarkEnd w:id="438"/>
          </w:p>
        </w:tc>
        <w:tc>
          <w:tcPr>
            <w:tcW w:w="2177" w:type="dxa"/>
          </w:tcPr>
          <w:p w14:paraId="44A46370">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同比支付顾问费</w:t>
            </w:r>
          </w:p>
        </w:tc>
      </w:tr>
      <w:tr w14:paraId="5B7CD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45FA8ADD">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2</w:t>
            </w:r>
          </w:p>
        </w:tc>
        <w:tc>
          <w:tcPr>
            <w:tcW w:w="1703" w:type="dxa"/>
          </w:tcPr>
          <w:p w14:paraId="29C5B1AD">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2</w:t>
            </w:r>
            <w:r>
              <w:rPr>
                <w:rFonts w:cs="宋体" w:asciiTheme="minorEastAsia" w:hAnsiTheme="minorEastAsia" w:eastAsiaTheme="minorEastAsia"/>
                <w:color w:val="auto"/>
                <w:spacing w:val="-14"/>
                <w:lang w:eastAsia="zh-CN"/>
              </w:rPr>
              <w:t>0</w:t>
            </w:r>
            <w:r>
              <w:rPr>
                <w:rFonts w:hint="eastAsia" w:cs="宋体" w:asciiTheme="minorEastAsia" w:hAnsiTheme="minorEastAsia" w:eastAsiaTheme="minorEastAsia"/>
                <w:color w:val="auto"/>
                <w:spacing w:val="-14"/>
                <w:lang w:eastAsia="zh-CN"/>
              </w:rPr>
              <w:t>%</w:t>
            </w:r>
          </w:p>
        </w:tc>
        <w:tc>
          <w:tcPr>
            <w:tcW w:w="3167" w:type="dxa"/>
          </w:tcPr>
          <w:p w14:paraId="0E6BE187">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初步设计完成后，按提交成果的专业计算设计费，支付比例为2</w:t>
            </w:r>
            <w:r>
              <w:rPr>
                <w:rFonts w:cs="宋体" w:asciiTheme="minorEastAsia" w:hAnsiTheme="minorEastAsia" w:eastAsiaTheme="minorEastAsia"/>
                <w:color w:val="auto"/>
                <w:spacing w:val="-14"/>
                <w:lang w:eastAsia="zh-CN"/>
              </w:rPr>
              <w:t>0</w:t>
            </w:r>
            <w:r>
              <w:rPr>
                <w:rFonts w:hint="eastAsia" w:cs="宋体" w:asciiTheme="minorEastAsia" w:hAnsiTheme="minorEastAsia" w:eastAsiaTheme="minorEastAsia"/>
                <w:color w:val="auto"/>
                <w:spacing w:val="-14"/>
                <w:lang w:eastAsia="zh-CN"/>
              </w:rPr>
              <w:t>%（</w:t>
            </w:r>
            <w:r>
              <w:rPr>
                <w:rFonts w:hint="eastAsia" w:cs="宋体" w:asciiTheme="minorEastAsia" w:hAnsiTheme="minorEastAsia" w:eastAsiaTheme="minorEastAsia"/>
                <w:color w:val="auto"/>
                <w:spacing w:val="-14"/>
                <w:lang w:val="en-US" w:eastAsia="zh-CN"/>
              </w:rPr>
              <w:t>不含专家评审费）</w:t>
            </w:r>
            <w:r>
              <w:rPr>
                <w:rFonts w:hint="eastAsia" w:cs="宋体" w:asciiTheme="minorEastAsia" w:hAnsiTheme="minorEastAsia" w:eastAsiaTheme="minorEastAsia"/>
                <w:color w:val="auto"/>
                <w:spacing w:val="-14"/>
                <w:lang w:eastAsia="zh-CN"/>
              </w:rPr>
              <w:t>，根据开发进度各单体楼或各专项设计分别计算。</w:t>
            </w:r>
          </w:p>
        </w:tc>
        <w:tc>
          <w:tcPr>
            <w:tcW w:w="2177" w:type="dxa"/>
          </w:tcPr>
          <w:p w14:paraId="6E1A09FC">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同比支付顾问费</w:t>
            </w:r>
          </w:p>
        </w:tc>
      </w:tr>
      <w:tr w14:paraId="3F64F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55D22506">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3</w:t>
            </w:r>
          </w:p>
        </w:tc>
        <w:tc>
          <w:tcPr>
            <w:tcW w:w="1703" w:type="dxa"/>
          </w:tcPr>
          <w:p w14:paraId="3849D5AF">
            <w:pPr>
              <w:spacing w:line="360" w:lineRule="auto"/>
              <w:ind w:right="213"/>
              <w:rPr>
                <w:rFonts w:cs="宋体" w:asciiTheme="minorEastAsia" w:hAnsiTheme="minorEastAsia" w:eastAsiaTheme="minorEastAsia"/>
                <w:color w:val="auto"/>
                <w:spacing w:val="-14"/>
                <w:lang w:eastAsia="zh-CN"/>
              </w:rPr>
            </w:pPr>
            <w:r>
              <w:rPr>
                <w:rFonts w:cs="宋体" w:asciiTheme="minorEastAsia" w:hAnsiTheme="minorEastAsia" w:eastAsiaTheme="minorEastAsia"/>
                <w:color w:val="auto"/>
                <w:spacing w:val="-14"/>
                <w:lang w:eastAsia="zh-CN"/>
              </w:rPr>
              <w:t>30</w:t>
            </w:r>
            <w:r>
              <w:rPr>
                <w:rFonts w:hint="eastAsia" w:cs="宋体" w:asciiTheme="minorEastAsia" w:hAnsiTheme="minorEastAsia" w:eastAsiaTheme="minorEastAsia"/>
                <w:color w:val="auto"/>
                <w:spacing w:val="-14"/>
                <w:lang w:eastAsia="zh-CN"/>
              </w:rPr>
              <w:t>%</w:t>
            </w:r>
          </w:p>
        </w:tc>
        <w:tc>
          <w:tcPr>
            <w:tcW w:w="3167" w:type="dxa"/>
          </w:tcPr>
          <w:p w14:paraId="50A5BF7B">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施工出蓝图且取得审图合格证后，按提交成果的专业计算设计费，支付比例为</w:t>
            </w:r>
            <w:r>
              <w:rPr>
                <w:rFonts w:cs="宋体" w:asciiTheme="minorEastAsia" w:hAnsiTheme="minorEastAsia" w:eastAsiaTheme="minorEastAsia"/>
                <w:color w:val="auto"/>
                <w:spacing w:val="-14"/>
                <w:lang w:eastAsia="zh-CN"/>
              </w:rPr>
              <w:t>30</w:t>
            </w:r>
            <w:r>
              <w:rPr>
                <w:rFonts w:hint="eastAsia" w:cs="宋体" w:asciiTheme="minorEastAsia" w:hAnsiTheme="minorEastAsia" w:eastAsiaTheme="minorEastAsia"/>
                <w:color w:val="auto"/>
                <w:spacing w:val="-14"/>
                <w:lang w:eastAsia="zh-CN"/>
              </w:rPr>
              <w:t>%（</w:t>
            </w:r>
            <w:r>
              <w:rPr>
                <w:rFonts w:hint="eastAsia" w:cs="宋体" w:asciiTheme="minorEastAsia" w:hAnsiTheme="minorEastAsia" w:eastAsiaTheme="minorEastAsia"/>
                <w:color w:val="auto"/>
                <w:spacing w:val="-14"/>
                <w:lang w:val="en-US" w:eastAsia="zh-CN"/>
              </w:rPr>
              <w:t>不含专家评审费）</w:t>
            </w:r>
            <w:r>
              <w:rPr>
                <w:rFonts w:hint="eastAsia" w:cs="宋体" w:asciiTheme="minorEastAsia" w:hAnsiTheme="minorEastAsia" w:eastAsiaTheme="minorEastAsia"/>
                <w:color w:val="auto"/>
                <w:spacing w:val="-14"/>
                <w:lang w:eastAsia="zh-CN"/>
              </w:rPr>
              <w:t>，根据开发进度各单体楼或各专项设计分别计算。</w:t>
            </w:r>
          </w:p>
        </w:tc>
        <w:tc>
          <w:tcPr>
            <w:tcW w:w="2177" w:type="dxa"/>
          </w:tcPr>
          <w:p w14:paraId="79A6EC13">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同比支付顾问费</w:t>
            </w:r>
          </w:p>
        </w:tc>
      </w:tr>
      <w:tr w14:paraId="4FDC1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76715D94">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4</w:t>
            </w:r>
          </w:p>
        </w:tc>
        <w:tc>
          <w:tcPr>
            <w:tcW w:w="1703" w:type="dxa"/>
          </w:tcPr>
          <w:p w14:paraId="3F013B9C">
            <w:pPr>
              <w:spacing w:line="360" w:lineRule="auto"/>
              <w:ind w:right="213"/>
              <w:rPr>
                <w:rFonts w:cs="宋体" w:asciiTheme="minorEastAsia" w:hAnsiTheme="minorEastAsia" w:eastAsiaTheme="minorEastAsia"/>
                <w:color w:val="auto"/>
                <w:spacing w:val="-14"/>
                <w:lang w:eastAsia="zh-CN"/>
              </w:rPr>
            </w:pPr>
            <w:r>
              <w:rPr>
                <w:rFonts w:cs="宋体" w:asciiTheme="minorEastAsia" w:hAnsiTheme="minorEastAsia" w:eastAsiaTheme="minorEastAsia"/>
                <w:color w:val="auto"/>
                <w:spacing w:val="-14"/>
                <w:lang w:eastAsia="zh-CN"/>
              </w:rPr>
              <w:t>1</w:t>
            </w:r>
            <w:r>
              <w:rPr>
                <w:rFonts w:hint="eastAsia" w:cs="宋体" w:asciiTheme="minorEastAsia" w:hAnsiTheme="minorEastAsia" w:eastAsiaTheme="minorEastAsia"/>
                <w:color w:val="auto"/>
                <w:spacing w:val="-14"/>
                <w:lang w:eastAsia="zh-CN"/>
              </w:rPr>
              <w:t>0%</w:t>
            </w:r>
          </w:p>
        </w:tc>
        <w:tc>
          <w:tcPr>
            <w:tcW w:w="3167" w:type="dxa"/>
          </w:tcPr>
          <w:p w14:paraId="0DBD5E98">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所有蓝图出图完成后，施工配合阶段按每季度2%支付设计费（</w:t>
            </w:r>
            <w:r>
              <w:rPr>
                <w:rFonts w:hint="eastAsia" w:cs="宋体" w:asciiTheme="minorEastAsia" w:hAnsiTheme="minorEastAsia" w:eastAsiaTheme="minorEastAsia"/>
                <w:color w:val="auto"/>
                <w:spacing w:val="-14"/>
                <w:lang w:val="en-US" w:eastAsia="zh-CN"/>
              </w:rPr>
              <w:t>不含专家评审费）</w:t>
            </w:r>
            <w:r>
              <w:rPr>
                <w:rFonts w:hint="eastAsia" w:cs="宋体" w:asciiTheme="minorEastAsia" w:hAnsiTheme="minorEastAsia" w:eastAsiaTheme="minorEastAsia"/>
                <w:color w:val="auto"/>
                <w:spacing w:val="-14"/>
                <w:lang w:eastAsia="zh-CN"/>
              </w:rPr>
              <w:t>，共5次。</w:t>
            </w:r>
          </w:p>
        </w:tc>
        <w:tc>
          <w:tcPr>
            <w:tcW w:w="2177" w:type="dxa"/>
          </w:tcPr>
          <w:p w14:paraId="63F7BC4A">
            <w:pPr>
              <w:rPr>
                <w:rFonts w:asciiTheme="minorEastAsia" w:hAnsiTheme="minorEastAsia" w:eastAsiaTheme="minorEastAsia"/>
                <w:color w:val="auto"/>
              </w:rPr>
            </w:pPr>
            <w:r>
              <w:rPr>
                <w:rFonts w:hint="eastAsia" w:cs="宋体" w:asciiTheme="minorEastAsia" w:hAnsiTheme="minorEastAsia" w:eastAsiaTheme="minorEastAsia"/>
                <w:color w:val="auto"/>
                <w:spacing w:val="-14"/>
                <w:lang w:eastAsia="zh-CN"/>
              </w:rPr>
              <w:t>同比支付顾问费</w:t>
            </w:r>
          </w:p>
        </w:tc>
      </w:tr>
      <w:tr w14:paraId="0A01F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3" w:type="dxa"/>
          </w:tcPr>
          <w:p w14:paraId="3B04F426">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5</w:t>
            </w:r>
          </w:p>
        </w:tc>
        <w:tc>
          <w:tcPr>
            <w:tcW w:w="1703" w:type="dxa"/>
          </w:tcPr>
          <w:p w14:paraId="1689BCE1">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10%</w:t>
            </w:r>
          </w:p>
        </w:tc>
        <w:tc>
          <w:tcPr>
            <w:tcW w:w="3167" w:type="dxa"/>
          </w:tcPr>
          <w:p w14:paraId="461C7661">
            <w:pPr>
              <w:spacing w:line="360" w:lineRule="auto"/>
              <w:ind w:right="21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工程全部竣工交付后，按审图合格证面积进行复核，支付设计费用的1</w:t>
            </w:r>
            <w:r>
              <w:rPr>
                <w:rFonts w:cs="宋体" w:asciiTheme="minorEastAsia" w:hAnsiTheme="minorEastAsia" w:eastAsiaTheme="minorEastAsia"/>
                <w:color w:val="auto"/>
                <w:spacing w:val="-14"/>
                <w:lang w:eastAsia="zh-CN"/>
              </w:rPr>
              <w:t>00</w:t>
            </w:r>
            <w:r>
              <w:rPr>
                <w:rFonts w:hint="eastAsia" w:cs="宋体" w:asciiTheme="minorEastAsia" w:hAnsiTheme="minorEastAsia" w:eastAsiaTheme="minorEastAsia"/>
                <w:color w:val="auto"/>
                <w:spacing w:val="-14"/>
                <w:lang w:eastAsia="zh-CN"/>
              </w:rPr>
              <w:t>%（</w:t>
            </w:r>
            <w:r>
              <w:rPr>
                <w:rFonts w:hint="eastAsia" w:cs="宋体" w:asciiTheme="minorEastAsia" w:hAnsiTheme="minorEastAsia" w:eastAsiaTheme="minorEastAsia"/>
                <w:color w:val="auto"/>
                <w:spacing w:val="-14"/>
                <w:lang w:val="en-US" w:eastAsia="zh-CN"/>
              </w:rPr>
              <w:t>不含专家评审费）。</w:t>
            </w:r>
          </w:p>
        </w:tc>
        <w:tc>
          <w:tcPr>
            <w:tcW w:w="2177" w:type="dxa"/>
          </w:tcPr>
          <w:p w14:paraId="41ADD2AE">
            <w:pPr>
              <w:rPr>
                <w:rFonts w:asciiTheme="minorEastAsia" w:hAnsiTheme="minorEastAsia" w:eastAsiaTheme="minorEastAsia"/>
                <w:color w:val="auto"/>
              </w:rPr>
            </w:pPr>
            <w:r>
              <w:rPr>
                <w:rFonts w:hint="eastAsia" w:cs="宋体" w:asciiTheme="minorEastAsia" w:hAnsiTheme="minorEastAsia" w:eastAsiaTheme="minorEastAsia"/>
                <w:color w:val="auto"/>
                <w:spacing w:val="-14"/>
                <w:lang w:eastAsia="zh-CN"/>
              </w:rPr>
              <w:t>同比支付顾问费</w:t>
            </w:r>
          </w:p>
        </w:tc>
      </w:tr>
      <w:tr w14:paraId="77E75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0" w:type="dxa"/>
            <w:gridSpan w:val="4"/>
          </w:tcPr>
          <w:p w14:paraId="5C80FBAF">
            <w:pPr>
              <w:spacing w:line="360" w:lineRule="auto"/>
              <w:ind w:right="213"/>
              <w:rPr>
                <w:rFonts w:cs="宋体" w:asciiTheme="minorEastAsia" w:hAnsiTheme="minorEastAsia" w:eastAsiaTheme="minorEastAsia"/>
                <w:color w:val="auto"/>
                <w:spacing w:val="-14"/>
                <w:lang w:eastAsia="zh-CN"/>
              </w:rPr>
            </w:pPr>
          </w:p>
        </w:tc>
      </w:tr>
    </w:tbl>
    <w:p w14:paraId="0559804B">
      <w:pPr>
        <w:spacing w:line="360" w:lineRule="auto"/>
        <w:ind w:left="5" w:right="213" w:firstLine="533"/>
        <w:rPr>
          <w:rFonts w:cs="宋体" w:asciiTheme="minorEastAsia" w:hAnsiTheme="minorEastAsia" w:eastAsiaTheme="minorEastAsia"/>
          <w:color w:val="auto"/>
          <w:spacing w:val="-14"/>
          <w:lang w:eastAsia="zh-CN"/>
        </w:rPr>
      </w:pPr>
      <w:r>
        <w:rPr>
          <w:rFonts w:hint="eastAsia" w:cs="宋体" w:asciiTheme="minorEastAsia" w:hAnsiTheme="minorEastAsia" w:eastAsiaTheme="minorEastAsia"/>
          <w:color w:val="auto"/>
          <w:spacing w:val="-14"/>
          <w:lang w:eastAsia="zh-CN"/>
        </w:rPr>
        <w:t>联合体设计费由发包人按上述节点分别支付。设计人在收取设计费用前应提供付款申请及符合发包人要求的增值税专用发票</w:t>
      </w:r>
      <w:r>
        <w:rPr>
          <w:rFonts w:cs="宋体" w:asciiTheme="minorEastAsia" w:hAnsiTheme="minorEastAsia" w:eastAsiaTheme="minorEastAsia"/>
          <w:color w:val="auto"/>
          <w:spacing w:val="-14"/>
          <w:lang w:eastAsia="zh-CN"/>
        </w:rPr>
        <w:t xml:space="preserve"> </w:t>
      </w:r>
      <w:r>
        <w:rPr>
          <w:rFonts w:hint="eastAsia" w:cs="宋体" w:asciiTheme="minorEastAsia" w:hAnsiTheme="minorEastAsia" w:eastAsiaTheme="minorEastAsia"/>
          <w:color w:val="auto"/>
          <w:spacing w:val="-14"/>
          <w:lang w:eastAsia="zh-CN"/>
        </w:rPr>
        <w:t>。发包人有权要求第三方支付设计费，设计人需配合开具符合要求的增值税专用发票给第三方。</w:t>
      </w:r>
    </w:p>
    <w:p w14:paraId="7A7E1BE4">
      <w:pPr>
        <w:spacing w:line="360" w:lineRule="auto"/>
        <w:ind w:left="396"/>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3"/>
          <w:lang w:eastAsia="zh-CN"/>
        </w:rPr>
        <w:t>五、其他</w:t>
      </w:r>
    </w:p>
    <w:p w14:paraId="3DF75415">
      <w:pPr>
        <w:spacing w:line="360" w:lineRule="auto"/>
        <w:ind w:firstLine="408"/>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1、付款前设计人必须按要求提供足额有效（可</w:t>
      </w:r>
      <w:r>
        <w:rPr>
          <w:rFonts w:cs="宋体" w:asciiTheme="minorEastAsia" w:hAnsiTheme="minorEastAsia" w:eastAsiaTheme="minorEastAsia"/>
          <w:color w:val="auto"/>
          <w:lang w:eastAsia="zh-CN"/>
        </w:rPr>
        <w:t>抵扣）的增值税专用发票给发包人。发包人的增值税</w:t>
      </w:r>
      <w:r>
        <w:rPr>
          <w:rFonts w:cs="宋体" w:asciiTheme="minorEastAsia" w:hAnsiTheme="minorEastAsia" w:eastAsiaTheme="minorEastAsia"/>
          <w:color w:val="auto"/>
          <w:spacing w:val="1"/>
          <w:lang w:eastAsia="zh-CN"/>
        </w:rPr>
        <w:t>发票开票信息在合同执行期间有可能发生变更，设计人应在向发包人开具增值</w:t>
      </w:r>
      <w:r>
        <w:rPr>
          <w:rFonts w:cs="宋体" w:asciiTheme="minorEastAsia" w:hAnsiTheme="minorEastAsia" w:eastAsiaTheme="minorEastAsia"/>
          <w:color w:val="auto"/>
          <w:lang w:eastAsia="zh-CN"/>
        </w:rPr>
        <w:t>税专用发票前，与发包人</w:t>
      </w:r>
      <w:r>
        <w:rPr>
          <w:rFonts w:cs="宋体" w:asciiTheme="minorEastAsia" w:hAnsiTheme="minorEastAsia" w:eastAsiaTheme="minorEastAsia"/>
          <w:color w:val="auto"/>
          <w:spacing w:val="1"/>
          <w:lang w:eastAsia="zh-CN"/>
        </w:rPr>
        <w:t>再次确认开票信息。否则，由于设计人未再次确认开票信息而导致开具的增值税</w:t>
      </w:r>
      <w:r>
        <w:rPr>
          <w:rFonts w:cs="宋体" w:asciiTheme="minorEastAsia" w:hAnsiTheme="minorEastAsia" w:eastAsiaTheme="minorEastAsia"/>
          <w:color w:val="auto"/>
          <w:lang w:eastAsia="zh-CN"/>
        </w:rPr>
        <w:t>专用发票有误，相关一切损失和责任由设计人承担。</w:t>
      </w:r>
    </w:p>
    <w:p w14:paraId="5E7417B1">
      <w:pPr>
        <w:spacing w:line="360" w:lineRule="auto"/>
        <w:ind w:left="1" w:right="2" w:firstLine="39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2、设计人开具的增值税专用发票出现（包括但不限于）以下情形之一的</w:t>
      </w:r>
      <w:r>
        <w:rPr>
          <w:rFonts w:cs="宋体" w:asciiTheme="minorEastAsia" w:hAnsiTheme="minorEastAsia" w:eastAsiaTheme="minorEastAsia"/>
          <w:color w:val="auto"/>
          <w:lang w:eastAsia="zh-CN"/>
        </w:rPr>
        <w:t>，发包人有权延迟支付应付</w:t>
      </w:r>
      <w:r>
        <w:rPr>
          <w:rFonts w:cs="宋体" w:asciiTheme="minorEastAsia" w:hAnsiTheme="minorEastAsia" w:eastAsiaTheme="minorEastAsia"/>
          <w:color w:val="auto"/>
          <w:spacing w:val="1"/>
          <w:lang w:eastAsia="zh-CN"/>
        </w:rPr>
        <w:t>款项，并要求承包人重新提供发票，且不承担任何违约责任，设计人各</w:t>
      </w:r>
      <w:r>
        <w:rPr>
          <w:rFonts w:cs="宋体" w:asciiTheme="minorEastAsia" w:hAnsiTheme="minorEastAsia" w:eastAsiaTheme="minorEastAsia"/>
          <w:color w:val="auto"/>
          <w:lang w:eastAsia="zh-CN"/>
        </w:rPr>
        <w:t>项义务仍按合同约定履行：</w:t>
      </w:r>
    </w:p>
    <w:p w14:paraId="40271260">
      <w:pPr>
        <w:spacing w:line="360" w:lineRule="auto"/>
        <w:ind w:left="408"/>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1）开具虚假、作废、无效发票或因违反国家法律法规开具、提供发票的；</w:t>
      </w:r>
    </w:p>
    <w:p w14:paraId="1B8AAF5B">
      <w:pPr>
        <w:spacing w:line="360" w:lineRule="auto"/>
        <w:ind w:left="39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2）开具发票种类错误，开具发票税率与合同约定不符；</w:t>
      </w:r>
    </w:p>
    <w:p w14:paraId="3A1DB7F6">
      <w:pPr>
        <w:spacing w:line="360" w:lineRule="auto"/>
        <w:ind w:left="397"/>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3）发票上的信息错误的；</w:t>
      </w:r>
    </w:p>
    <w:p w14:paraId="1F467969">
      <w:pPr>
        <w:spacing w:line="360" w:lineRule="auto"/>
        <w:ind w:left="392"/>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4）因承包人延迟送达、开具错误等原因造</w:t>
      </w:r>
      <w:r>
        <w:rPr>
          <w:rFonts w:cs="宋体" w:asciiTheme="minorEastAsia" w:hAnsiTheme="minorEastAsia" w:eastAsiaTheme="minorEastAsia"/>
          <w:color w:val="auto"/>
          <w:lang w:eastAsia="zh-CN"/>
        </w:rPr>
        <w:t>成发票认证失败的其他情况。</w:t>
      </w:r>
    </w:p>
    <w:p w14:paraId="19F3348B">
      <w:pPr>
        <w:kinsoku/>
        <w:autoSpaceDE/>
        <w:autoSpaceDN/>
        <w:adjustRightInd/>
        <w:snapToGrid/>
        <w:spacing w:line="360" w:lineRule="auto"/>
        <w:ind w:left="21" w:right="322" w:firstLine="374"/>
        <w:textAlignment w:val="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如承包人拒绝重新提供或提供的发票仍不符合法律法规和监</w:t>
      </w:r>
      <w:r>
        <w:rPr>
          <w:rFonts w:cs="宋体" w:asciiTheme="minorEastAsia" w:hAnsiTheme="minorEastAsia" w:eastAsiaTheme="minorEastAsia"/>
          <w:color w:val="auto"/>
          <w:lang w:eastAsia="zh-CN"/>
        </w:rPr>
        <w:t>管规定的要求，发包人有权解除本合</w:t>
      </w:r>
      <w:r>
        <w:rPr>
          <w:rFonts w:cs="宋体" w:asciiTheme="minorEastAsia" w:hAnsiTheme="minorEastAsia" w:eastAsiaTheme="minorEastAsia"/>
          <w:color w:val="auto"/>
          <w:spacing w:val="-1"/>
          <w:lang w:eastAsia="zh-CN"/>
        </w:rPr>
        <w:t>同，并要求承包人承担由此对发包人造成的全部损失。</w:t>
      </w:r>
      <w:bookmarkEnd w:id="363"/>
    </w:p>
    <w:p w14:paraId="6DFEA17C">
      <w:pPr>
        <w:kinsoku/>
        <w:autoSpaceDE/>
        <w:autoSpaceDN/>
        <w:adjustRightInd/>
        <w:snapToGrid/>
        <w:textAlignment w:val="auto"/>
        <w:rPr>
          <w:rFonts w:cs="宋体" w:asciiTheme="minorEastAsia" w:hAnsiTheme="minorEastAsia" w:eastAsiaTheme="minorEastAsia"/>
          <w:b/>
          <w:bCs/>
          <w:color w:val="auto"/>
          <w:spacing w:val="-7"/>
          <w:lang w:eastAsia="zh-CN"/>
        </w:rPr>
      </w:pPr>
      <w:r>
        <w:rPr>
          <w:rFonts w:cs="宋体" w:asciiTheme="minorEastAsia" w:hAnsiTheme="minorEastAsia" w:eastAsiaTheme="minorEastAsia"/>
          <w:b/>
          <w:bCs/>
          <w:color w:val="auto"/>
          <w:spacing w:val="-7"/>
          <w:lang w:eastAsia="zh-CN"/>
        </w:rPr>
        <w:br w:type="page"/>
      </w:r>
    </w:p>
    <w:p w14:paraId="2D9777EB">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7"/>
          <w:lang w:eastAsia="zh-CN"/>
        </w:rPr>
        <w:t>附件7：</w:t>
      </w:r>
    </w:p>
    <w:p w14:paraId="49CD00F3">
      <w:pPr>
        <w:spacing w:line="360" w:lineRule="auto"/>
        <w:jc w:val="center"/>
        <w:outlineLvl w:val="1"/>
        <w:rPr>
          <w:rFonts w:cs="宋体" w:asciiTheme="minorEastAsia" w:hAnsiTheme="minorEastAsia" w:eastAsiaTheme="minorEastAsia"/>
          <w:color w:val="auto"/>
          <w:lang w:eastAsia="zh-CN"/>
        </w:rPr>
      </w:pPr>
      <w:bookmarkStart w:id="364" w:name="_Toc14255"/>
      <w:bookmarkStart w:id="365" w:name="_Toc32507"/>
      <w:bookmarkStart w:id="366" w:name="_Toc25834"/>
      <w:r>
        <w:rPr>
          <w:rFonts w:cs="宋体" w:asciiTheme="minorEastAsia" w:hAnsiTheme="minorEastAsia" w:eastAsiaTheme="minorEastAsia"/>
          <w:b/>
          <w:bCs/>
          <w:color w:val="auto"/>
          <w:spacing w:val="-1"/>
          <w:lang w:eastAsia="zh-CN"/>
        </w:rPr>
        <w:t>设计变更计费依据和方法</w:t>
      </w:r>
      <w:bookmarkEnd w:id="364"/>
      <w:bookmarkEnd w:id="365"/>
      <w:bookmarkEnd w:id="366"/>
    </w:p>
    <w:p w14:paraId="038367FE">
      <w:pPr>
        <w:tabs>
          <w:tab w:val="left" w:pos="2925"/>
        </w:tabs>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0"/>
          <w:u w:val="single"/>
          <w:lang w:eastAsia="zh-CN"/>
        </w:rPr>
        <w:t>无</w:t>
      </w:r>
    </w:p>
    <w:p w14:paraId="6599C425">
      <w:pPr>
        <w:spacing w:line="360" w:lineRule="auto"/>
        <w:rPr>
          <w:rFonts w:cs="宋体" w:asciiTheme="minorEastAsia" w:hAnsiTheme="minorEastAsia" w:eastAsiaTheme="minorEastAsia"/>
          <w:color w:val="auto"/>
          <w:lang w:eastAsia="zh-CN"/>
        </w:rPr>
        <w:sectPr>
          <w:headerReference r:id="rId25" w:type="default"/>
          <w:footerReference r:id="rId26" w:type="default"/>
          <w:pgSz w:w="11906" w:h="16839"/>
          <w:pgMar w:top="1440" w:right="1800" w:bottom="1440" w:left="1800" w:header="732" w:footer="1474" w:gutter="0"/>
          <w:cols w:space="720" w:num="1"/>
        </w:sectPr>
      </w:pPr>
    </w:p>
    <w:p w14:paraId="7C801660">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b/>
          <w:bCs/>
          <w:color w:val="auto"/>
          <w:spacing w:val="-7"/>
          <w:lang w:eastAsia="zh-CN"/>
        </w:rPr>
        <w:t>附件8：</w:t>
      </w:r>
    </w:p>
    <w:p w14:paraId="0A9A5673">
      <w:pPr>
        <w:spacing w:line="360" w:lineRule="auto"/>
        <w:jc w:val="center"/>
        <w:rPr>
          <w:rFonts w:asciiTheme="minorEastAsia" w:hAnsiTheme="minorEastAsia" w:eastAsiaTheme="minorEastAsia"/>
          <w:b/>
          <w:bCs/>
          <w:color w:val="auto"/>
          <w:lang w:eastAsia="zh-CN"/>
        </w:rPr>
      </w:pPr>
      <w:r>
        <w:rPr>
          <w:rFonts w:cs="宋体" w:asciiTheme="minorEastAsia" w:hAnsiTheme="minorEastAsia" w:eastAsiaTheme="minorEastAsia"/>
          <w:b/>
          <w:bCs/>
          <w:color w:val="auto"/>
          <w:spacing w:val="-1"/>
          <w:lang w:eastAsia="zh-CN"/>
        </w:rPr>
        <w:t>廉政合同</w:t>
      </w:r>
    </w:p>
    <w:p w14:paraId="23472D21">
      <w:pPr>
        <w:spacing w:line="360" w:lineRule="auto"/>
        <w:ind w:firstLine="424" w:firstLineChars="200"/>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spacing w:val="1"/>
          <w:lang w:eastAsia="zh-CN"/>
        </w:rPr>
        <w:t>为抓好设计服务等采购供应中的党风廉政建设，规范、约束采</w:t>
      </w:r>
      <w:r>
        <w:rPr>
          <w:rFonts w:cs="宋体" w:asciiTheme="minorEastAsia" w:hAnsiTheme="minorEastAsia" w:eastAsiaTheme="minorEastAsia"/>
          <w:color w:val="auto"/>
          <w:lang w:eastAsia="zh-CN"/>
        </w:rPr>
        <w:t>供双方行为，确保双方工作人员廉洁</w:t>
      </w:r>
      <w:r>
        <w:rPr>
          <w:rFonts w:cs="宋体" w:asciiTheme="minorEastAsia" w:hAnsiTheme="minorEastAsia" w:eastAsiaTheme="minorEastAsia"/>
          <w:color w:val="auto"/>
          <w:spacing w:val="2"/>
          <w:lang w:eastAsia="zh-CN"/>
        </w:rPr>
        <w:t>从业</w:t>
      </w:r>
      <w:r>
        <w:rPr>
          <w:rFonts w:cs="宋体" w:asciiTheme="minorEastAsia" w:hAnsiTheme="minorEastAsia" w:eastAsiaTheme="minorEastAsia"/>
          <w:color w:val="auto"/>
          <w:spacing w:val="-14"/>
          <w:lang w:eastAsia="zh-CN"/>
        </w:rPr>
        <w:t>，</w:t>
      </w:r>
      <w:r>
        <w:rPr>
          <w:rFonts w:cs="宋体" w:asciiTheme="minorEastAsia" w:hAnsiTheme="minorEastAsia" w:eastAsiaTheme="minorEastAsia"/>
          <w:color w:val="auto"/>
          <w:spacing w:val="-14"/>
          <w:u w:val="single"/>
          <w:lang w:eastAsia="zh-CN"/>
        </w:rPr>
        <w:t xml:space="preserve">       </w:t>
      </w:r>
      <w:r>
        <w:rPr>
          <w:rFonts w:hint="eastAsia" w:cs="宋体" w:asciiTheme="minorEastAsia" w:hAnsiTheme="minorEastAsia" w:eastAsiaTheme="minorEastAsia"/>
          <w:color w:val="auto"/>
          <w:spacing w:val="-14"/>
          <w:lang w:eastAsia="zh-CN"/>
        </w:rPr>
        <w:t>地块</w:t>
      </w:r>
      <w:r>
        <w:rPr>
          <w:rFonts w:cs="宋体" w:asciiTheme="minorEastAsia" w:hAnsiTheme="minorEastAsia" w:eastAsiaTheme="minorEastAsia"/>
          <w:color w:val="auto"/>
          <w:spacing w:val="2"/>
          <w:lang w:eastAsia="zh-CN"/>
        </w:rPr>
        <w:t>的发包人</w:t>
      </w:r>
      <w:r>
        <w:rPr>
          <w:rFonts w:hint="eastAsia" w:cs="宋体" w:asciiTheme="minorEastAsia" w:hAnsiTheme="minorEastAsia" w:eastAsiaTheme="minorEastAsia"/>
          <w:color w:val="auto"/>
          <w:spacing w:val="2"/>
          <w:u w:val="single"/>
          <w:lang w:eastAsia="zh-CN"/>
        </w:rPr>
        <w:t xml:space="preserve"> </w:t>
      </w:r>
      <w:r>
        <w:rPr>
          <w:rFonts w:cs="宋体" w:asciiTheme="minorEastAsia" w:hAnsiTheme="minorEastAsia" w:eastAsiaTheme="minorEastAsia"/>
          <w:color w:val="auto"/>
          <w:spacing w:val="2"/>
          <w:u w:val="single"/>
          <w:lang w:eastAsia="zh-CN"/>
        </w:rPr>
        <w:t xml:space="preserve">    </w:t>
      </w:r>
      <w:r>
        <w:rPr>
          <w:rFonts w:cs="宋体" w:asciiTheme="minorEastAsia" w:hAnsiTheme="minorEastAsia" w:eastAsiaTheme="minorEastAsia"/>
          <w:color w:val="auto"/>
          <w:spacing w:val="2"/>
          <w:lang w:eastAsia="zh-CN"/>
        </w:rPr>
        <w:t>（发包人名称，以</w:t>
      </w:r>
      <w:r>
        <w:rPr>
          <w:rFonts w:cs="宋体" w:asciiTheme="minorEastAsia" w:hAnsiTheme="minorEastAsia" w:eastAsiaTheme="minorEastAsia"/>
          <w:color w:val="auto"/>
          <w:spacing w:val="1"/>
          <w:lang w:eastAsia="zh-CN"/>
        </w:rPr>
        <w:t>下简称甲方）与该项目的设计人</w:t>
      </w:r>
      <w:r>
        <w:rPr>
          <w:rFonts w:hint="eastAsia"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u w:val="single"/>
          <w:lang w:eastAsia="zh-CN"/>
        </w:rPr>
        <w:t xml:space="preserve">          </w:t>
      </w:r>
      <w:r>
        <w:rPr>
          <w:rFonts w:cs="宋体" w:asciiTheme="minorEastAsia" w:hAnsiTheme="minorEastAsia" w:eastAsiaTheme="minorEastAsia"/>
          <w:color w:val="auto"/>
          <w:spacing w:val="-1"/>
          <w:lang w:eastAsia="zh-CN"/>
        </w:rPr>
        <w:t>（设计人名称，以下简称乙方</w:t>
      </w:r>
      <w:r>
        <w:rPr>
          <w:rFonts w:cs="宋体" w:asciiTheme="minorEastAsia" w:hAnsiTheme="minorEastAsia" w:eastAsiaTheme="minorEastAsia"/>
          <w:color w:val="auto"/>
          <w:spacing w:val="6"/>
          <w:lang w:eastAsia="zh-CN"/>
        </w:rPr>
        <w:t>），</w:t>
      </w:r>
      <w:r>
        <w:rPr>
          <w:rFonts w:cs="宋体" w:asciiTheme="minorEastAsia" w:hAnsiTheme="minorEastAsia" w:eastAsiaTheme="minorEastAsia"/>
          <w:color w:val="auto"/>
          <w:spacing w:val="-1"/>
          <w:lang w:eastAsia="zh-CN"/>
        </w:rPr>
        <w:t>特订立如下合同。</w:t>
      </w:r>
    </w:p>
    <w:p w14:paraId="5E992BAF">
      <w:pPr>
        <w:spacing w:line="360" w:lineRule="auto"/>
        <w:ind w:firstLine="412" w:firstLineChars="200"/>
        <w:outlineLvl w:val="1"/>
        <w:rPr>
          <w:rFonts w:cs="宋体" w:asciiTheme="minorEastAsia" w:hAnsiTheme="minorEastAsia" w:eastAsiaTheme="minorEastAsia"/>
          <w:color w:val="auto"/>
          <w:lang w:eastAsia="zh-CN"/>
        </w:rPr>
      </w:pPr>
      <w:bookmarkStart w:id="367" w:name="_Toc22107"/>
      <w:bookmarkStart w:id="368" w:name="_Toc32577"/>
      <w:bookmarkStart w:id="369" w:name="_Toc32601"/>
      <w:r>
        <w:rPr>
          <w:rFonts w:cs="宋体" w:asciiTheme="minorEastAsia" w:hAnsiTheme="minorEastAsia" w:eastAsiaTheme="minorEastAsia"/>
          <w:color w:val="auto"/>
          <w:spacing w:val="-2"/>
          <w:lang w:eastAsia="zh-CN"/>
        </w:rPr>
        <w:t>1.甲乙双方的权利和义务</w:t>
      </w:r>
      <w:bookmarkEnd w:id="367"/>
      <w:bookmarkEnd w:id="368"/>
      <w:bookmarkEnd w:id="369"/>
    </w:p>
    <w:p w14:paraId="48C841DA">
      <w:pPr>
        <w:spacing w:line="360" w:lineRule="auto"/>
        <w:ind w:firstLine="420" w:firstLineChars="200"/>
        <w:rPr>
          <w:rFonts w:asciiTheme="minorEastAsia" w:hAnsiTheme="minorEastAsia" w:eastAsiaTheme="minorEastAsia"/>
          <w:color w:val="auto"/>
          <w:lang w:eastAsia="zh-CN"/>
        </w:rPr>
      </w:pPr>
      <w:r>
        <w:rPr>
          <w:rFonts w:cs="宋体" w:asciiTheme="minorEastAsia" w:hAnsiTheme="minorEastAsia" w:eastAsiaTheme="minorEastAsia"/>
          <w:color w:val="auto"/>
          <w:lang w:eastAsia="zh-CN"/>
        </w:rPr>
        <w:t>（1）严格遵守党的政策和国家有关法律法规的有关规定。</w:t>
      </w:r>
    </w:p>
    <w:p w14:paraId="6E2227B3">
      <w:pPr>
        <w:spacing w:line="360" w:lineRule="auto"/>
        <w:ind w:firstLine="41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（2）严格执行（合同文件，自觉按合同办事。</w:t>
      </w:r>
    </w:p>
    <w:p w14:paraId="3E068F63">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（3）双方的业务活动坚持公开、公正、诚信、</w:t>
      </w:r>
      <w:r>
        <w:rPr>
          <w:rFonts w:cs="宋体" w:asciiTheme="minorEastAsia" w:hAnsiTheme="minorEastAsia" w:eastAsiaTheme="minorEastAsia"/>
          <w:color w:val="auto"/>
          <w:lang w:eastAsia="zh-CN"/>
        </w:rPr>
        <w:t>透明的原则（法律认定的商业秘密和合同文件另有规</w:t>
      </w:r>
      <w:r>
        <w:rPr>
          <w:rFonts w:cs="宋体" w:asciiTheme="minorEastAsia" w:hAnsiTheme="minorEastAsia" w:eastAsiaTheme="minorEastAsia"/>
          <w:color w:val="auto"/>
          <w:spacing w:val="-1"/>
          <w:lang w:eastAsia="zh-CN"/>
        </w:rPr>
        <w:t>定除外</w:t>
      </w:r>
      <w:r>
        <w:rPr>
          <w:rFonts w:cs="宋体" w:asciiTheme="minorEastAsia" w:hAnsiTheme="minorEastAsia" w:eastAsiaTheme="minorEastAsia"/>
          <w:color w:val="auto"/>
          <w:spacing w:val="8"/>
          <w:lang w:eastAsia="zh-CN"/>
        </w:rPr>
        <w:t>），</w:t>
      </w:r>
      <w:r>
        <w:rPr>
          <w:rFonts w:cs="宋体" w:asciiTheme="minorEastAsia" w:hAnsiTheme="minorEastAsia" w:eastAsiaTheme="minorEastAsia"/>
          <w:color w:val="auto"/>
          <w:spacing w:val="-1"/>
          <w:lang w:eastAsia="zh-CN"/>
        </w:rPr>
        <w:t>不得损害国家和集体利益。</w:t>
      </w:r>
    </w:p>
    <w:p w14:paraId="6197763F">
      <w:pPr>
        <w:spacing w:line="360" w:lineRule="auto"/>
        <w:ind w:firstLine="42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（4）建立健全廉政制度，开展廉政教育和廉洁文化建设，公布举报电话，监督并认真查处违规违纪</w:t>
      </w:r>
      <w:r>
        <w:rPr>
          <w:rFonts w:cs="宋体" w:asciiTheme="minorEastAsia" w:hAnsiTheme="minorEastAsia" w:eastAsiaTheme="minorEastAsia"/>
          <w:color w:val="auto"/>
          <w:spacing w:val="-1"/>
          <w:lang w:eastAsia="zh-CN"/>
        </w:rPr>
        <w:t>违法行为。</w:t>
      </w:r>
    </w:p>
    <w:p w14:paraId="77A88DD9">
      <w:pPr>
        <w:spacing w:line="360" w:lineRule="auto"/>
        <w:ind w:firstLine="424" w:firstLineChars="200"/>
        <w:rPr>
          <w:rFonts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（5）发现对方在业务活动中有违反廉政规定的行</w:t>
      </w:r>
      <w:r>
        <w:rPr>
          <w:rFonts w:cs="宋体" w:asciiTheme="minorEastAsia" w:hAnsiTheme="minorEastAsia" w:eastAsiaTheme="minorEastAsia"/>
          <w:color w:val="auto"/>
          <w:lang w:eastAsia="zh-CN"/>
        </w:rPr>
        <w:t>为，有及时提醒对方纠正的权利和义务。</w:t>
      </w:r>
    </w:p>
    <w:p w14:paraId="2F7D7A88">
      <w:pPr>
        <w:spacing w:line="360" w:lineRule="auto"/>
        <w:ind w:firstLine="420"/>
        <w:rPr>
          <w:rFonts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（6）发现对方严重违反本合同义务条款的行为</w:t>
      </w:r>
      <w:r>
        <w:rPr>
          <w:rFonts w:cs="宋体" w:asciiTheme="minorEastAsia" w:hAnsiTheme="minorEastAsia" w:eastAsiaTheme="minorEastAsia"/>
          <w:color w:val="auto"/>
          <w:lang w:eastAsia="zh-CN"/>
        </w:rPr>
        <w:t>，有向有关部门举报、建议给予处理并要求告知处理</w:t>
      </w:r>
      <w:r>
        <w:rPr>
          <w:rFonts w:cs="宋体" w:asciiTheme="minorEastAsia" w:hAnsiTheme="minorEastAsia" w:eastAsiaTheme="minorEastAsia"/>
          <w:color w:val="auto"/>
          <w:spacing w:val="-2"/>
          <w:lang w:eastAsia="zh-CN"/>
        </w:rPr>
        <w:t>结果的权利。</w:t>
      </w:r>
    </w:p>
    <w:p w14:paraId="1094A974">
      <w:pPr>
        <w:spacing w:line="360" w:lineRule="auto"/>
        <w:ind w:firstLine="416" w:firstLineChars="200"/>
        <w:outlineLvl w:val="1"/>
        <w:rPr>
          <w:rFonts w:cs="宋体" w:asciiTheme="minorEastAsia" w:hAnsiTheme="minorEastAsia" w:eastAsiaTheme="minorEastAsia"/>
          <w:color w:val="auto"/>
          <w:lang w:eastAsia="zh-CN"/>
        </w:rPr>
      </w:pPr>
      <w:bookmarkStart w:id="370" w:name="_Toc316"/>
      <w:bookmarkStart w:id="371" w:name="_Toc18779"/>
      <w:bookmarkStart w:id="372" w:name="_Toc30148"/>
      <w:r>
        <w:rPr>
          <w:rFonts w:cs="宋体" w:asciiTheme="minorEastAsia" w:hAnsiTheme="minorEastAsia" w:eastAsiaTheme="minorEastAsia"/>
          <w:color w:val="auto"/>
          <w:spacing w:val="-1"/>
          <w:lang w:eastAsia="zh-CN"/>
        </w:rPr>
        <w:t>2.甲方的义务</w:t>
      </w:r>
      <w:bookmarkEnd w:id="370"/>
      <w:bookmarkEnd w:id="371"/>
      <w:bookmarkEnd w:id="372"/>
    </w:p>
    <w:p w14:paraId="62B9CBAA">
      <w:pPr>
        <w:spacing w:line="360" w:lineRule="auto"/>
        <w:ind w:firstLine="426"/>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（1）甲方及其工作人员不得利用职务之便索要或接受乙方的礼品、礼金、消费卡和有价证券、股权、其他金融产品等财物。</w:t>
      </w:r>
    </w:p>
    <w:p w14:paraId="2C668EBF">
      <w:pPr>
        <w:spacing w:line="360" w:lineRule="auto"/>
        <w:ind w:firstLine="42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（2）甲方及其工作人员不得在利用职务之便为</w:t>
      </w:r>
      <w:r>
        <w:rPr>
          <w:rFonts w:cs="宋体" w:asciiTheme="minorEastAsia" w:hAnsiTheme="minorEastAsia" w:eastAsiaTheme="minorEastAsia"/>
          <w:color w:val="auto"/>
          <w:lang w:eastAsia="zh-CN"/>
        </w:rPr>
        <w:t>乙方谋取利益之前或之后，约定在其离职后收受乙方财物，并在离职后收受。</w:t>
      </w:r>
    </w:p>
    <w:p w14:paraId="6EB4AF4D">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（3）甲方及其工作人员不得在乙方报销应由甲方或个人支付的费用等。</w:t>
      </w:r>
    </w:p>
    <w:p w14:paraId="69D721E3">
      <w:pPr>
        <w:spacing w:line="360" w:lineRule="auto"/>
        <w:ind w:firstLine="423"/>
        <w:rPr>
          <w:rFonts w:asciiTheme="minorEastAsia" w:hAnsiTheme="minorEastAsia" w:eastAsiaTheme="minorEastAsia"/>
          <w:color w:val="auto"/>
          <w:lang w:eastAsia="zh-CN"/>
        </w:rPr>
      </w:pPr>
      <w:r>
        <w:rPr>
          <w:rFonts w:cs="宋体" w:asciiTheme="minorEastAsia" w:hAnsiTheme="minorEastAsia" w:eastAsiaTheme="minorEastAsia"/>
          <w:color w:val="auto"/>
          <w:lang w:eastAsia="zh-CN"/>
        </w:rPr>
        <w:t>（4）甲方及其工作人员不得要求或者接受乙方可能影响公正执行公务的宴请以及旅游、健身、娱乐</w:t>
      </w:r>
      <w:r>
        <w:rPr>
          <w:rFonts w:cs="宋体" w:asciiTheme="minorEastAsia" w:hAnsiTheme="minorEastAsia" w:eastAsiaTheme="minorEastAsia"/>
          <w:color w:val="auto"/>
          <w:spacing w:val="1"/>
          <w:lang w:eastAsia="zh-CN"/>
        </w:rPr>
        <w:t>等活动安排，不得要求和接受乙方提供的交通工具、通讯工具</w:t>
      </w:r>
      <w:r>
        <w:rPr>
          <w:rFonts w:cs="宋体" w:asciiTheme="minorEastAsia" w:hAnsiTheme="minorEastAsia" w:eastAsiaTheme="minorEastAsia"/>
          <w:color w:val="auto"/>
          <w:lang w:eastAsia="zh-CN"/>
        </w:rPr>
        <w:t>、高档办公用品等。</w:t>
      </w:r>
    </w:p>
    <w:p w14:paraId="03D33F5A">
      <w:pPr>
        <w:spacing w:line="360" w:lineRule="auto"/>
        <w:ind w:firstLine="426"/>
        <w:rPr>
          <w:rFonts w:asciiTheme="minorEastAsia" w:hAnsiTheme="minorEastAsia" w:eastAsiaTheme="minorEastAsia"/>
          <w:color w:val="auto"/>
          <w:lang w:eastAsia="zh-CN"/>
        </w:rPr>
      </w:pPr>
      <w:r>
        <w:rPr>
          <w:rFonts w:cs="宋体" w:asciiTheme="minorEastAsia" w:hAnsiTheme="minorEastAsia" w:eastAsiaTheme="minorEastAsia"/>
          <w:color w:val="auto"/>
          <w:lang w:eastAsia="zh-CN"/>
        </w:rPr>
        <w:t>（5）甲方及其工作人员不得要求或者接受乙方为其住房装修、婚丧嫁娶、特定关系人的工作安排以</w:t>
      </w:r>
      <w:r>
        <w:rPr>
          <w:rFonts w:cs="宋体" w:asciiTheme="minorEastAsia" w:hAnsiTheme="minorEastAsia" w:eastAsiaTheme="minorEastAsia"/>
          <w:color w:val="auto"/>
          <w:spacing w:val="1"/>
          <w:lang w:eastAsia="zh-CN"/>
        </w:rPr>
        <w:t>及出国、旅游提供方便等；不得要求乙方及其工作人员为自己的特定关系人以安排工</w:t>
      </w:r>
      <w:r>
        <w:rPr>
          <w:rFonts w:cs="宋体" w:asciiTheme="minorEastAsia" w:hAnsiTheme="minorEastAsia" w:eastAsiaTheme="minorEastAsia"/>
          <w:color w:val="auto"/>
          <w:lang w:eastAsia="zh-CN"/>
        </w:rPr>
        <w:t>作为名，使其不实</w:t>
      </w:r>
      <w:r>
        <w:rPr>
          <w:rFonts w:cs="宋体" w:asciiTheme="minorEastAsia" w:hAnsiTheme="minorEastAsia" w:eastAsiaTheme="minorEastAsia"/>
          <w:color w:val="auto"/>
          <w:spacing w:val="-2"/>
          <w:lang w:eastAsia="zh-CN"/>
        </w:rPr>
        <w:t>际工作却获取薪酬。</w:t>
      </w:r>
    </w:p>
    <w:p w14:paraId="730C82FF">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（6）甲方及其工作人员不得要求乙方购买合同规定外的材料和设备。</w:t>
      </w:r>
    </w:p>
    <w:p w14:paraId="17985D41">
      <w:pPr>
        <w:spacing w:line="360" w:lineRule="auto"/>
        <w:ind w:firstLine="416" w:firstLineChars="200"/>
        <w:outlineLvl w:val="2"/>
        <w:rPr>
          <w:rFonts w:cs="宋体" w:asciiTheme="minorEastAsia" w:hAnsiTheme="minorEastAsia" w:eastAsiaTheme="minorEastAsia"/>
          <w:color w:val="auto"/>
          <w:spacing w:val="-1"/>
          <w:lang w:eastAsia="zh-CN"/>
        </w:rPr>
      </w:pPr>
      <w:bookmarkStart w:id="373" w:name="_Toc23274"/>
      <w:bookmarkStart w:id="374" w:name="_Toc32564"/>
      <w:r>
        <w:rPr>
          <w:rFonts w:cs="宋体" w:asciiTheme="minorEastAsia" w:hAnsiTheme="minorEastAsia" w:eastAsiaTheme="minorEastAsia"/>
          <w:color w:val="auto"/>
          <w:spacing w:val="-1"/>
          <w:lang w:eastAsia="zh-CN"/>
        </w:rPr>
        <w:t>（7）甲方及其工作人员不得有其他可能影响廉洁从业的行为。</w:t>
      </w:r>
      <w:bookmarkEnd w:id="373"/>
      <w:bookmarkEnd w:id="374"/>
    </w:p>
    <w:p w14:paraId="10FA7934">
      <w:pPr>
        <w:spacing w:line="360" w:lineRule="auto"/>
        <w:ind w:firstLine="412" w:firstLineChars="200"/>
        <w:outlineLvl w:val="1"/>
        <w:rPr>
          <w:rFonts w:cs="宋体" w:asciiTheme="minorEastAsia" w:hAnsiTheme="minorEastAsia" w:eastAsiaTheme="minorEastAsia"/>
          <w:color w:val="auto"/>
          <w:lang w:eastAsia="zh-CN"/>
        </w:rPr>
      </w:pPr>
      <w:bookmarkStart w:id="375" w:name="_Toc14083"/>
      <w:bookmarkStart w:id="376" w:name="_Toc639"/>
      <w:bookmarkStart w:id="377" w:name="_Toc30496"/>
      <w:r>
        <w:rPr>
          <w:rFonts w:cs="宋体" w:asciiTheme="minorEastAsia" w:hAnsiTheme="minorEastAsia" w:eastAsiaTheme="minorEastAsia"/>
          <w:color w:val="auto"/>
          <w:spacing w:val="-2"/>
          <w:lang w:eastAsia="zh-CN"/>
        </w:rPr>
        <w:t>3.乙方义务</w:t>
      </w:r>
      <w:bookmarkEnd w:id="375"/>
      <w:bookmarkEnd w:id="376"/>
      <w:bookmarkEnd w:id="377"/>
    </w:p>
    <w:p w14:paraId="36512846">
      <w:pPr>
        <w:spacing w:line="360" w:lineRule="auto"/>
        <w:rPr>
          <w:rFonts w:cs="宋体" w:asciiTheme="minorEastAsia" w:hAnsiTheme="minorEastAsia" w:eastAsiaTheme="minorEastAsia"/>
          <w:color w:val="auto"/>
          <w:lang w:eastAsia="zh-CN"/>
        </w:rPr>
        <w:sectPr>
          <w:headerReference r:id="rId27" w:type="default"/>
          <w:footerReference r:id="rId28" w:type="default"/>
          <w:pgSz w:w="11906" w:h="16839"/>
          <w:pgMar w:top="1440" w:right="1800" w:bottom="1440" w:left="1800" w:header="732" w:footer="1417" w:gutter="0"/>
          <w:cols w:space="720" w:num="1"/>
        </w:sectPr>
      </w:pPr>
    </w:p>
    <w:p w14:paraId="53E93493">
      <w:pPr>
        <w:spacing w:line="360" w:lineRule="auto"/>
        <w:ind w:firstLine="425"/>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（1）乙方及其工作人员不得以任何形式向</w:t>
      </w:r>
      <w:r>
        <w:rPr>
          <w:rFonts w:cs="宋体" w:asciiTheme="minorEastAsia" w:hAnsiTheme="minorEastAsia" w:eastAsiaTheme="minorEastAsia"/>
          <w:color w:val="auto"/>
          <w:lang w:eastAsia="zh-CN"/>
        </w:rPr>
        <w:t>甲方及其工作人员行贿或馈赠礼品、礼金、消费卡和有价</w:t>
      </w:r>
      <w:r>
        <w:rPr>
          <w:rFonts w:cs="宋体" w:asciiTheme="minorEastAsia" w:hAnsiTheme="minorEastAsia" w:eastAsiaTheme="minorEastAsia"/>
          <w:color w:val="auto"/>
          <w:spacing w:val="1"/>
          <w:lang w:eastAsia="zh-CN"/>
        </w:rPr>
        <w:t>证券、股权、其他金融产品等财物，以及回扣</w:t>
      </w:r>
      <w:r>
        <w:rPr>
          <w:rFonts w:cs="宋体" w:asciiTheme="minorEastAsia" w:hAnsiTheme="minorEastAsia" w:eastAsiaTheme="minorEastAsia"/>
          <w:color w:val="auto"/>
          <w:lang w:eastAsia="zh-CN"/>
        </w:rPr>
        <w:t>、好处费、感谢费等。</w:t>
      </w:r>
    </w:p>
    <w:p w14:paraId="11D65A2C">
      <w:pPr>
        <w:spacing w:line="360" w:lineRule="auto"/>
        <w:ind w:firstLine="42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（2）乙方及其工作人员不得与甲方及其工作人员约定，甲方及其工作人员利用职务之便为乙方谋取利益，乙方在其离职后给予财物。</w:t>
      </w:r>
    </w:p>
    <w:p w14:paraId="6A940B99">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（3）乙方不得以任何名义为甲方及其工作人员报</w:t>
      </w:r>
      <w:r>
        <w:rPr>
          <w:rFonts w:cs="宋体" w:asciiTheme="minorEastAsia" w:hAnsiTheme="minorEastAsia" w:eastAsiaTheme="minorEastAsia"/>
          <w:color w:val="auto"/>
          <w:lang w:eastAsia="zh-CN"/>
        </w:rPr>
        <w:t>销由甲方单位或个人支付的任何费用。</w:t>
      </w:r>
    </w:p>
    <w:p w14:paraId="467E8F75">
      <w:pPr>
        <w:spacing w:line="360" w:lineRule="auto"/>
        <w:ind w:firstLine="425"/>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（4）乙方及其工作人员不得以任何理由邀请甲</w:t>
      </w:r>
      <w:r>
        <w:rPr>
          <w:rFonts w:cs="宋体" w:asciiTheme="minorEastAsia" w:hAnsiTheme="minorEastAsia" w:eastAsiaTheme="minorEastAsia"/>
          <w:color w:val="auto"/>
          <w:lang w:eastAsia="zh-CN"/>
        </w:rPr>
        <w:t>方工作人员参与可能影响公正执行公务的宴请以及旅</w:t>
      </w:r>
      <w:r>
        <w:rPr>
          <w:rFonts w:cs="宋体" w:asciiTheme="minorEastAsia" w:hAnsiTheme="minorEastAsia" w:eastAsiaTheme="minorEastAsia"/>
          <w:color w:val="auto"/>
          <w:spacing w:val="1"/>
          <w:lang w:eastAsia="zh-CN"/>
        </w:rPr>
        <w:t>游、健身、娱乐等活动。不得为甲方单位和个人购置或提供通讯工具、交通</w:t>
      </w:r>
      <w:r>
        <w:rPr>
          <w:rFonts w:cs="宋体" w:asciiTheme="minorEastAsia" w:hAnsiTheme="minorEastAsia" w:eastAsiaTheme="minorEastAsia"/>
          <w:color w:val="auto"/>
          <w:lang w:eastAsia="zh-CN"/>
        </w:rPr>
        <w:t>工具和高档办公用品等。</w:t>
      </w:r>
    </w:p>
    <w:p w14:paraId="1BF6AEEA">
      <w:pPr>
        <w:spacing w:line="360" w:lineRule="auto"/>
        <w:ind w:firstLine="42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（5）乙方及其工作人员不得为甲方工作人员住房装修、婚丧嫁娶、出国出境、旅游等提供方便；不</w:t>
      </w:r>
      <w:r>
        <w:rPr>
          <w:rFonts w:cs="宋体" w:asciiTheme="minorEastAsia" w:hAnsiTheme="minorEastAsia" w:eastAsiaTheme="minorEastAsia"/>
          <w:color w:val="auto"/>
          <w:spacing w:val="1"/>
          <w:lang w:eastAsia="zh-CN"/>
        </w:rPr>
        <w:t>得为甲方工作人员的特定关系人以安排工作为名，</w:t>
      </w:r>
      <w:r>
        <w:rPr>
          <w:rFonts w:cs="宋体" w:asciiTheme="minorEastAsia" w:hAnsiTheme="minorEastAsia" w:eastAsiaTheme="minorEastAsia"/>
          <w:color w:val="auto"/>
          <w:lang w:eastAsia="zh-CN"/>
        </w:rPr>
        <w:t>使其不实际工作却获取薪酬。</w:t>
      </w:r>
    </w:p>
    <w:p w14:paraId="3337764C">
      <w:pPr>
        <w:spacing w:line="360" w:lineRule="auto"/>
        <w:ind w:firstLine="420" w:firstLineChars="200"/>
        <w:outlineLvl w:val="2"/>
        <w:rPr>
          <w:rFonts w:asciiTheme="minorEastAsia" w:hAnsiTheme="minorEastAsia" w:eastAsiaTheme="minorEastAsia"/>
          <w:color w:val="auto"/>
          <w:lang w:eastAsia="zh-CN"/>
        </w:rPr>
      </w:pPr>
      <w:bookmarkStart w:id="378" w:name="_Toc10438"/>
      <w:bookmarkStart w:id="379" w:name="_Toc15920"/>
      <w:r>
        <w:rPr>
          <w:rFonts w:cs="宋体" w:asciiTheme="minorEastAsia" w:hAnsiTheme="minorEastAsia" w:eastAsiaTheme="minorEastAsia"/>
          <w:color w:val="auto"/>
          <w:lang w:eastAsia="zh-CN"/>
        </w:rPr>
        <w:t>（6）甲方及其工作人员不得有其他可能影响廉洁从业的行为。</w:t>
      </w:r>
      <w:bookmarkEnd w:id="378"/>
      <w:bookmarkEnd w:id="379"/>
    </w:p>
    <w:p w14:paraId="792C4640">
      <w:pPr>
        <w:spacing w:line="360" w:lineRule="auto"/>
        <w:outlineLvl w:val="1"/>
        <w:rPr>
          <w:rFonts w:asciiTheme="minorEastAsia" w:hAnsiTheme="minorEastAsia" w:eastAsiaTheme="minorEastAsia"/>
          <w:color w:val="auto"/>
          <w:lang w:eastAsia="zh-CN"/>
        </w:rPr>
      </w:pPr>
      <w:bookmarkStart w:id="380" w:name="_Toc3991"/>
      <w:bookmarkStart w:id="381" w:name="_Toc2409"/>
      <w:bookmarkStart w:id="382" w:name="_Toc8098"/>
      <w:r>
        <w:rPr>
          <w:rFonts w:cs="宋体" w:asciiTheme="minorEastAsia" w:hAnsiTheme="minorEastAsia" w:eastAsiaTheme="minorEastAsia"/>
          <w:color w:val="auto"/>
          <w:spacing w:val="-1"/>
          <w:lang w:eastAsia="zh-CN"/>
        </w:rPr>
        <w:t>4.违约责任</w:t>
      </w:r>
      <w:bookmarkEnd w:id="380"/>
      <w:bookmarkEnd w:id="381"/>
      <w:bookmarkEnd w:id="382"/>
    </w:p>
    <w:p w14:paraId="2054739D">
      <w:pPr>
        <w:spacing w:line="360" w:lineRule="auto"/>
        <w:ind w:firstLine="421"/>
        <w:rPr>
          <w:rFonts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（1）甲方及其工作人员违反本合同第1、</w:t>
      </w:r>
      <w:r>
        <w:rPr>
          <w:rFonts w:cs="宋体" w:asciiTheme="minorEastAsia" w:hAnsiTheme="minorEastAsia" w:eastAsiaTheme="minorEastAsia"/>
          <w:color w:val="auto"/>
          <w:lang w:eastAsia="zh-CN"/>
        </w:rPr>
        <w:t>2条，按管理权限，依据有关规定给予党纪政务处分和组织</w:t>
      </w:r>
      <w:r>
        <w:rPr>
          <w:rFonts w:cs="宋体" w:asciiTheme="minorEastAsia" w:hAnsiTheme="minorEastAsia" w:eastAsiaTheme="minorEastAsia"/>
          <w:color w:val="auto"/>
          <w:spacing w:val="1"/>
          <w:lang w:eastAsia="zh-CN"/>
        </w:rPr>
        <w:t>处理；涉嫌犯罪的，移交司法机关追究刑事责任；给乙方单位</w:t>
      </w:r>
      <w:r>
        <w:rPr>
          <w:rFonts w:cs="宋体" w:asciiTheme="minorEastAsia" w:hAnsiTheme="minorEastAsia" w:eastAsiaTheme="minorEastAsia"/>
          <w:color w:val="auto"/>
          <w:lang w:eastAsia="zh-CN"/>
        </w:rPr>
        <w:t>造成经济损失的，应予以赔偿。</w:t>
      </w:r>
    </w:p>
    <w:p w14:paraId="18FA9EEA">
      <w:pPr>
        <w:spacing w:line="360" w:lineRule="auto"/>
        <w:ind w:firstLine="423"/>
        <w:rPr>
          <w:rFonts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（2）乙方及其工作人员违反本合同第1、3条，按管</w:t>
      </w:r>
      <w:r>
        <w:rPr>
          <w:rFonts w:cs="宋体" w:asciiTheme="minorEastAsia" w:hAnsiTheme="minorEastAsia" w:eastAsiaTheme="minorEastAsia"/>
          <w:color w:val="auto"/>
          <w:lang w:eastAsia="zh-CN"/>
        </w:rPr>
        <w:t>理权限，依据有关规定，给予相关处理；给甲方单位造成经济损失的，应予以赔偿。</w:t>
      </w:r>
    </w:p>
    <w:p w14:paraId="10B26E9C">
      <w:pPr>
        <w:spacing w:line="360" w:lineRule="auto"/>
        <w:outlineLvl w:val="1"/>
        <w:rPr>
          <w:rFonts w:asciiTheme="minorEastAsia" w:hAnsiTheme="minorEastAsia" w:eastAsiaTheme="minorEastAsia"/>
          <w:color w:val="auto"/>
          <w:lang w:eastAsia="zh-CN"/>
        </w:rPr>
      </w:pPr>
      <w:bookmarkStart w:id="383" w:name="_Toc31371"/>
      <w:bookmarkStart w:id="384" w:name="_Toc332"/>
      <w:bookmarkStart w:id="385" w:name="_Toc20642"/>
      <w:r>
        <w:rPr>
          <w:rFonts w:cs="宋体" w:asciiTheme="minorEastAsia" w:hAnsiTheme="minorEastAsia" w:eastAsiaTheme="minorEastAsia"/>
          <w:color w:val="auto"/>
          <w:lang w:eastAsia="zh-CN"/>
        </w:rPr>
        <w:t>5.本合同有效期为甲乙双方签署之日起至该合同履行完毕后止。</w:t>
      </w:r>
      <w:bookmarkEnd w:id="383"/>
      <w:bookmarkEnd w:id="384"/>
      <w:bookmarkEnd w:id="385"/>
    </w:p>
    <w:p w14:paraId="05EFCB1A">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6.本合同作为的</w:t>
      </w:r>
      <w:r>
        <w:rPr>
          <w:rFonts w:cs="宋体" w:asciiTheme="minorEastAsia" w:hAnsiTheme="minorEastAsia" w:eastAsiaTheme="minorEastAsia"/>
          <w:color w:val="auto"/>
          <w:lang w:eastAsia="zh-CN"/>
        </w:rPr>
        <w:t>附件，与采购合同具有同等的法律效力，经合同双方签</w:t>
      </w:r>
      <w:r>
        <w:rPr>
          <w:rFonts w:cs="宋体" w:asciiTheme="minorEastAsia" w:hAnsiTheme="minorEastAsia" w:eastAsiaTheme="minorEastAsia"/>
          <w:color w:val="auto"/>
          <w:spacing w:val="-1"/>
          <w:lang w:eastAsia="zh-CN"/>
        </w:rPr>
        <w:t>署立即生效。</w:t>
      </w:r>
    </w:p>
    <w:p w14:paraId="5B581510">
      <w:pPr>
        <w:spacing w:line="360" w:lineRule="auto"/>
        <w:rPr>
          <w:rFonts w:cs="宋体" w:asciiTheme="minorEastAsia" w:hAnsiTheme="minorEastAsia" w:eastAsiaTheme="minorEastAsia"/>
          <w:color w:val="auto"/>
          <w:spacing w:val="1"/>
          <w:lang w:eastAsia="zh-CN"/>
        </w:rPr>
      </w:pPr>
      <w:r>
        <w:rPr>
          <w:rFonts w:cs="宋体" w:asciiTheme="minorEastAsia" w:hAnsiTheme="minorEastAsia" w:eastAsiaTheme="minorEastAsia"/>
          <w:color w:val="auto"/>
          <w:spacing w:val="-1"/>
          <w:lang w:eastAsia="zh-CN"/>
        </w:rPr>
        <w:t>7.本合同一式</w:t>
      </w:r>
      <w:r>
        <w:rPr>
          <w:rFonts w:hint="eastAsia" w:cs="宋体" w:asciiTheme="minorEastAsia" w:hAnsiTheme="minorEastAsia" w:eastAsiaTheme="minorEastAsia"/>
          <w:color w:val="auto"/>
          <w:spacing w:val="-1"/>
          <w:lang w:eastAsia="zh-CN"/>
        </w:rPr>
        <w:t>壹拾</w:t>
      </w:r>
      <w:r>
        <w:rPr>
          <w:rFonts w:cs="宋体" w:asciiTheme="minorEastAsia" w:hAnsiTheme="minorEastAsia" w:eastAsiaTheme="minorEastAsia"/>
          <w:color w:val="auto"/>
          <w:spacing w:val="-1"/>
          <w:lang w:eastAsia="zh-CN"/>
        </w:rPr>
        <w:t>份，由甲方执</w:t>
      </w:r>
      <w:r>
        <w:rPr>
          <w:rFonts w:hint="eastAsia" w:cs="宋体" w:asciiTheme="minorEastAsia" w:hAnsiTheme="minorEastAsia" w:eastAsiaTheme="minorEastAsia"/>
          <w:color w:val="auto"/>
          <w:spacing w:val="-1"/>
          <w:lang w:eastAsia="zh-CN"/>
        </w:rPr>
        <w:t>陆</w:t>
      </w:r>
      <w:r>
        <w:rPr>
          <w:rFonts w:cs="宋体" w:asciiTheme="minorEastAsia" w:hAnsiTheme="minorEastAsia" w:eastAsiaTheme="minorEastAsia"/>
          <w:color w:val="auto"/>
          <w:spacing w:val="-1"/>
          <w:lang w:eastAsia="zh-CN"/>
        </w:rPr>
        <w:t>份，</w:t>
      </w:r>
      <w:r>
        <w:rPr>
          <w:rFonts w:hint="eastAsia" w:cs="宋体" w:asciiTheme="minorEastAsia" w:hAnsiTheme="minorEastAsia" w:eastAsiaTheme="minorEastAsia"/>
          <w:color w:val="auto"/>
          <w:spacing w:val="-1"/>
          <w:lang w:eastAsia="zh-CN"/>
        </w:rPr>
        <w:t>乙方执肆份，其中</w:t>
      </w:r>
      <w:r>
        <w:rPr>
          <w:rFonts w:cs="宋体" w:asciiTheme="minorEastAsia" w:hAnsiTheme="minorEastAsia" w:eastAsiaTheme="minorEastAsia"/>
          <w:color w:val="auto"/>
          <w:spacing w:val="-1"/>
          <w:lang w:eastAsia="zh-CN"/>
        </w:rPr>
        <w:t>送交双方监督单位各</w:t>
      </w:r>
      <w:r>
        <w:rPr>
          <w:rFonts w:hint="eastAsia" w:cs="宋体" w:asciiTheme="minorEastAsia" w:hAnsiTheme="minorEastAsia" w:eastAsiaTheme="minorEastAsia"/>
          <w:color w:val="auto"/>
          <w:spacing w:val="-1"/>
          <w:lang w:eastAsia="zh-CN"/>
        </w:rPr>
        <w:t>壹</w:t>
      </w:r>
      <w:r>
        <w:rPr>
          <w:rFonts w:cs="宋体" w:asciiTheme="minorEastAsia" w:hAnsiTheme="minorEastAsia" w:eastAsiaTheme="minorEastAsia"/>
          <w:color w:val="auto"/>
          <w:spacing w:val="-1"/>
          <w:lang w:eastAsia="zh-CN"/>
        </w:rPr>
        <w:t>份。</w:t>
      </w:r>
    </w:p>
    <w:p w14:paraId="38444E6A">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甲方单位</w:t>
      </w:r>
      <w:r>
        <w:rPr>
          <w:rFonts w:cs="宋体" w:asciiTheme="minorEastAsia" w:hAnsiTheme="minorEastAsia" w:eastAsiaTheme="minorEastAsia"/>
          <w:color w:val="auto"/>
          <w:spacing w:val="-12"/>
          <w:lang w:eastAsia="zh-CN"/>
        </w:rPr>
        <w:t>：（</w:t>
      </w:r>
      <w:r>
        <w:rPr>
          <w:rFonts w:cs="宋体" w:asciiTheme="minorEastAsia" w:hAnsiTheme="minorEastAsia" w:eastAsiaTheme="minorEastAsia"/>
          <w:color w:val="auto"/>
          <w:spacing w:val="1"/>
          <w:lang w:eastAsia="zh-CN"/>
        </w:rPr>
        <w:t>盖章）</w:t>
      </w:r>
      <w:r>
        <w:rPr>
          <w:rFonts w:hint="eastAsia" w:cs="宋体" w:asciiTheme="minorEastAsia" w:hAnsiTheme="minorEastAsia" w:eastAsiaTheme="minorEastAsia"/>
          <w:color w:val="auto"/>
          <w:spacing w:val="1"/>
          <w:lang w:eastAsia="zh-CN"/>
        </w:rPr>
        <w:t xml:space="preserve">         </w:t>
      </w:r>
      <w:r>
        <w:rPr>
          <w:rFonts w:cs="宋体" w:asciiTheme="minorEastAsia" w:hAnsiTheme="minorEastAsia" w:eastAsiaTheme="minorEastAsia"/>
          <w:color w:val="auto"/>
          <w:spacing w:val="1"/>
          <w:lang w:eastAsia="zh-CN"/>
        </w:rPr>
        <w:t>乙方单位</w:t>
      </w:r>
      <w:r>
        <w:rPr>
          <w:rFonts w:cs="宋体" w:asciiTheme="minorEastAsia" w:hAnsiTheme="minorEastAsia" w:eastAsiaTheme="minorEastAsia"/>
          <w:color w:val="auto"/>
          <w:spacing w:val="-12"/>
          <w:lang w:eastAsia="zh-CN"/>
        </w:rPr>
        <w:t>：（</w:t>
      </w:r>
      <w:r>
        <w:rPr>
          <w:rFonts w:cs="宋体" w:asciiTheme="minorEastAsia" w:hAnsiTheme="minorEastAsia" w:eastAsiaTheme="minorEastAsia"/>
          <w:color w:val="auto"/>
          <w:spacing w:val="1"/>
          <w:lang w:eastAsia="zh-CN"/>
        </w:rPr>
        <w:t>盖章）</w:t>
      </w:r>
    </w:p>
    <w:p w14:paraId="427FBB66">
      <w:pPr>
        <w:spacing w:line="360" w:lineRule="auto"/>
        <w:rPr>
          <w:rFonts w:cs="宋体" w:asciiTheme="minorEastAsia" w:hAnsiTheme="minorEastAsia" w:eastAsiaTheme="minorEastAsia"/>
          <w:color w:val="auto"/>
          <w:lang w:eastAsia="zh-CN"/>
        </w:rPr>
      </w:pPr>
    </w:p>
    <w:p w14:paraId="092D1F44">
      <w:pPr>
        <w:spacing w:line="360" w:lineRule="auto"/>
        <w:rPr>
          <w:rFonts w:asciiTheme="minorEastAsia" w:hAnsiTheme="minorEastAsia" w:eastAsiaTheme="minorEastAsia"/>
          <w:color w:val="auto"/>
        </w:rPr>
      </w:pPr>
      <w:r>
        <w:rPr>
          <w:rFonts w:cs="宋体" w:asciiTheme="minorEastAsia" w:hAnsiTheme="minorEastAsia" w:eastAsiaTheme="minorEastAsia"/>
          <w:color w:val="auto"/>
        </w:rPr>
        <w:t>法定代表人：</w:t>
      </w:r>
      <w:r>
        <w:rPr>
          <w:rFonts w:hint="eastAsia" w:cs="宋体" w:asciiTheme="minorEastAsia" w:hAnsiTheme="minorEastAsia" w:eastAsiaTheme="minorEastAsia"/>
          <w:color w:val="auto"/>
          <w:lang w:eastAsia="zh-CN"/>
        </w:rPr>
        <w:t xml:space="preserve">               </w:t>
      </w:r>
      <w:r>
        <w:rPr>
          <w:rFonts w:cs="宋体" w:asciiTheme="minorEastAsia" w:hAnsiTheme="minorEastAsia" w:eastAsiaTheme="minorEastAsia"/>
          <w:color w:val="auto"/>
        </w:rPr>
        <w:t>法定代表人：</w:t>
      </w:r>
    </w:p>
    <w:p w14:paraId="4CE00A3D">
      <w:pPr>
        <w:spacing w:line="360" w:lineRule="auto"/>
        <w:rPr>
          <w:rFonts w:cs="宋体" w:asciiTheme="minorEastAsia" w:hAnsiTheme="minorEastAsia" w:eastAsiaTheme="minorEastAsia"/>
          <w:color w:val="auto"/>
          <w:spacing w:val="-6"/>
        </w:rPr>
      </w:pPr>
    </w:p>
    <w:p w14:paraId="6CDC2721">
      <w:pPr>
        <w:spacing w:line="360" w:lineRule="auto"/>
        <w:rPr>
          <w:rFonts w:asciiTheme="minorEastAsia" w:hAnsiTheme="minorEastAsia" w:eastAsiaTheme="minorEastAsia"/>
          <w:color w:val="auto"/>
          <w:lang w:eastAsia="zh-CN"/>
        </w:rPr>
      </w:pPr>
      <w:r>
        <w:rPr>
          <w:rFonts w:cs="宋体" w:asciiTheme="minorEastAsia" w:hAnsiTheme="minorEastAsia" w:eastAsiaTheme="minorEastAsia"/>
          <w:color w:val="auto"/>
          <w:spacing w:val="-6"/>
          <w:lang w:eastAsia="zh-CN"/>
        </w:rPr>
        <w:t>或</w:t>
      </w:r>
      <w:r>
        <w:rPr>
          <w:rFonts w:hint="eastAsia" w:cs="宋体" w:asciiTheme="minorEastAsia" w:hAnsiTheme="minorEastAsia" w:eastAsiaTheme="minorEastAsia"/>
          <w:color w:val="auto"/>
          <w:spacing w:val="-6"/>
          <w:lang w:eastAsia="zh-CN"/>
        </w:rPr>
        <w:t xml:space="preserve">                           </w:t>
      </w:r>
      <w:r>
        <w:rPr>
          <w:rFonts w:cs="宋体" w:asciiTheme="minorEastAsia" w:hAnsiTheme="minorEastAsia" w:eastAsiaTheme="minorEastAsia"/>
          <w:color w:val="auto"/>
          <w:spacing w:val="-6"/>
          <w:lang w:eastAsia="zh-CN"/>
        </w:rPr>
        <w:t>或</w:t>
      </w:r>
    </w:p>
    <w:p w14:paraId="0C33FBD6">
      <w:pPr>
        <w:spacing w:line="360" w:lineRule="auto"/>
        <w:rPr>
          <w:rFonts w:cs="宋体" w:asciiTheme="minorEastAsia" w:hAnsiTheme="minorEastAsia" w:eastAsiaTheme="minorEastAsia"/>
          <w:color w:val="auto"/>
          <w:lang w:eastAsia="zh-CN"/>
        </w:rPr>
      </w:pPr>
    </w:p>
    <w:p w14:paraId="6F50F165">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其授权的代理人：</w:t>
      </w:r>
      <w:r>
        <w:rPr>
          <w:rFonts w:hint="eastAsia" w:cs="宋体" w:asciiTheme="minorEastAsia" w:hAnsiTheme="minorEastAsia" w:eastAsiaTheme="minorEastAsia"/>
          <w:color w:val="auto"/>
          <w:lang w:eastAsia="zh-CN"/>
        </w:rPr>
        <w:t xml:space="preserve">           </w:t>
      </w:r>
      <w:r>
        <w:rPr>
          <w:rFonts w:cs="宋体" w:asciiTheme="minorEastAsia" w:hAnsiTheme="minorEastAsia" w:eastAsiaTheme="minorEastAsia"/>
          <w:color w:val="auto"/>
          <w:lang w:eastAsia="zh-CN"/>
        </w:rPr>
        <w:t>其授权的代理人：</w:t>
      </w:r>
    </w:p>
    <w:p w14:paraId="6EEBBB27">
      <w:pPr>
        <w:spacing w:line="360" w:lineRule="auto"/>
        <w:rPr>
          <w:rFonts w:cs="宋体" w:asciiTheme="minorEastAsia" w:hAnsiTheme="minorEastAsia" w:eastAsiaTheme="minorEastAsia"/>
          <w:color w:val="auto"/>
          <w:spacing w:val="-15"/>
          <w:lang w:eastAsia="zh-CN"/>
        </w:rPr>
      </w:pPr>
    </w:p>
    <w:p w14:paraId="2FCC659C">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5"/>
          <w:lang w:eastAsia="zh-CN"/>
        </w:rPr>
        <w:t>年</w:t>
      </w:r>
      <w:r>
        <w:rPr>
          <w:rFonts w:hint="eastAsia" w:cs="宋体" w:asciiTheme="minorEastAsia" w:hAnsiTheme="minorEastAsia" w:eastAsiaTheme="minorEastAsia"/>
          <w:color w:val="auto"/>
          <w:spacing w:val="-15"/>
          <w:lang w:eastAsia="zh-CN"/>
        </w:rPr>
        <w:t xml:space="preserve">   </w:t>
      </w:r>
      <w:r>
        <w:rPr>
          <w:rFonts w:cs="宋体" w:asciiTheme="minorEastAsia" w:hAnsiTheme="minorEastAsia" w:eastAsiaTheme="minorEastAsia"/>
          <w:color w:val="auto"/>
          <w:spacing w:val="-15"/>
          <w:lang w:eastAsia="zh-CN"/>
        </w:rPr>
        <w:t>月</w:t>
      </w:r>
      <w:r>
        <w:rPr>
          <w:rFonts w:hint="eastAsia" w:cs="宋体" w:asciiTheme="minorEastAsia" w:hAnsiTheme="minorEastAsia" w:eastAsiaTheme="minorEastAsia"/>
          <w:color w:val="auto"/>
          <w:spacing w:val="-15"/>
          <w:lang w:eastAsia="zh-CN"/>
        </w:rPr>
        <w:t xml:space="preserve">   </w:t>
      </w:r>
      <w:r>
        <w:rPr>
          <w:rFonts w:cs="宋体" w:asciiTheme="minorEastAsia" w:hAnsiTheme="minorEastAsia" w:eastAsiaTheme="minorEastAsia"/>
          <w:color w:val="auto"/>
          <w:spacing w:val="-15"/>
          <w:lang w:eastAsia="zh-CN"/>
        </w:rPr>
        <w:t>日</w:t>
      </w:r>
      <w:r>
        <w:rPr>
          <w:rFonts w:hint="eastAsia" w:cs="宋体" w:asciiTheme="minorEastAsia" w:hAnsiTheme="minorEastAsia" w:eastAsiaTheme="minorEastAsia"/>
          <w:color w:val="auto"/>
          <w:spacing w:val="-15"/>
          <w:lang w:eastAsia="zh-CN"/>
        </w:rPr>
        <w:t xml:space="preserve">                   </w:t>
      </w:r>
      <w:r>
        <w:rPr>
          <w:rFonts w:cs="宋体" w:asciiTheme="minorEastAsia" w:hAnsiTheme="minorEastAsia" w:eastAsiaTheme="minorEastAsia"/>
          <w:color w:val="auto"/>
          <w:spacing w:val="-15"/>
          <w:lang w:eastAsia="zh-CN"/>
        </w:rPr>
        <w:t>年</w:t>
      </w:r>
      <w:r>
        <w:rPr>
          <w:rFonts w:hint="eastAsia" w:cs="宋体" w:asciiTheme="minorEastAsia" w:hAnsiTheme="minorEastAsia" w:eastAsiaTheme="minorEastAsia"/>
          <w:color w:val="auto"/>
          <w:spacing w:val="-15"/>
          <w:lang w:eastAsia="zh-CN"/>
        </w:rPr>
        <w:t xml:space="preserve">   </w:t>
      </w:r>
      <w:r>
        <w:rPr>
          <w:rFonts w:cs="宋体" w:asciiTheme="minorEastAsia" w:hAnsiTheme="minorEastAsia" w:eastAsiaTheme="minorEastAsia"/>
          <w:color w:val="auto"/>
          <w:spacing w:val="-15"/>
          <w:lang w:eastAsia="zh-CN"/>
        </w:rPr>
        <w:t>月</w:t>
      </w:r>
      <w:r>
        <w:rPr>
          <w:rFonts w:hint="eastAsia" w:cs="宋体" w:asciiTheme="minorEastAsia" w:hAnsiTheme="minorEastAsia" w:eastAsiaTheme="minorEastAsia"/>
          <w:color w:val="auto"/>
          <w:spacing w:val="-15"/>
          <w:lang w:eastAsia="zh-CN"/>
        </w:rPr>
        <w:t xml:space="preserve">    </w:t>
      </w:r>
      <w:r>
        <w:rPr>
          <w:rFonts w:cs="宋体" w:asciiTheme="minorEastAsia" w:hAnsiTheme="minorEastAsia" w:eastAsiaTheme="minorEastAsia"/>
          <w:color w:val="auto"/>
          <w:spacing w:val="-15"/>
          <w:lang w:eastAsia="zh-CN"/>
        </w:rPr>
        <w:t>日</w:t>
      </w:r>
    </w:p>
    <w:p w14:paraId="520B7FBD">
      <w:pPr>
        <w:spacing w:line="360" w:lineRule="auto"/>
        <w:rPr>
          <w:rFonts w:cs="宋体" w:asciiTheme="minorEastAsia" w:hAnsiTheme="minorEastAsia" w:eastAsiaTheme="minorEastAsia"/>
          <w:color w:val="auto"/>
          <w:spacing w:val="1"/>
          <w:lang w:eastAsia="zh-CN"/>
        </w:rPr>
      </w:pPr>
    </w:p>
    <w:p w14:paraId="7FDC3223">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甲方监督单位</w:t>
      </w:r>
      <w:r>
        <w:rPr>
          <w:rFonts w:cs="宋体" w:asciiTheme="minorEastAsia" w:hAnsiTheme="minorEastAsia" w:eastAsiaTheme="minorEastAsia"/>
          <w:color w:val="auto"/>
          <w:spacing w:val="-12"/>
          <w:lang w:eastAsia="zh-CN"/>
        </w:rPr>
        <w:t>：（</w:t>
      </w:r>
      <w:r>
        <w:rPr>
          <w:rFonts w:cs="宋体" w:asciiTheme="minorEastAsia" w:hAnsiTheme="minorEastAsia" w:eastAsiaTheme="minorEastAsia"/>
          <w:color w:val="auto"/>
          <w:spacing w:val="1"/>
          <w:lang w:eastAsia="zh-CN"/>
        </w:rPr>
        <w:t>盖章）</w:t>
      </w:r>
      <w:r>
        <w:rPr>
          <w:rFonts w:hint="eastAsia" w:cs="宋体" w:asciiTheme="minorEastAsia" w:hAnsiTheme="minorEastAsia" w:eastAsiaTheme="minorEastAsia"/>
          <w:color w:val="auto"/>
          <w:spacing w:val="1"/>
          <w:lang w:eastAsia="zh-CN"/>
        </w:rPr>
        <w:t xml:space="preserve">     </w:t>
      </w:r>
      <w:r>
        <w:rPr>
          <w:rFonts w:cs="宋体" w:asciiTheme="minorEastAsia" w:hAnsiTheme="minorEastAsia" w:eastAsiaTheme="minorEastAsia"/>
          <w:color w:val="auto"/>
          <w:spacing w:val="1"/>
          <w:lang w:eastAsia="zh-CN"/>
        </w:rPr>
        <w:t>乙方监督单位</w:t>
      </w:r>
      <w:r>
        <w:rPr>
          <w:rFonts w:cs="宋体" w:asciiTheme="minorEastAsia" w:hAnsiTheme="minorEastAsia" w:eastAsiaTheme="minorEastAsia"/>
          <w:color w:val="auto"/>
          <w:spacing w:val="-12"/>
          <w:lang w:eastAsia="zh-CN"/>
        </w:rPr>
        <w:t>：（</w:t>
      </w:r>
      <w:r>
        <w:rPr>
          <w:rFonts w:cs="宋体" w:asciiTheme="minorEastAsia" w:hAnsiTheme="minorEastAsia" w:eastAsiaTheme="minorEastAsia"/>
          <w:color w:val="auto"/>
          <w:spacing w:val="1"/>
          <w:lang w:eastAsia="zh-CN"/>
        </w:rPr>
        <w:t>盖章）</w:t>
      </w:r>
    </w:p>
    <w:p w14:paraId="0C8A03B5">
      <w:pPr>
        <w:spacing w:line="360" w:lineRule="auto"/>
        <w:rPr>
          <w:rFonts w:cs="宋体" w:asciiTheme="minorEastAsia" w:hAnsiTheme="minorEastAsia" w:eastAsiaTheme="minorEastAsia"/>
          <w:color w:val="auto"/>
          <w:lang w:eastAsia="zh-CN"/>
        </w:rPr>
        <w:sectPr>
          <w:headerReference r:id="rId29" w:type="default"/>
          <w:footerReference r:id="rId30" w:type="default"/>
          <w:pgSz w:w="11906" w:h="16839"/>
          <w:pgMar w:top="1440" w:right="1800" w:bottom="1440" w:left="1800" w:header="732" w:footer="1191" w:gutter="0"/>
          <w:cols w:space="720" w:num="1"/>
        </w:sectPr>
      </w:pPr>
    </w:p>
    <w:p w14:paraId="71BA7857">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5"/>
          <w:lang w:eastAsia="zh-CN"/>
        </w:rPr>
        <w:t>附件9：</w:t>
      </w:r>
    </w:p>
    <w:p w14:paraId="181519DE">
      <w:pPr>
        <w:spacing w:line="360" w:lineRule="auto"/>
        <w:jc w:val="center"/>
        <w:outlineLvl w:val="0"/>
        <w:rPr>
          <w:rFonts w:cs="宋体" w:asciiTheme="minorEastAsia" w:hAnsiTheme="minorEastAsia" w:eastAsiaTheme="minorEastAsia"/>
          <w:color w:val="auto"/>
          <w:lang w:eastAsia="zh-CN"/>
        </w:rPr>
      </w:pPr>
      <w:bookmarkStart w:id="386" w:name="_Toc20404"/>
      <w:bookmarkStart w:id="387" w:name="_Toc27961"/>
      <w:bookmarkStart w:id="388" w:name="_Toc25447"/>
      <w:r>
        <w:rPr>
          <w:rFonts w:cs="宋体" w:asciiTheme="minorEastAsia" w:hAnsiTheme="minorEastAsia" w:eastAsiaTheme="minorEastAsia"/>
          <w:b/>
          <w:bCs/>
          <w:color w:val="auto"/>
          <w:spacing w:val="-1"/>
          <w:lang w:eastAsia="zh-CN"/>
        </w:rPr>
        <w:t>见索即付履约保函（格式）</w:t>
      </w:r>
      <w:bookmarkEnd w:id="386"/>
      <w:bookmarkEnd w:id="387"/>
      <w:bookmarkEnd w:id="388"/>
    </w:p>
    <w:p w14:paraId="3437F0E3">
      <w:pPr>
        <w:spacing w:line="360" w:lineRule="auto"/>
        <w:ind w:firstLine="81"/>
        <w:jc w:val="right"/>
        <w:rPr>
          <w:rFonts w:cs="宋体" w:asciiTheme="minorEastAsia" w:hAnsiTheme="minorEastAsia" w:eastAsiaTheme="minorEastAsia"/>
          <w:color w:val="auto"/>
          <w:spacing w:val="-11"/>
          <w:lang w:eastAsia="zh-CN"/>
        </w:rPr>
      </w:pPr>
      <w:r>
        <w:rPr>
          <w:rFonts w:cs="宋体" w:asciiTheme="minorEastAsia" w:hAnsiTheme="minorEastAsia" w:eastAsiaTheme="minorEastAsia"/>
          <w:color w:val="auto"/>
          <w:spacing w:val="-11"/>
          <w:lang w:eastAsia="zh-CN"/>
        </w:rPr>
        <w:t>保函编号：</w:t>
      </w:r>
    </w:p>
    <w:p w14:paraId="5CBA47DF">
      <w:pPr>
        <w:spacing w:line="360" w:lineRule="auto"/>
        <w:ind w:firstLine="81"/>
        <w:jc w:val="right"/>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2"/>
          <w:lang w:eastAsia="zh-CN"/>
        </w:rPr>
        <w:t>查询编码：</w:t>
      </w:r>
    </w:p>
    <w:p w14:paraId="142E5338">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4"/>
          <w:lang w:eastAsia="zh-CN"/>
        </w:rPr>
        <w:t>致：</w:t>
      </w:r>
    </w:p>
    <w:p w14:paraId="63AE4866">
      <w:pPr>
        <w:spacing w:line="360" w:lineRule="auto"/>
        <w:ind w:firstLine="420"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鉴于[承包人的名称]，地址</w:t>
      </w:r>
      <w:r>
        <w:rPr>
          <w:rFonts w:cs="宋体" w:asciiTheme="minorEastAsia" w:hAnsiTheme="minorEastAsia" w:eastAsiaTheme="minorEastAsia"/>
          <w:color w:val="auto"/>
          <w:spacing w:val="-13"/>
          <w:lang w:eastAsia="zh-CN"/>
        </w:rPr>
        <w:t>：（</w:t>
      </w:r>
      <w:r>
        <w:rPr>
          <w:rFonts w:cs="宋体" w:asciiTheme="minorEastAsia" w:hAnsiTheme="minorEastAsia" w:eastAsiaTheme="minorEastAsia"/>
          <w:color w:val="auto"/>
          <w:lang w:eastAsia="zh-CN"/>
        </w:rPr>
        <w:t>以下称“承包人”）已保证签署（具体中标项目的位置和名称）合同（以下称“合同”</w:t>
      </w:r>
      <w:r>
        <w:rPr>
          <w:rFonts w:cs="宋体" w:asciiTheme="minorEastAsia" w:hAnsiTheme="minorEastAsia" w:eastAsiaTheme="minorEastAsia"/>
          <w:color w:val="auto"/>
          <w:spacing w:val="14"/>
          <w:lang w:eastAsia="zh-CN"/>
        </w:rPr>
        <w:t>），</w:t>
      </w:r>
      <w:r>
        <w:rPr>
          <w:rFonts w:cs="宋体" w:asciiTheme="minorEastAsia" w:hAnsiTheme="minorEastAsia" w:eastAsiaTheme="minorEastAsia"/>
          <w:color w:val="auto"/>
          <w:lang w:eastAsia="zh-CN"/>
        </w:rPr>
        <w:t>并按签署的合同履行，且贵司在上述拟签署</w:t>
      </w:r>
      <w:r>
        <w:rPr>
          <w:rFonts w:cs="宋体" w:asciiTheme="minorEastAsia" w:hAnsiTheme="minorEastAsia" w:eastAsiaTheme="minorEastAsia"/>
          <w:color w:val="auto"/>
          <w:spacing w:val="1"/>
          <w:lang w:eastAsia="zh-CN"/>
        </w:rPr>
        <w:t>的合同中，要求承包人通过经认可的银行向贵司提交合同规定金额的</w:t>
      </w:r>
      <w:r>
        <w:rPr>
          <w:rFonts w:cs="宋体" w:asciiTheme="minorEastAsia" w:hAnsiTheme="minorEastAsia" w:eastAsiaTheme="minorEastAsia"/>
          <w:color w:val="auto"/>
          <w:lang w:eastAsia="zh-CN"/>
        </w:rPr>
        <w:t>保证金，作为履行合同义务、责任</w:t>
      </w:r>
      <w:r>
        <w:rPr>
          <w:rFonts w:cs="宋体" w:asciiTheme="minorEastAsia" w:hAnsiTheme="minorEastAsia" w:eastAsiaTheme="minorEastAsia"/>
          <w:color w:val="auto"/>
          <w:spacing w:val="-3"/>
          <w:lang w:eastAsia="zh-CN"/>
        </w:rPr>
        <w:t>的担保。</w:t>
      </w:r>
    </w:p>
    <w:p w14:paraId="505AF396">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现本行同意为承包人出具见索即付履约保函，担保金额为人民币（大写）:</w:t>
      </w:r>
      <w:r>
        <w:rPr>
          <w:rFonts w:cs="宋体" w:asciiTheme="minorEastAsia" w:hAnsiTheme="minorEastAsia" w:eastAsiaTheme="minorEastAsia"/>
          <w:color w:val="auto"/>
          <w:spacing w:val="-20"/>
          <w:lang w:eastAsia="zh-CN"/>
        </w:rPr>
        <w:t>，（</w:t>
      </w:r>
      <w:r>
        <w:rPr>
          <w:rFonts w:cs="宋体" w:asciiTheme="minorEastAsia" w:hAnsiTheme="minorEastAsia" w:eastAsiaTheme="minorEastAsia"/>
          <w:color w:val="auto"/>
          <w:spacing w:val="1"/>
          <w:lang w:eastAsia="zh-CN"/>
        </w:rPr>
        <w:t>小写）</w:t>
      </w:r>
    </w:p>
    <w:p w14:paraId="56B3C042">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1"/>
          <w:lang w:eastAsia="zh-CN"/>
        </w:rPr>
        <w:t>￥元。</w:t>
      </w:r>
    </w:p>
    <w:p w14:paraId="10A9F7D9">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本行作为担保人，在此代表承包人向贵司确认：本行在履约担保金额</w:t>
      </w:r>
      <w:r>
        <w:rPr>
          <w:rFonts w:cs="宋体" w:asciiTheme="minorEastAsia" w:hAnsiTheme="minorEastAsia" w:eastAsiaTheme="minorEastAsia"/>
          <w:color w:val="auto"/>
          <w:lang w:eastAsia="zh-CN"/>
        </w:rPr>
        <w:t>范围内承担承包人合同履行过</w:t>
      </w:r>
      <w:r>
        <w:rPr>
          <w:rFonts w:cs="宋体" w:asciiTheme="minorEastAsia" w:hAnsiTheme="minorEastAsia" w:eastAsiaTheme="minorEastAsia"/>
          <w:color w:val="auto"/>
          <w:spacing w:val="1"/>
          <w:lang w:eastAsia="zh-CN"/>
        </w:rPr>
        <w:t>程中的全部责任，在贵司书面提出要求本行承担担保责任时，本行即无条件</w:t>
      </w:r>
      <w:r>
        <w:rPr>
          <w:rFonts w:cs="宋体" w:asciiTheme="minorEastAsia" w:hAnsiTheme="minorEastAsia" w:eastAsiaTheme="minorEastAsia"/>
          <w:color w:val="auto"/>
          <w:lang w:eastAsia="zh-CN"/>
        </w:rPr>
        <w:t>支付，也不要求贵司出具证明、说明背景或理由等材料。</w:t>
      </w:r>
    </w:p>
    <w:p w14:paraId="436FB191">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本行放弃贵司应先向承包人要求赔偿上述金额，然</w:t>
      </w:r>
      <w:r>
        <w:rPr>
          <w:rFonts w:cs="宋体" w:asciiTheme="minorEastAsia" w:hAnsiTheme="minorEastAsia" w:eastAsiaTheme="minorEastAsia"/>
          <w:color w:val="auto"/>
          <w:lang w:eastAsia="zh-CN"/>
        </w:rPr>
        <w:t>后再向本行提出要求的权利。</w:t>
      </w:r>
    </w:p>
    <w:p w14:paraId="39ACC69A">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本行同意，对贵司和承包人之间签定的合同条款的任何变动、补充及</w:t>
      </w:r>
      <w:r>
        <w:rPr>
          <w:rFonts w:cs="宋体" w:asciiTheme="minorEastAsia" w:hAnsiTheme="minorEastAsia" w:eastAsiaTheme="minorEastAsia"/>
          <w:color w:val="auto"/>
          <w:lang w:eastAsia="zh-CN"/>
        </w:rPr>
        <w:t>其他修改，都不免除本行按本保函应负的责任，上述变动、补充和修改无须通知本行。</w:t>
      </w:r>
    </w:p>
    <w:p w14:paraId="33FFFB27">
      <w:pPr>
        <w:spacing w:line="360" w:lineRule="auto"/>
        <w:ind w:firstLine="53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本保函从保函开具且合同生效之日起生效，有效期最迟至年月日止（填写说</w:t>
      </w:r>
      <w:r>
        <w:rPr>
          <w:rFonts w:cs="宋体" w:asciiTheme="minorEastAsia" w:hAnsiTheme="minorEastAsia" w:eastAsiaTheme="minorEastAsia"/>
          <w:color w:val="auto"/>
          <w:spacing w:val="-2"/>
          <w:lang w:eastAsia="zh-CN"/>
        </w:rPr>
        <w:t>明：本有</w:t>
      </w:r>
      <w:r>
        <w:rPr>
          <w:rFonts w:cs="宋体" w:asciiTheme="minorEastAsia" w:hAnsiTheme="minorEastAsia" w:eastAsiaTheme="minorEastAsia"/>
          <w:color w:val="auto"/>
          <w:lang w:eastAsia="zh-CN"/>
        </w:rPr>
        <w:t>效期估算不早于计划竣工日期后的第365个日历日</w:t>
      </w:r>
      <w:r>
        <w:rPr>
          <w:rFonts w:cs="宋体" w:asciiTheme="minorEastAsia" w:hAnsiTheme="minorEastAsia" w:eastAsiaTheme="minorEastAsia"/>
          <w:color w:val="auto"/>
          <w:spacing w:val="11"/>
          <w:lang w:eastAsia="zh-CN"/>
        </w:rPr>
        <w:t>），</w:t>
      </w:r>
      <w:r>
        <w:rPr>
          <w:rFonts w:cs="宋体" w:asciiTheme="minorEastAsia" w:hAnsiTheme="minorEastAsia" w:eastAsiaTheme="minorEastAsia"/>
          <w:color w:val="auto"/>
          <w:lang w:eastAsia="zh-CN"/>
        </w:rPr>
        <w:t>在有效期内，本保函不可撤销。</w:t>
      </w:r>
    </w:p>
    <w:p w14:paraId="4881A029">
      <w:pPr>
        <w:spacing w:line="360" w:lineRule="auto"/>
        <w:ind w:firstLine="42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若因本保函发生纠纷，协商不成时，任何一方可提交贵</w:t>
      </w:r>
      <w:r>
        <w:rPr>
          <w:rFonts w:cs="宋体" w:asciiTheme="minorEastAsia" w:hAnsiTheme="minorEastAsia" w:eastAsiaTheme="minorEastAsia"/>
          <w:color w:val="auto"/>
          <w:lang w:eastAsia="zh-CN"/>
        </w:rPr>
        <w:t>司所在地人民法院诉讼。</w:t>
      </w:r>
    </w:p>
    <w:p w14:paraId="59325E02">
      <w:pPr>
        <w:tabs>
          <w:tab w:val="left" w:pos="4330"/>
          <w:tab w:val="left" w:pos="4435"/>
        </w:tabs>
        <w:spacing w:line="360" w:lineRule="auto"/>
        <w:ind w:firstLine="416" w:firstLineChars="200"/>
        <w:jc w:val="both"/>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spacing w:val="-1"/>
          <w:lang w:eastAsia="zh-CN"/>
        </w:rPr>
        <w:t>签字并盖章：</w:t>
      </w:r>
      <w:r>
        <w:rPr>
          <w:rFonts w:cs="宋体" w:asciiTheme="minorEastAsia" w:hAnsiTheme="minorEastAsia" w:eastAsiaTheme="minorEastAsia"/>
          <w:color w:val="auto"/>
          <w:u w:val="single"/>
          <w:lang w:eastAsia="zh-CN"/>
        </w:rPr>
        <w:tab/>
      </w:r>
      <w:r>
        <w:rPr>
          <w:rFonts w:cs="宋体" w:asciiTheme="minorEastAsia" w:hAnsiTheme="minorEastAsia" w:eastAsiaTheme="minorEastAsia"/>
          <w:color w:val="auto"/>
          <w:u w:val="single"/>
          <w:lang w:eastAsia="zh-CN"/>
        </w:rPr>
        <w:tab/>
      </w:r>
    </w:p>
    <w:p w14:paraId="3217EDDB">
      <w:pPr>
        <w:tabs>
          <w:tab w:val="left" w:pos="4330"/>
          <w:tab w:val="left" w:pos="4435"/>
        </w:tabs>
        <w:spacing w:line="360" w:lineRule="auto"/>
        <w:ind w:firstLine="420" w:firstLineChars="200"/>
        <w:jc w:val="both"/>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lang w:eastAsia="zh-CN"/>
        </w:rPr>
        <w:t>银行/金融机构名称：</w:t>
      </w:r>
      <w:r>
        <w:rPr>
          <w:rFonts w:cs="宋体" w:asciiTheme="minorEastAsia" w:hAnsiTheme="minorEastAsia" w:eastAsiaTheme="minorEastAsia"/>
          <w:color w:val="auto"/>
          <w:u w:val="single"/>
          <w:lang w:eastAsia="zh-CN"/>
        </w:rPr>
        <w:tab/>
      </w:r>
    </w:p>
    <w:p w14:paraId="5E6A092B">
      <w:pPr>
        <w:tabs>
          <w:tab w:val="left" w:pos="4330"/>
          <w:tab w:val="left" w:pos="4435"/>
        </w:tabs>
        <w:spacing w:line="360" w:lineRule="auto"/>
        <w:ind w:firstLine="412" w:firstLineChars="200"/>
        <w:jc w:val="both"/>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spacing w:val="-2"/>
          <w:lang w:eastAsia="zh-CN"/>
        </w:rPr>
        <w:t>地址：</w:t>
      </w:r>
      <w:r>
        <w:rPr>
          <w:rFonts w:hint="eastAsia" w:cs="宋体" w:asciiTheme="minorEastAsia" w:hAnsiTheme="minorEastAsia" w:eastAsiaTheme="minorEastAsia"/>
          <w:color w:val="auto"/>
          <w:spacing w:val="-2"/>
          <w:u w:val="single"/>
          <w:lang w:eastAsia="zh-CN"/>
        </w:rPr>
        <w:t xml:space="preserve">                                </w:t>
      </w:r>
    </w:p>
    <w:p w14:paraId="264E0A2E">
      <w:pPr>
        <w:spacing w:line="360" w:lineRule="auto"/>
        <w:ind w:firstLine="364" w:firstLineChars="200"/>
        <w:rPr>
          <w:rFonts w:cs="宋体" w:asciiTheme="minorEastAsia" w:hAnsiTheme="minorEastAsia" w:eastAsiaTheme="minorEastAsia"/>
          <w:color w:val="auto"/>
          <w:u w:val="single"/>
          <w:lang w:eastAsia="zh-CN"/>
        </w:rPr>
      </w:pPr>
      <w:r>
        <w:rPr>
          <w:rFonts w:cs="宋体" w:asciiTheme="minorEastAsia" w:hAnsiTheme="minorEastAsia" w:eastAsiaTheme="minorEastAsia"/>
          <w:color w:val="auto"/>
          <w:spacing w:val="-14"/>
          <w:lang w:eastAsia="zh-CN"/>
        </w:rPr>
        <w:t>日期：</w:t>
      </w:r>
      <w:r>
        <w:rPr>
          <w:rFonts w:hint="eastAsia" w:cs="宋体" w:asciiTheme="minorEastAsia" w:hAnsiTheme="minorEastAsia" w:eastAsiaTheme="minorEastAsia"/>
          <w:color w:val="auto"/>
          <w:spacing w:val="-14"/>
          <w:u w:val="single"/>
          <w:lang w:eastAsia="zh-CN"/>
        </w:rPr>
        <w:t xml:space="preserve">                                     </w:t>
      </w:r>
    </w:p>
    <w:p w14:paraId="5DDC8CAD">
      <w:pPr>
        <w:spacing w:line="360" w:lineRule="auto"/>
        <w:rPr>
          <w:rFonts w:cs="宋体" w:asciiTheme="minorEastAsia" w:hAnsiTheme="minorEastAsia" w:eastAsiaTheme="minorEastAsia"/>
          <w:color w:val="auto"/>
          <w:lang w:eastAsia="zh-CN"/>
        </w:rPr>
        <w:sectPr>
          <w:headerReference r:id="rId31" w:type="default"/>
          <w:footerReference r:id="rId32" w:type="default"/>
          <w:pgSz w:w="11906" w:h="16839"/>
          <w:pgMar w:top="1440" w:right="1800" w:bottom="1440" w:left="1800" w:header="732" w:footer="1417" w:gutter="0"/>
          <w:cols w:space="720" w:num="1"/>
        </w:sectPr>
      </w:pPr>
    </w:p>
    <w:p w14:paraId="1CDAC06C">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5"/>
          <w:lang w:eastAsia="zh-CN"/>
        </w:rPr>
        <w:t>附件10：</w:t>
      </w:r>
    </w:p>
    <w:p w14:paraId="5626425A">
      <w:pPr>
        <w:spacing w:line="360" w:lineRule="auto"/>
        <w:rPr>
          <w:rFonts w:cs="宋体" w:asciiTheme="minorEastAsia" w:hAnsiTheme="minorEastAsia" w:eastAsiaTheme="minorEastAsia"/>
          <w:color w:val="auto"/>
          <w:lang w:eastAsia="zh-CN"/>
        </w:rPr>
      </w:pPr>
    </w:p>
    <w:p w14:paraId="250C40D6">
      <w:pPr>
        <w:tabs>
          <w:tab w:val="right" w:leader="dot" w:pos="8505"/>
        </w:tabs>
        <w:spacing w:line="360" w:lineRule="auto"/>
        <w:jc w:val="center"/>
        <w:rPr>
          <w:rFonts w:asciiTheme="minorEastAsia" w:hAnsiTheme="minorEastAsia" w:eastAsiaTheme="minorEastAsia"/>
          <w:b/>
          <w:color w:val="auto"/>
          <w:sz w:val="28"/>
          <w:szCs w:val="28"/>
          <w:lang w:eastAsia="zh-CN"/>
        </w:rPr>
      </w:pPr>
      <w:r>
        <w:rPr>
          <w:rFonts w:cs="宋体" w:asciiTheme="minorEastAsia" w:hAnsiTheme="minorEastAsia" w:eastAsiaTheme="minorEastAsia"/>
          <w:b/>
          <w:color w:val="auto"/>
          <w:spacing w:val="-2"/>
          <w:sz w:val="28"/>
          <w:szCs w:val="28"/>
          <w:lang w:eastAsia="zh-CN"/>
        </w:rPr>
        <w:t>设计任务书</w:t>
      </w:r>
    </w:p>
    <w:p w14:paraId="0AC16EA6">
      <w:pPr>
        <w:pStyle w:val="2"/>
        <w:spacing w:before="0" w:after="0" w:line="360" w:lineRule="auto"/>
        <w:rPr>
          <w:rFonts w:cs="仿宋_GB2312" w:asciiTheme="minorEastAsia" w:hAnsiTheme="minorEastAsia"/>
          <w:snapToGrid w:val="0"/>
          <w:kern w:val="0"/>
          <w:sz w:val="21"/>
          <w:szCs w:val="21"/>
        </w:rPr>
      </w:pPr>
    </w:p>
    <w:p w14:paraId="4928897E">
      <w:pPr>
        <w:pStyle w:val="2"/>
        <w:spacing w:before="0" w:after="0" w:line="360" w:lineRule="auto"/>
        <w:rPr>
          <w:rFonts w:cs="仿宋_GB2312" w:asciiTheme="minorEastAsia" w:hAnsiTheme="minorEastAsia"/>
          <w:snapToGrid w:val="0"/>
          <w:kern w:val="0"/>
          <w:sz w:val="21"/>
          <w:szCs w:val="21"/>
        </w:rPr>
      </w:pPr>
      <w:r>
        <w:rPr>
          <w:rFonts w:cs="仿宋_GB2312" w:asciiTheme="minorEastAsia" w:hAnsiTheme="minorEastAsia"/>
          <w:snapToGrid w:val="0"/>
          <w:kern w:val="0"/>
          <w:sz w:val="21"/>
          <w:szCs w:val="21"/>
        </w:rPr>
        <w:t>设计</w:t>
      </w:r>
      <w:r>
        <w:rPr>
          <w:rFonts w:hint="eastAsia" w:cs="仿宋_GB2312" w:asciiTheme="minorEastAsia" w:hAnsiTheme="minorEastAsia"/>
          <w:snapToGrid w:val="0"/>
          <w:kern w:val="0"/>
          <w:sz w:val="21"/>
          <w:szCs w:val="21"/>
        </w:rPr>
        <w:t>总</w:t>
      </w:r>
      <w:r>
        <w:rPr>
          <w:rFonts w:cs="仿宋_GB2312" w:asciiTheme="minorEastAsia" w:hAnsiTheme="minorEastAsia"/>
          <w:snapToGrid w:val="0"/>
          <w:kern w:val="0"/>
          <w:sz w:val="21"/>
          <w:szCs w:val="21"/>
        </w:rPr>
        <w:t>要求</w:t>
      </w:r>
      <w:r>
        <w:rPr>
          <w:rFonts w:hint="eastAsia" w:cs="仿宋_GB2312" w:asciiTheme="minorEastAsia" w:hAnsiTheme="minorEastAsia"/>
          <w:snapToGrid w:val="0"/>
          <w:kern w:val="0"/>
          <w:sz w:val="21"/>
          <w:szCs w:val="21"/>
        </w:rPr>
        <w:t>：</w:t>
      </w:r>
    </w:p>
    <w:p w14:paraId="099C6E20">
      <w:pPr>
        <w:spacing w:line="360" w:lineRule="auto"/>
        <w:ind w:firstLine="420" w:firstLineChars="200"/>
        <w:rPr>
          <w:rFonts w:cs="仿宋_GB2312" w:asciiTheme="minorEastAsia" w:hAnsiTheme="minorEastAsia" w:eastAsiaTheme="minorEastAsia"/>
          <w:color w:val="auto"/>
          <w:lang w:eastAsia="zh-CN"/>
        </w:rPr>
      </w:pPr>
      <w:r>
        <w:rPr>
          <w:rFonts w:hint="eastAsia" w:cs="仿宋_GB2312" w:asciiTheme="minorEastAsia" w:hAnsiTheme="minorEastAsia" w:eastAsiaTheme="minorEastAsia"/>
          <w:color w:val="auto"/>
          <w:lang w:eastAsia="zh-CN"/>
        </w:rPr>
        <w:t>除本合同范围以外的各专项专业设计及咨询由发包人另行单独委托的，施工图设计单位应在设计全过程中对专项专业设计及咨询起到总协调作用；负责对各专项专业设计及咨询成果相关内容进行审核双签出图（不另行支付费用）；配合各专项专业设计的预留、预埋及配套设计，修改其施工图设计图纸；提供专项专业设计及咨询技术支持与服务；协助专项专业设计及咨询通过政府有关部门的审查审批。方案阶段需对暖通和水专业的冷热源进行详细的技术经济分析，确定合理的搭配方案。</w:t>
      </w:r>
    </w:p>
    <w:p w14:paraId="7CCBA4EE">
      <w:pPr>
        <w:pStyle w:val="3"/>
        <w:spacing w:line="360" w:lineRule="auto"/>
        <w:rPr>
          <w:rFonts w:asciiTheme="minorEastAsia" w:hAnsiTheme="minorEastAsia" w:eastAsiaTheme="minorEastAsia"/>
          <w:sz w:val="21"/>
          <w:szCs w:val="21"/>
        </w:rPr>
      </w:pPr>
      <w:r>
        <w:rPr>
          <w:rFonts w:asciiTheme="minorEastAsia" w:hAnsiTheme="minorEastAsia" w:eastAsiaTheme="minorEastAsia"/>
          <w:sz w:val="21"/>
          <w:szCs w:val="21"/>
        </w:rPr>
        <w:t>建筑篇</w:t>
      </w:r>
    </w:p>
    <w:p w14:paraId="011F01D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一、总图、场地</w:t>
      </w:r>
    </w:p>
    <w:p w14:paraId="3277C8A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充分保障小区内雨水排出的顺畅，一般场地设计标高应比周边道路标高高</w:t>
      </w:r>
      <w:r>
        <w:rPr>
          <w:rFonts w:asciiTheme="minorEastAsia" w:hAnsiTheme="minorEastAsia" w:eastAsiaTheme="minorEastAsia"/>
          <w:color w:val="auto"/>
          <w:lang w:eastAsia="zh-CN"/>
        </w:rPr>
        <w:t>0.2m</w:t>
      </w:r>
      <w:r>
        <w:rPr>
          <w:rFonts w:hint="eastAsia" w:cs="微软雅黑" w:asciiTheme="minorEastAsia" w:hAnsiTheme="minorEastAsia" w:eastAsiaTheme="minorEastAsia"/>
          <w:color w:val="auto"/>
          <w:lang w:eastAsia="zh-CN"/>
        </w:rPr>
        <w:t>以上。</w:t>
      </w:r>
    </w:p>
    <w:p w14:paraId="7D62DEA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施工图设计应考虑对景观的影响，涉及室外有建筑反梁位置，应明确上口标高有范围，反梁预留排水孔，考虑室外景观排水情况。</w:t>
      </w:r>
    </w:p>
    <w:p w14:paraId="7B6BE0C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应尽量将各种检查井、雨水井等置于道路铺装外。</w:t>
      </w:r>
    </w:p>
    <w:p w14:paraId="0DE4CBC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地下室顶板覆土厚度设绿化时一般平均</w:t>
      </w:r>
      <w:r>
        <w:rPr>
          <w:rFonts w:hint="eastAsia" w:asciiTheme="minorEastAsia" w:hAnsiTheme="minorEastAsia" w:eastAsiaTheme="minorEastAsia"/>
          <w:color w:val="auto"/>
          <w:lang w:eastAsia="zh-CN"/>
        </w:rPr>
        <w:t>1.2</w:t>
      </w:r>
      <w:r>
        <w:rPr>
          <w:rFonts w:hint="eastAsia" w:cs="微软雅黑" w:asciiTheme="minorEastAsia" w:hAnsiTheme="minorEastAsia" w:eastAsiaTheme="minorEastAsia"/>
          <w:color w:val="auto"/>
          <w:lang w:eastAsia="zh-CN"/>
        </w:rPr>
        <w:t>～</w:t>
      </w:r>
      <w:r>
        <w:rPr>
          <w:rFonts w:asciiTheme="minorEastAsia" w:hAnsiTheme="minorEastAsia" w:eastAsiaTheme="minorEastAsia"/>
          <w:color w:val="auto"/>
          <w:lang w:eastAsia="zh-CN"/>
        </w:rPr>
        <w:t>1.3m</w:t>
      </w:r>
      <w:r>
        <w:rPr>
          <w:rFonts w:hint="eastAsia" w:cs="微软雅黑" w:asciiTheme="minorEastAsia" w:hAnsiTheme="minorEastAsia" w:eastAsiaTheme="minorEastAsia"/>
          <w:color w:val="auto"/>
          <w:lang w:eastAsia="zh-CN"/>
        </w:rPr>
        <w:t>，需种植高大乔木时局部需</w:t>
      </w:r>
      <w:r>
        <w:rPr>
          <w:rFonts w:asciiTheme="minorEastAsia" w:hAnsiTheme="minorEastAsia" w:eastAsiaTheme="minorEastAsia"/>
          <w:color w:val="auto"/>
          <w:lang w:eastAsia="zh-CN"/>
        </w:rPr>
        <w:t>1.5 m</w:t>
      </w:r>
      <w:r>
        <w:rPr>
          <w:rFonts w:hint="eastAsia" w:cs="微软雅黑" w:asciiTheme="minorEastAsia" w:hAnsiTheme="minorEastAsia" w:eastAsiaTheme="minorEastAsia"/>
          <w:color w:val="auto"/>
          <w:lang w:eastAsia="zh-CN"/>
        </w:rPr>
        <w:t>厚，采取局部堆坡。同时，须按照合肥市有关要求复核绿地率。</w:t>
      </w:r>
    </w:p>
    <w:p w14:paraId="7195FF9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消防车道下管道和暗沟应能承受</w:t>
      </w:r>
      <w:r>
        <w:rPr>
          <w:rFonts w:asciiTheme="minorEastAsia" w:hAnsiTheme="minorEastAsia" w:eastAsiaTheme="minorEastAsia"/>
          <w:color w:val="auto"/>
          <w:lang w:eastAsia="zh-CN"/>
        </w:rPr>
        <w:t>30t</w:t>
      </w:r>
      <w:r>
        <w:rPr>
          <w:rFonts w:hint="eastAsia" w:cs="微软雅黑" w:asciiTheme="minorEastAsia" w:hAnsiTheme="minorEastAsia" w:eastAsiaTheme="minorEastAsia"/>
          <w:color w:val="auto"/>
          <w:lang w:eastAsia="zh-CN"/>
        </w:rPr>
        <w:t>大型消防车的荷载，应减少消防车道和消防登高面要求过宽对环境景观不利影响，消防车道应满足其最小转弯半径要求。</w:t>
      </w:r>
    </w:p>
    <w:p w14:paraId="0A23C73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总平面图各个单体的定位坐标、用地红线及拐点坐标必须明确标注。</w:t>
      </w:r>
    </w:p>
    <w:p w14:paraId="6C58543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建筑图纸及说明应避免与结构、水、暖、电专业相悖情况产生。</w:t>
      </w:r>
    </w:p>
    <w:p w14:paraId="1D0BE48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二、平面细化技术标准</w:t>
      </w:r>
    </w:p>
    <w:p w14:paraId="11FE276C">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、层高</w:t>
      </w:r>
    </w:p>
    <w:p w14:paraId="4914E3C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裙房层高：建议</w:t>
      </w:r>
      <w:r>
        <w:rPr>
          <w:rFonts w:hint="eastAsia" w:asciiTheme="minorEastAsia" w:hAnsiTheme="minorEastAsia" w:eastAsiaTheme="minorEastAsia"/>
          <w:color w:val="auto"/>
          <w:lang w:eastAsia="zh-CN"/>
        </w:rPr>
        <w:t>5 m</w:t>
      </w:r>
      <w:r>
        <w:rPr>
          <w:rFonts w:hint="eastAsia" w:cs="微软雅黑" w:asciiTheme="minorEastAsia" w:hAnsiTheme="minorEastAsia" w:eastAsiaTheme="minorEastAsia"/>
          <w:color w:val="auto"/>
          <w:lang w:eastAsia="zh-CN"/>
        </w:rPr>
        <w:t>以上，宴会厅、等宴会厅、大堂等特殊区域可适当挑高，客房层高建议不低于</w:t>
      </w:r>
      <w:r>
        <w:rPr>
          <w:rFonts w:hint="eastAsia" w:asciiTheme="minorEastAsia" w:hAnsiTheme="minorEastAsia" w:eastAsiaTheme="minorEastAsia"/>
          <w:color w:val="auto"/>
          <w:lang w:eastAsia="zh-CN"/>
        </w:rPr>
        <w:t>4m</w:t>
      </w:r>
      <w:r>
        <w:rPr>
          <w:rFonts w:hint="eastAsia" w:cs="微软雅黑" w:asciiTheme="minorEastAsia" w:hAnsiTheme="minorEastAsia" w:eastAsiaTheme="minorEastAsia"/>
          <w:color w:val="auto"/>
          <w:lang w:eastAsia="zh-CN"/>
        </w:rPr>
        <w:t>，同时为保证客房舒适度，建议适当做高，层高以最终规划方案为准；地下停车库：在满足规范及使用功能的前提下，降低层高以节省造价。</w:t>
      </w:r>
    </w:p>
    <w:p w14:paraId="7AAE4941">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、墙体</w:t>
      </w:r>
    </w:p>
    <w:p w14:paraId="55B82823">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）墙体材料：除钢筋混凝土墙体外，其他后砌墙体、轻质墙体采用当地常用材料及做法。</w:t>
      </w:r>
    </w:p>
    <w:p w14:paraId="63FBD319">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）厨房卫生间和有防水要求的楼板周边除洞口外，应向上设置一道高</w:t>
      </w:r>
      <w:r>
        <w:rPr>
          <w:rFonts w:asciiTheme="minorEastAsia" w:hAnsiTheme="minorEastAsia" w:eastAsiaTheme="minorEastAsia"/>
          <w:color w:val="auto"/>
          <w:lang w:eastAsia="zh-CN"/>
        </w:rPr>
        <w:t>300 mm</w:t>
      </w:r>
      <w:r>
        <w:rPr>
          <w:rFonts w:hint="eastAsia" w:cs="微软雅黑" w:asciiTheme="minorEastAsia" w:hAnsiTheme="minorEastAsia" w:eastAsiaTheme="minorEastAsia"/>
          <w:color w:val="auto"/>
          <w:lang w:eastAsia="zh-CN"/>
        </w:rPr>
        <w:t>的混凝土翻边，与楼板一同浇筑。</w:t>
      </w:r>
    </w:p>
    <w:p w14:paraId="105D4583">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、楼地面</w:t>
      </w:r>
    </w:p>
    <w:p w14:paraId="6360461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）设计成果要求均采用建筑标高系统；即标高标注建筑完成面，结构标高相应降低；</w:t>
      </w:r>
    </w:p>
    <w:p w14:paraId="10A18C1E">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）标注各部位楼板间标高和构造关系。</w:t>
      </w:r>
    </w:p>
    <w:p w14:paraId="5AFCEFDE">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、屋面</w:t>
      </w:r>
    </w:p>
    <w:p w14:paraId="7B36666A">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）屋面雨落水管应尽量隐蔽设置，控制雨落水管数量、减少雨落水立管对立面的影响。</w:t>
      </w:r>
    </w:p>
    <w:p w14:paraId="1C392824">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）屋面雨落水管落到每层核对是否对设备平台、窗户、预留洞口有影响。</w:t>
      </w:r>
    </w:p>
    <w:p w14:paraId="5125B419">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）出屋面门槛高度应从屋面建筑完成面高度算起，充分预留屋面建筑做法高度，并做防水处理。</w:t>
      </w:r>
      <w:r>
        <w:rPr>
          <w:rFonts w:asciiTheme="minorEastAsia" w:hAnsiTheme="minorEastAsia" w:eastAsiaTheme="minorEastAsia"/>
          <w:color w:val="auto"/>
          <w:lang w:eastAsia="zh-CN"/>
        </w:rPr>
        <w:t xml:space="preserve"> </w:t>
      </w:r>
    </w:p>
    <w:p w14:paraId="105D3FE2">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、预留洞口</w:t>
      </w:r>
    </w:p>
    <w:p w14:paraId="4CC71CD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所有预留洞（包括门窗洞口）应有水平和竖向定位。所有预留洞应结构图纸上标明水平和竖向定位。凡预留洞、暗装配电箱、消火栓箱的墙体必须采取相应的构造措施。</w:t>
      </w:r>
    </w:p>
    <w:p w14:paraId="5187464C">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、空调</w:t>
      </w:r>
    </w:p>
    <w:p w14:paraId="6974923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设置为中央空调系统，合理考虑室内外机位置布置，做到合理节能。应尽量选择低噪音设备机组并采取降噪隔音措施，避免噪声污染影响酒店客户和周边小区住户生活体验。</w:t>
      </w:r>
    </w:p>
    <w:p w14:paraId="0E3DCF03">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、门窗、幕墙</w:t>
      </w:r>
    </w:p>
    <w:p w14:paraId="2CA779B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独立进行门窗分割详图设计，编制门窗表。设计门窗立面大样、开启形式、开启位置、分隔尺寸、材质类型及玻璃厚度需根据门窗深化设计的要求及时的修改施工图。对门窗进行编号及注明门窗所在层数、樘数、材料种类。各相关部分如平面图、立面图、门窗表、门窗立面大样、保温节能设计等应一致。</w:t>
      </w:r>
    </w:p>
    <w:p w14:paraId="66177E40">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）门窗表数量及形式与平面编号相符，空调百叶窗与格栅窗也要编入门窗表。</w:t>
      </w:r>
    </w:p>
    <w:p w14:paraId="6DF01154">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）客房入户门洞口尺寸：满足洞口尺寸需满足后期装门装饰后仍有最低</w:t>
      </w:r>
      <w:r>
        <w:rPr>
          <w:rFonts w:hint="eastAsia" w:asciiTheme="minorEastAsia" w:hAnsiTheme="minorEastAsia" w:eastAsiaTheme="minorEastAsia"/>
          <w:color w:val="auto"/>
          <w:lang w:eastAsia="zh-CN"/>
        </w:rPr>
        <w:t>0.8</w:t>
      </w:r>
      <w:r>
        <w:rPr>
          <w:rFonts w:hint="eastAsia" w:cs="微软雅黑" w:asciiTheme="minorEastAsia" w:hAnsiTheme="minorEastAsia" w:eastAsiaTheme="minorEastAsia"/>
          <w:color w:val="auto"/>
          <w:lang w:eastAsia="zh-CN"/>
        </w:rPr>
        <w:t>净宽要求。</w:t>
      </w:r>
    </w:p>
    <w:p w14:paraId="601F70E3">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8</w:t>
      </w:r>
      <w:r>
        <w:rPr>
          <w:rFonts w:hint="eastAsia" w:cs="微软雅黑" w:asciiTheme="minorEastAsia" w:hAnsiTheme="minorEastAsia" w:eastAsiaTheme="minorEastAsia"/>
          <w:color w:val="auto"/>
          <w:lang w:eastAsia="zh-CN"/>
        </w:rPr>
        <w:t>、节能</w:t>
      </w:r>
    </w:p>
    <w:p w14:paraId="1D2CB7F9">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）节能设计在满足规范要求前提下，应考虑其经济性指标，须进行节能综合动态计算。</w:t>
      </w:r>
    </w:p>
    <w:p w14:paraId="17679D5D">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）外墙保温形式的选用须进行经济性方案比较，并报发包人认可。</w:t>
      </w:r>
    </w:p>
    <w:p w14:paraId="702DE5D3">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）外墙保温范围图、所有保温节点详图均须独立绘制。</w:t>
      </w:r>
    </w:p>
    <w:p w14:paraId="51B9F01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三、公共空间设计</w:t>
      </w:r>
    </w:p>
    <w:p w14:paraId="4E8BB94F">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、公共空间</w:t>
      </w:r>
    </w:p>
    <w:p w14:paraId="34B397CE">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）酒店入口考虑节能须设置门斗，并设置自动旋转门。</w:t>
      </w:r>
    </w:p>
    <w:p w14:paraId="0E2146C5">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）酒店大堂须适当考虑设置信息发布屏，用于人行导示。</w:t>
      </w:r>
    </w:p>
    <w:p w14:paraId="60609B5B">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、标准层公共空间</w:t>
      </w:r>
    </w:p>
    <w:p w14:paraId="153F05C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电梯井道的设计应考虑中间的腰梁满足电梯安装条件，电梯层间门呼扭盒预留洞明确。（层间门呼扭盒预留洞应考虑对称布置）</w:t>
      </w:r>
    </w:p>
    <w:p w14:paraId="404D00A0">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）设备管井开门应设</w:t>
      </w:r>
      <w:r>
        <w:rPr>
          <w:rFonts w:asciiTheme="minorEastAsia" w:hAnsiTheme="minorEastAsia" w:eastAsiaTheme="minorEastAsia"/>
          <w:color w:val="auto"/>
          <w:lang w:eastAsia="zh-CN"/>
        </w:rPr>
        <w:t>200mm</w:t>
      </w:r>
      <w:r>
        <w:rPr>
          <w:rFonts w:hint="eastAsia" w:cs="微软雅黑" w:asciiTheme="minorEastAsia" w:hAnsiTheme="minorEastAsia" w:eastAsiaTheme="minorEastAsia"/>
          <w:color w:val="auto"/>
          <w:lang w:eastAsia="zh-CN"/>
        </w:rPr>
        <w:t>高门槛。水井墙地面须做防水设计；前室内的其它设备，如消防警铃、烟感器、安全指示灯等的安装位置应与前室装修结合，根据前室装修的要求进行调整，保证整体效果协调统一。</w:t>
      </w:r>
    </w:p>
    <w:p w14:paraId="6C269005">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）电梯井道尺寸、预埋件、照明及开关、结构力学参数、用电量等根据电梯厂家资料确定。电梯技术参数</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采购合同确定电梯品牌待定。</w:t>
      </w:r>
    </w:p>
    <w:p w14:paraId="27BDBF3C">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）电梯机房设备进出口尺寸应满足设备尺寸要求。</w:t>
      </w:r>
    </w:p>
    <w:p w14:paraId="6D4B3C4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四、其它空间设计</w:t>
      </w:r>
    </w:p>
    <w:p w14:paraId="7EAD3A82">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、结构布置</w:t>
      </w:r>
    </w:p>
    <w:p w14:paraId="7FD0EA4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标准层梁布置时，不应穿越客房、卫生间等，以保证各功能空间完整及美观。</w:t>
      </w:r>
    </w:p>
    <w:p w14:paraId="0254A54B">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、厨房及卫生间</w:t>
      </w:r>
    </w:p>
    <w:p w14:paraId="311195E6">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）厨房区域需考虑降板；</w:t>
      </w:r>
      <w:r>
        <w:rPr>
          <w:rFonts w:asciiTheme="minorEastAsia" w:hAnsiTheme="minorEastAsia" w:eastAsiaTheme="minorEastAsia"/>
          <w:color w:val="auto"/>
          <w:lang w:eastAsia="zh-CN"/>
        </w:rPr>
        <w:t xml:space="preserve"> </w:t>
      </w:r>
    </w:p>
    <w:p w14:paraId="0F0FB926">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）厨房内燃气管道必须明装，燃气管道在室内的长度尽量短，布置美观。烟道的设置应综合考虑燃气管的布置，燃气管不能绕烟道走。</w:t>
      </w:r>
    </w:p>
    <w:p w14:paraId="315E2976">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注意各种管道及预留洞口的冲突，如给排水、燃气管不发生冲突，燃气管不能和烟道的防火阀、排气孔等预留孔洞位置冲突，立管靠墙布置，不得影响开门和开窗，特别考虑底层燃气管的出户管道和其他管道及外立面造型等的冲突。</w:t>
      </w:r>
    </w:p>
    <w:p w14:paraId="3DF1347D">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）厨房、卫生间固定热水器部位遇填充墙时，应注明采用实心砖砌筑；</w:t>
      </w:r>
    </w:p>
    <w:p w14:paraId="22F75D30">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、阳台、露台</w:t>
      </w:r>
    </w:p>
    <w:p w14:paraId="6404E901">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）阳台一般情况下应考虑做降板处理，阳台及露台采用建筑找坡。</w:t>
      </w:r>
    </w:p>
    <w:p w14:paraId="7A6CF13E">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）阳台、露台栏杆高度在满足规范要求提前下，需考虑可踏面、可攀爬等要求。</w:t>
      </w:r>
    </w:p>
    <w:p w14:paraId="772C37F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五、建筑外立面</w:t>
      </w:r>
      <w:r>
        <w:rPr>
          <w:rFonts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（含幕墙）</w:t>
      </w:r>
    </w:p>
    <w:p w14:paraId="092BE372">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、建筑外立面的表达不应有遗漏，不同部位分别设计节点，建筑和结构节点大样做法及材料应统一标明。</w:t>
      </w:r>
    </w:p>
    <w:p w14:paraId="3B756D56">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、建筑外立面分色图应对各处的墙面装饰做法进行表达，立面排砖图的分格缝及材料分界线应在幕墙专业施工图中清楚表达，不应留有</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经专业厂家深化设计</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等文字表达。另外，对阴阳角、窗台窗楣、</w:t>
      </w:r>
      <w:r>
        <w:rPr>
          <w:rFonts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滴水线、架空层及屋顶构架等细部应有节点详图或文字说明。</w:t>
      </w:r>
    </w:p>
    <w:p w14:paraId="7302C13C">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、变形缝、雨水管、污水管的材料和色彩处理应美观大方，淡化视觉注意力。</w:t>
      </w:r>
    </w:p>
    <w:p w14:paraId="2D99E87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六、其他设计</w:t>
      </w:r>
    </w:p>
    <w:p w14:paraId="159670ED">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、配套设施</w:t>
      </w:r>
    </w:p>
    <w:p w14:paraId="1365E8C9">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）变电所位置在总图中要综合考虑，根据当地供电部门有关规定进行容量测算，提供配电房初步设计方案提供至业主进行供电征询。</w:t>
      </w:r>
    </w:p>
    <w:p w14:paraId="31F5825D">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）垃圾收集点原则上要尽量隐蔽，出入方便，同时考虑给排水及电力设施；</w:t>
      </w:r>
    </w:p>
    <w:p w14:paraId="032B0836">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）室外综合管网图需按报建、招标及室外配套专项委托设计的需求进行设计，并结合景观总图上完成优化调整。</w:t>
      </w:r>
    </w:p>
    <w:p w14:paraId="06CF569B">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、地下室</w:t>
      </w:r>
    </w:p>
    <w:p w14:paraId="5A10DCE9">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）地下车库考虑合理安排设备管线与结构梁、板、柱关系，主要通道完成净高应控制在</w:t>
      </w:r>
      <w:r>
        <w:rPr>
          <w:rFonts w:asciiTheme="minorEastAsia" w:hAnsiTheme="minorEastAsia" w:eastAsiaTheme="minorEastAsia"/>
          <w:color w:val="auto"/>
          <w:lang w:eastAsia="zh-CN"/>
        </w:rPr>
        <w:t>2.4</w:t>
      </w:r>
      <w:r>
        <w:rPr>
          <w:rFonts w:hint="eastAsia" w:cs="微软雅黑" w:asciiTheme="minorEastAsia" w:hAnsiTheme="minorEastAsia" w:eastAsiaTheme="minorEastAsia"/>
          <w:color w:val="auto"/>
          <w:lang w:eastAsia="zh-CN"/>
        </w:rPr>
        <w:t>米以上，地库车位完成净高应</w:t>
      </w:r>
      <w:r>
        <w:rPr>
          <w:rFonts w:asciiTheme="minorEastAsia" w:hAnsiTheme="minorEastAsia" w:eastAsiaTheme="minorEastAsia"/>
          <w:color w:val="auto"/>
          <w:lang w:eastAsia="zh-CN"/>
        </w:rPr>
        <w:t>≥2.2</w:t>
      </w:r>
      <w:r>
        <w:rPr>
          <w:rFonts w:hint="eastAsia" w:cs="微软雅黑" w:asciiTheme="minorEastAsia" w:hAnsiTheme="minorEastAsia" w:eastAsiaTheme="minorEastAsia"/>
          <w:color w:val="auto"/>
          <w:lang w:eastAsia="zh-CN"/>
        </w:rPr>
        <w:t>米。如有消防车、垃圾车、送货车辆等特殊车辆进入时，地下室净高按相应规范执行。地下室层高</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净高</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设备管线占用高度</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梁高</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地面找坡（应考虑水管找坡及安装误差）。</w:t>
      </w:r>
    </w:p>
    <w:p w14:paraId="702F0267">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）穿墙、板风管及风口，在建筑图上注明预留洞口位置及尺寸，不得遗漏。</w:t>
      </w:r>
    </w:p>
    <w:p w14:paraId="56AA1992">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）机动车库坡道表面采用耐磨、防滑措施。地库采用结构排水沟，截水沟及排水沟所用金属蓖子必须能承受汽车荷载。</w:t>
      </w:r>
    </w:p>
    <w:p w14:paraId="7E8BB678">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）地下室重大设备的运输安装路线或吊装口应在建筑及结构相关图上标明。</w:t>
      </w:r>
    </w:p>
    <w:p w14:paraId="097FBB7E">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）地库、屋面防水做法选用国内前沿厂家防水做法，具体由发包人结合成本考虑确定。屋面檐口、女儿墙等部位防水卷材应注明采用砂面防水卷材，避免开裂脱落。</w:t>
      </w:r>
    </w:p>
    <w:p w14:paraId="33B4276A">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）地下车库布置通风采光井、导光筒、出地面疏散楼梯时，将方案和施工图设计消防车道、消防登高面带入地下车库顶板图进行叠图对比，避免冲突。</w:t>
      </w:r>
    </w:p>
    <w:p w14:paraId="2ED22D40">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）地库防火分区的划分充分考虑主楼的楼梯作为地下车库疏散，减少独立的出地面疏散楼梯；应考虑合用防火分区间独立的出地面疏散楼梯和防火分区之间通风井。</w:t>
      </w:r>
    </w:p>
    <w:p w14:paraId="7C90096A">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8</w:t>
      </w:r>
      <w:r>
        <w:rPr>
          <w:rFonts w:hint="eastAsia" w:cs="微软雅黑" w:asciiTheme="minorEastAsia" w:hAnsiTheme="minorEastAsia" w:eastAsiaTheme="minorEastAsia"/>
          <w:color w:val="auto"/>
          <w:lang w:eastAsia="zh-CN"/>
        </w:rPr>
        <w:t>）地库进主楼应避免设置高差台阶，且过道宽度保证装饰前净宽不小于</w:t>
      </w:r>
      <w:r>
        <w:rPr>
          <w:rFonts w:asciiTheme="minorEastAsia" w:hAnsiTheme="minorEastAsia" w:eastAsiaTheme="minorEastAsia"/>
          <w:color w:val="auto"/>
          <w:lang w:eastAsia="zh-CN"/>
        </w:rPr>
        <w:t>1.5</w:t>
      </w:r>
      <w:r>
        <w:rPr>
          <w:rFonts w:hint="eastAsia" w:cs="微软雅黑" w:asciiTheme="minorEastAsia" w:hAnsiTheme="minorEastAsia" w:eastAsiaTheme="minorEastAsia"/>
          <w:color w:val="auto"/>
          <w:lang w:eastAsia="zh-CN"/>
        </w:rPr>
        <w:t>米。</w:t>
      </w:r>
    </w:p>
    <w:p w14:paraId="0CD97218">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、设备用房</w:t>
      </w:r>
    </w:p>
    <w:p w14:paraId="2B865FB3">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）自管变配电房、水泵房、消防水池等应选位合理、经济，有效降低工程成本。</w:t>
      </w:r>
    </w:p>
    <w:p w14:paraId="4423DF7D">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）对于有噪声、辐射的设备房间不应设置在主楼下方，且有相应的降噪、减震等措施。</w:t>
      </w:r>
    </w:p>
    <w:p w14:paraId="730129E2">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）地下车库结构图在布置后浇带时尽量避开设备用房位置。</w:t>
      </w:r>
    </w:p>
    <w:p w14:paraId="3FCC8635">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、公共设施</w:t>
      </w:r>
    </w:p>
    <w:p w14:paraId="3CE74577">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）水箱设置在屋顶时应考虑立面效果，管线不得在走廊等公共空间上空穿越，相关立面方案需发包人认可。</w:t>
      </w:r>
    </w:p>
    <w:p w14:paraId="38CB2B4F">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）管道井设置位置、尺寸做法须与发包人协调认可后执行。</w:t>
      </w:r>
    </w:p>
    <w:p w14:paraId="53831C57">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）出屋面检查孔设置位置、尺寸做法须与发包人协调认可后执行。</w:t>
      </w:r>
    </w:p>
    <w:p w14:paraId="1B9801A7">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）变形缝表面处理美观大方；禁止排水坡度坡向变形缝一侧，并于图纸上明确变形缝的防水做法。</w:t>
      </w:r>
    </w:p>
    <w:p w14:paraId="567DBA99">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）公共连廊处栏杆净高度不宜小于</w:t>
      </w:r>
      <w:r>
        <w:rPr>
          <w:rFonts w:asciiTheme="minorEastAsia" w:hAnsiTheme="minorEastAsia" w:eastAsiaTheme="minorEastAsia"/>
          <w:color w:val="auto"/>
          <w:lang w:eastAsia="zh-CN"/>
        </w:rPr>
        <w:t>1.1m</w:t>
      </w:r>
      <w:r>
        <w:rPr>
          <w:rFonts w:hint="eastAsia" w:cs="微软雅黑" w:asciiTheme="minorEastAsia" w:hAnsiTheme="minorEastAsia" w:eastAsiaTheme="minorEastAsia"/>
          <w:color w:val="auto"/>
          <w:lang w:eastAsia="zh-CN"/>
        </w:rPr>
        <w:t>。</w:t>
      </w:r>
    </w:p>
    <w:p w14:paraId="12C216C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、装饰设计</w:t>
      </w:r>
    </w:p>
    <w:p w14:paraId="149A065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除精装修面客区域外的区域，如公共楼梯间、设备机房、设备间、管道井、后场办公区、卫生间、后勤走道等等，建筑出图时应注明装饰装修做法，包括不限于墙、顶、地等面饰做法，同时须考虑相关隔音降噪等处理措施。</w:t>
      </w:r>
    </w:p>
    <w:p w14:paraId="188E7BFE">
      <w:pPr>
        <w:pStyle w:val="3"/>
        <w:spacing w:line="360" w:lineRule="auto"/>
        <w:ind w:firstLine="422"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结构篇</w:t>
      </w:r>
    </w:p>
    <w:p w14:paraId="400F63E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一、设计原则</w:t>
      </w:r>
    </w:p>
    <w:p w14:paraId="1EC5B9A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结构设计在满足现行规范前提下，结合合肥市相关要求进行设计。确保结构设计技术先进、安全可靠，并顺利通过审图单位的审查和质检部门的检查，使工程项目达到安全、合理、舒适、经济的目的。</w:t>
      </w:r>
    </w:p>
    <w:p w14:paraId="32EC23B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结构设计需经济合理，结构体系受力明确、传力简捷。此外，还要兼顾施工的可操作性。</w:t>
      </w:r>
    </w:p>
    <w:p w14:paraId="5006713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充分考虑专项设计如幕墙、太阳能集热板等的连接锚固的可行性，确保安全。</w:t>
      </w:r>
    </w:p>
    <w:p w14:paraId="4E3FCA2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应配合结构优化公司做好结构设计优化工作。对于基础选型、地下室柱网形式、结构体系选型等结构布置及措施要进行多种方案对比，以达到适用、安全、经济的设计目标。</w:t>
      </w:r>
    </w:p>
    <w:p w14:paraId="4865620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结构方案应合理优化，同时兼顾质量与成本，在保证结构安全的前提下力求节约，坚持成本最优原则，构件尺寸及配筋若不是计算和概念设计需要，应取最小值。</w:t>
      </w:r>
    </w:p>
    <w:p w14:paraId="21C12CE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二、地基基础设计</w:t>
      </w:r>
    </w:p>
    <w:p w14:paraId="53B9EC8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做好技术经济分析和充分论证，经发包人的认可后方能进行后续设计。</w:t>
      </w:r>
    </w:p>
    <w:p w14:paraId="5A9C9F6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桩基需进行桩型、桩径、桩长多方案比较，不同地质可选用不同桩型，地基土对桩的支承能力尽量接近桩身结构强度。</w:t>
      </w:r>
      <w:r>
        <w:rPr>
          <w:rFonts w:hint="eastAsia" w:asciiTheme="minorEastAsia" w:hAnsiTheme="minorEastAsia" w:eastAsiaTheme="minorEastAsia"/>
          <w:color w:val="auto"/>
          <w:lang w:eastAsia="zh-CN"/>
        </w:rPr>
        <w:t xml:space="preserve"> </w:t>
      </w:r>
    </w:p>
    <w:p w14:paraId="0885342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同一结构单元的基础形式应统一。相邻单元的基础交叠布置时，应考虑上部结构（墙、柱）的放样对应关系，避免上下关系的矛盾。注意相邻建筑的基础与柱的相对尺寸，保持与建筑定位坐标的一致，此外，相邻基础埋置深度不同时还需说明施工顺序或注意事项以及应采取的措施等。</w:t>
      </w:r>
    </w:p>
    <w:p w14:paraId="1C9378A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地库顶板覆土满足当地绿地要求。</w:t>
      </w:r>
    </w:p>
    <w:p w14:paraId="6CC512F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三、上部结构设计</w:t>
      </w:r>
    </w:p>
    <w:p w14:paraId="4486823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、板设计</w:t>
      </w:r>
    </w:p>
    <w:p w14:paraId="489427F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为便于施工，除构造及弱连接加强外，楼板的配筋应采用分离式配筋，同方向板底应采用同一规格的配筋模式，支座负筋可以选用最多两种规格的配筋方式（通长钢筋</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附加负筋）。</w:t>
      </w:r>
    </w:p>
    <w:p w14:paraId="3C653FD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、梁设计</w:t>
      </w:r>
    </w:p>
    <w:p w14:paraId="580C366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结构梁的受力钢筋需计算确定，不得任意加大或减少配筋量。梁端部负筋与梁中贯通负筋应分别配置、按搭接处理，贯通负筋满足规范最低要求即可，不应用端部负筋拉通作贯通负筋。</w:t>
      </w:r>
    </w:p>
    <w:p w14:paraId="441FFEA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梁的配筋以满足承载力要求为主，同时应进行挠度和裂缝验算。</w:t>
      </w:r>
    </w:p>
    <w:p w14:paraId="6764016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般情况，车库、屋面、露台、雨棚等不设置反梁，若无法避免时，应预先征得发包人同意，在梁紧贴板面的标高处预留过水洞，并做好疏水处理，保证洞口通畅，图纸上应明确显示洞水洞定位及标高，且应把设置情况反馈至其他专业和景观设计。</w:t>
      </w:r>
    </w:p>
    <w:p w14:paraId="344C063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所有穿剪力墙、结构梁的预埋管应在结构模板图中注明平面位置及标高。</w:t>
      </w:r>
    </w:p>
    <w:p w14:paraId="3B5B576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所有穿墙、板风管及风口，在结构图中注明预留洞口位置及尺寸，不得遗漏。</w:t>
      </w:r>
    </w:p>
    <w:p w14:paraId="4E65247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、墙设计</w:t>
      </w:r>
    </w:p>
    <w:p w14:paraId="1CC6972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剪力墙结构中的剪力墙布置需进行合理优化，结构布置宜规则、对称，严格控制结构的扭转变形，按一般装饰要求控制层间位移，在满足规范的前提下尽量减少墙的数量，减少墙、暗柱、连梁的配筋，并应按计算结果和构造要求分段配筋，不得随意放大。</w:t>
      </w:r>
    </w:p>
    <w:p w14:paraId="22A3C54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风井、送风口、开关盒等洞口在剪力墙上时应与其他相关专业协调，避免出现在剪力墙边缘构件处，且应注明洞口大样。</w:t>
      </w:r>
    </w:p>
    <w:p w14:paraId="721ECFF9">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、柱设计</w:t>
      </w:r>
    </w:p>
    <w:p w14:paraId="2B4446A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柱子应上下连贯，混凝土强度从下到上依次降低，刚度宜自下而上逐渐地减小。柱截面尺寸在满足轴压比的情况下尽量减少。</w:t>
      </w:r>
    </w:p>
    <w:p w14:paraId="6B48CCB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、楼梯设计</w:t>
      </w:r>
    </w:p>
    <w:p w14:paraId="10C12C2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楼梯平台处的净空，以建筑专业的楼梯大样为准，并综合其它专业条件图，确保所有地方最终的建筑净空尺寸满足建筑要求。（即楼梯的结构梁、板截面需反馈到建筑专业上）</w:t>
      </w:r>
    </w:p>
    <w:p w14:paraId="1804E1F2">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、砌体设计</w:t>
      </w:r>
    </w:p>
    <w:p w14:paraId="3D66F64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墙体、构造柱、圈梁及过梁设置必须满足砌体结构设计规范要求，并结合合肥市当地做法。</w:t>
      </w:r>
    </w:p>
    <w:p w14:paraId="0BB0658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、变形缝、后浇带与加强带设计</w:t>
      </w:r>
    </w:p>
    <w:p w14:paraId="0D15C1C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明确后浇带布置、施工方法和封闭后浇带的时间等要求，及基础、地下室侧墙土方回填的要求图纸上均需明确。在布置后浇带时尽量避开设备用房位置。</w:t>
      </w:r>
    </w:p>
    <w:p w14:paraId="5519413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8</w:t>
      </w:r>
      <w:r>
        <w:rPr>
          <w:rFonts w:hint="eastAsia" w:cs="微软雅黑" w:asciiTheme="minorEastAsia" w:hAnsiTheme="minorEastAsia" w:eastAsiaTheme="minorEastAsia"/>
          <w:color w:val="auto"/>
          <w:lang w:eastAsia="zh-CN"/>
        </w:rPr>
        <w:t>、其他</w:t>
      </w:r>
    </w:p>
    <w:p w14:paraId="79E5A21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建筑构件，包括装饰构件，优先考虑采用钢筋混凝土结构，并出结构详图，大样图不得直接在建筑详图中画出配筋图。</w:t>
      </w:r>
    </w:p>
    <w:p w14:paraId="30DF79F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电梯间应绘制机房结构平面布置（楼面与顶面）图，反映预留洞大小与位置、板面标高、吊钩平面位置与详图，以及电梯井道详图及井舱做法。电梯按钮留洞应预留，不得后凿。电梯机房的留洞应准确，井道预埋件圈梁及机房上面的吊钩不能遗漏，以建筑和设备厂家的土建安装资料为准。</w:t>
      </w:r>
    </w:p>
    <w:p w14:paraId="3E66109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四、材料要求</w:t>
      </w:r>
    </w:p>
    <w:p w14:paraId="2EDBF55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钢筋</w:t>
      </w:r>
    </w:p>
    <w:p w14:paraId="46C10AF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主要混凝土结构构件优先采用</w:t>
      </w:r>
      <w:r>
        <w:rPr>
          <w:rFonts w:hint="eastAsia" w:asciiTheme="minorEastAsia" w:hAnsiTheme="minorEastAsia" w:eastAsiaTheme="minorEastAsia"/>
          <w:color w:val="auto"/>
          <w:lang w:eastAsia="zh-CN"/>
        </w:rPr>
        <w:t>III</w:t>
      </w:r>
      <w:r>
        <w:rPr>
          <w:rFonts w:hint="eastAsia" w:cs="微软雅黑" w:asciiTheme="minorEastAsia" w:hAnsiTheme="minorEastAsia" w:eastAsiaTheme="minorEastAsia"/>
          <w:color w:val="auto"/>
          <w:lang w:eastAsia="zh-CN"/>
        </w:rPr>
        <w:t>级钢筋</w:t>
      </w:r>
      <w:r>
        <w:rPr>
          <w:rFonts w:hint="eastAsia" w:asciiTheme="minorEastAsia" w:hAnsiTheme="minorEastAsia" w:eastAsiaTheme="minorEastAsia"/>
          <w:color w:val="auto"/>
          <w:lang w:eastAsia="zh-CN"/>
        </w:rPr>
        <w:t>(HRB400)</w:t>
      </w:r>
    </w:p>
    <w:p w14:paraId="40B7AB9A">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、混凝土</w:t>
      </w:r>
    </w:p>
    <w:p w14:paraId="5954673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结构中同层梁、板应采用同一混凝土强度等级，混凝土强度不宜大于</w:t>
      </w:r>
      <w:r>
        <w:rPr>
          <w:rFonts w:hint="eastAsia" w:asciiTheme="minorEastAsia" w:hAnsiTheme="minorEastAsia" w:eastAsiaTheme="minorEastAsia"/>
          <w:color w:val="auto"/>
          <w:lang w:eastAsia="zh-CN"/>
        </w:rPr>
        <w:t>C40</w:t>
      </w:r>
      <w:r>
        <w:rPr>
          <w:rFonts w:hint="eastAsia" w:cs="微软雅黑" w:asciiTheme="minorEastAsia" w:hAnsiTheme="minorEastAsia" w:eastAsiaTheme="minorEastAsia"/>
          <w:color w:val="auto"/>
          <w:lang w:eastAsia="zh-CN"/>
        </w:rPr>
        <w:t>。墙、柱混凝土强度不宜大于</w:t>
      </w:r>
      <w:r>
        <w:rPr>
          <w:rFonts w:hint="eastAsia" w:asciiTheme="minorEastAsia" w:hAnsiTheme="minorEastAsia" w:eastAsiaTheme="minorEastAsia"/>
          <w:color w:val="auto"/>
          <w:lang w:eastAsia="zh-CN"/>
        </w:rPr>
        <w:t>C60</w:t>
      </w:r>
      <w:r>
        <w:rPr>
          <w:rFonts w:hint="eastAsia" w:cs="微软雅黑" w:asciiTheme="minorEastAsia" w:hAnsiTheme="minorEastAsia" w:eastAsiaTheme="minorEastAsia"/>
          <w:color w:val="auto"/>
          <w:lang w:eastAsia="zh-CN"/>
        </w:rPr>
        <w:t>，竖向结构混凝土强度等级自下而上依次逐渐降低，墙、柱竖向构件有条件时应选用同梁板同一等级的混凝土。基础设计尽量采用</w:t>
      </w:r>
      <w:r>
        <w:rPr>
          <w:rFonts w:hint="eastAsia" w:asciiTheme="minorEastAsia" w:hAnsiTheme="minorEastAsia" w:eastAsiaTheme="minorEastAsia"/>
          <w:color w:val="auto"/>
          <w:lang w:eastAsia="zh-CN"/>
        </w:rPr>
        <w:t>C30</w:t>
      </w:r>
      <w:r>
        <w:rPr>
          <w:rFonts w:hint="eastAsia" w:cs="微软雅黑" w:asciiTheme="minorEastAsia" w:hAnsiTheme="minorEastAsia" w:eastAsiaTheme="minorEastAsia"/>
          <w:color w:val="auto"/>
          <w:lang w:eastAsia="zh-CN"/>
        </w:rPr>
        <w:t>（有防水要求时）或</w:t>
      </w:r>
      <w:r>
        <w:rPr>
          <w:rFonts w:hint="eastAsia" w:asciiTheme="minorEastAsia" w:hAnsiTheme="minorEastAsia" w:eastAsiaTheme="minorEastAsia"/>
          <w:color w:val="auto"/>
          <w:lang w:eastAsia="zh-CN"/>
        </w:rPr>
        <w:t>C25</w:t>
      </w:r>
      <w:r>
        <w:rPr>
          <w:rFonts w:hint="eastAsia" w:cs="微软雅黑" w:asciiTheme="minorEastAsia" w:hAnsiTheme="minorEastAsia" w:eastAsiaTheme="minorEastAsia"/>
          <w:color w:val="auto"/>
          <w:lang w:eastAsia="zh-CN"/>
        </w:rPr>
        <w:t>（无防水要求时）等级，当强度不够时按实际情况确定。二次构件如构造柱，过梁等混凝土强度等级不高于</w:t>
      </w:r>
      <w:r>
        <w:rPr>
          <w:rFonts w:hint="eastAsia" w:asciiTheme="minorEastAsia" w:hAnsiTheme="minorEastAsia" w:eastAsiaTheme="minorEastAsia"/>
          <w:color w:val="auto"/>
          <w:lang w:eastAsia="zh-CN"/>
        </w:rPr>
        <w:t>C25</w:t>
      </w:r>
      <w:r>
        <w:rPr>
          <w:rFonts w:hint="eastAsia" w:cs="微软雅黑" w:asciiTheme="minorEastAsia" w:hAnsiTheme="minorEastAsia" w:eastAsiaTheme="minorEastAsia"/>
          <w:color w:val="auto"/>
          <w:lang w:eastAsia="zh-CN"/>
        </w:rPr>
        <w:t>。</w:t>
      </w:r>
    </w:p>
    <w:p w14:paraId="4EC63A8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五、其它要求　</w:t>
      </w:r>
    </w:p>
    <w:p w14:paraId="1AA9B75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结构专业设计文件应包含图纸目录、设计说明、设计图纸、计算书。</w:t>
      </w:r>
    </w:p>
    <w:p w14:paraId="369E3D1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对于基础图平面图及节点构造详图可采用平面表示法标准图集表示方法进行绘制。基础说明中应包括：基础持力层及基础进入持力层的深度、地基的承载能力特征值、基底及基槽回填土的处理措施与要求、以及对施工的有关要求等。桩基应说明桩的类型和桩顶标高、入土深度、桩端持力层及进入持力层的深度、成桩的施工要求、试桩要求和桩基的检测要求、注明单桩的允许极限承载力值。采用复合地基时，应绘出复合地基的处理范围和深度，置换桩的平面布置及其材料和性能要求、构造祥图；注明复合地基的承载能力特征值及压缩模量等有关参数和检测要求。附加说明基础材料的品种、规格、性能、抗渗等级、垫层材料、杯口填充材料。钢筋保护层厚度及其他对施工的要求。</w:t>
      </w:r>
      <w:r>
        <w:rPr>
          <w:rFonts w:hint="eastAsia" w:asciiTheme="minorEastAsia" w:hAnsiTheme="minorEastAsia" w:eastAsiaTheme="minorEastAsia"/>
          <w:color w:val="auto"/>
          <w:lang w:eastAsia="zh-CN"/>
        </w:rPr>
        <w:t xml:space="preserve"> </w:t>
      </w:r>
    </w:p>
    <w:p w14:paraId="2DFF16E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对于结构平面图及节点构造详图可采用平面表示法标准图集表示方法进行绘制。</w:t>
      </w:r>
    </w:p>
    <w:p w14:paraId="5D8FC1C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应绘出每层楼梯结构平面及剖面图，注明尺寸、构件代号、标高；梯梁、梯板配筋。</w:t>
      </w:r>
    </w:p>
    <w:p w14:paraId="311453F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应绘出预埋件其平面、侧面，注明尺寸、钢材和锚筋的规格、型号、性能、焊接要求。</w:t>
      </w:r>
    </w:p>
    <w:p w14:paraId="3A25EA7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特种结构和构筑物：如水池、水箱、烟囱、烟道、管架、地沟、挡土墙、筒仓、大型或特殊要求的设备基础、工作平台等，均宜单独绘图。</w:t>
      </w:r>
    </w:p>
    <w:p w14:paraId="4BD2BD6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结构计算书内容宜完整、清楚，计算步骤要条理分明，引用数据有可靠依据，采用计算图表及不常用的计算公式，注明其来源出处，构件编号、计算结果应与图纸一致。</w:t>
      </w:r>
    </w:p>
    <w:p w14:paraId="5B457BE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计算模型、几何简图、荷载简图和计算结果应整理成册，送至北京政府要求的审图机构进行审核，并备份二套给建设单位。</w:t>
      </w:r>
    </w:p>
    <w:p w14:paraId="0A79A196">
      <w:pPr>
        <w:pStyle w:val="3"/>
        <w:spacing w:line="360" w:lineRule="auto"/>
        <w:ind w:firstLine="422" w:firstLineChars="200"/>
        <w:rPr>
          <w:rFonts w:asciiTheme="minorEastAsia" w:hAnsiTheme="minorEastAsia" w:eastAsiaTheme="minorEastAsia"/>
          <w:sz w:val="21"/>
          <w:szCs w:val="21"/>
        </w:rPr>
      </w:pPr>
      <w:r>
        <w:rPr>
          <w:rFonts w:asciiTheme="minorEastAsia" w:hAnsiTheme="minorEastAsia" w:eastAsiaTheme="minorEastAsia"/>
          <w:sz w:val="21"/>
          <w:szCs w:val="21"/>
        </w:rPr>
        <w:t>强弱电篇</w:t>
      </w:r>
    </w:p>
    <w:p w14:paraId="0409DB1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一、设计范围</w:t>
      </w:r>
    </w:p>
    <w:p w14:paraId="16F1476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、设计范围包括但不限于：供电规划、</w:t>
      </w:r>
      <w:r>
        <w:rPr>
          <w:rFonts w:hint="eastAsia" w:asciiTheme="minorEastAsia" w:hAnsiTheme="minorEastAsia" w:eastAsiaTheme="minorEastAsia"/>
          <w:color w:val="auto"/>
          <w:lang w:eastAsia="zh-CN"/>
        </w:rPr>
        <w:t>10/0.4kV</w:t>
      </w:r>
      <w:r>
        <w:rPr>
          <w:rFonts w:hint="eastAsia" w:cs="微软雅黑" w:asciiTheme="minorEastAsia" w:hAnsiTheme="minorEastAsia" w:eastAsiaTheme="minorEastAsia"/>
          <w:color w:val="auto"/>
          <w:lang w:eastAsia="zh-CN"/>
        </w:rPr>
        <w:t>变配电系统、空调及动力配电系统、照明及应急照明系统、动力设备控制、备用电源、建筑物防雷、接地系统及安全措施、太阳能光伏系统、程控电话系统、网络系统、数字电视系统、视频监控系统、信息发布系统、门禁系统、音视频系统、灯光控制系统、客房控制系统、设备监控系统、火灾报警及消防联动系统、强弱电室外总平面、配合精装修设计调整等。</w:t>
      </w:r>
    </w:p>
    <w:p w14:paraId="145B2E57">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、供电外电源及变配电所二次深化设计由建设方另行委托相关专项设计单位完成。供电分界点在变配电所低压出线柜出线开关下口。</w:t>
      </w:r>
    </w:p>
    <w:p w14:paraId="350B5240">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、精装修区域的普通照明、插座等点位由精装修设计单位负责，本次设计须在其设计范围内预留接口条件；待精装修方案确定后，总包设计单位须完成布管、配电、消防、接地等系统的调整、完善工作。</w:t>
      </w:r>
    </w:p>
    <w:p w14:paraId="6BF4D45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、景观照明、泛光照明、电梯等由专业公司设计，本次设计仅预留电源容量；以上系统原则上由各专业公司二次深化，总包设计单位进行配合。</w:t>
      </w:r>
    </w:p>
    <w:p w14:paraId="4B9734F0">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、厨房、泳池等相关设备的工艺要求由建设方确定的生产厂商提供。</w:t>
      </w:r>
    </w:p>
    <w:p w14:paraId="5EA37CE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、舞台灯光设计、报告厅声学设计、数据中心机房专线设计本次设计仅提供接口条件，待专项设计团队确认后提供深化设计。</w:t>
      </w:r>
    </w:p>
    <w:p w14:paraId="3CCBD49B">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、各智能化系统本次仅做一次设计，二次设计由专项承包商深化完成。</w:t>
      </w:r>
    </w:p>
    <w:p w14:paraId="18736E2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8</w:t>
      </w:r>
      <w:r>
        <w:rPr>
          <w:rFonts w:hint="eastAsia" w:cs="微软雅黑" w:asciiTheme="minorEastAsia" w:hAnsiTheme="minorEastAsia" w:eastAsiaTheme="minorEastAsia"/>
          <w:color w:val="auto"/>
          <w:lang w:eastAsia="zh-CN"/>
        </w:rPr>
        <w:t>、太阳能光伏系统可做一次设计，满足图纸审查要求即可，具体由专业公司二次深化设计完成。</w:t>
      </w:r>
    </w:p>
    <w:p w14:paraId="6208419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二、供配电系统要求</w:t>
      </w:r>
    </w:p>
    <w:p w14:paraId="6108736D">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、变配电房</w:t>
      </w:r>
    </w:p>
    <w:p w14:paraId="0C644DF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置须符合合肥当地供电部门规定并获报发包人认可（优先考虑设置在负一层车库内，供电部门明确要求设于地上的除外），变配电房有条件尽量靠近地库坡道口，当考虑其他因素不在坡道口时，需综合考虑好设备的运输通道且</w:t>
      </w:r>
      <w:r>
        <w:rPr>
          <w:color w:val="auto"/>
          <w:lang w:eastAsia="zh-CN"/>
        </w:rPr>
        <w:t>运输通道净高不小于</w:t>
      </w:r>
      <w:r>
        <w:rPr>
          <w:rFonts w:hint="eastAsia" w:eastAsiaTheme="minorEastAsia"/>
          <w:color w:val="auto"/>
          <w:lang w:eastAsia="zh-CN"/>
        </w:rPr>
        <w:t>3.0米，净宽不小于4.0米。</w:t>
      </w:r>
      <w:r>
        <w:rPr>
          <w:rFonts w:hint="eastAsia" w:cs="微软雅黑" w:asciiTheme="minorEastAsia" w:hAnsiTheme="minorEastAsia" w:eastAsiaTheme="minorEastAsia"/>
          <w:color w:val="auto"/>
          <w:lang w:eastAsia="zh-CN"/>
        </w:rPr>
        <w:t>与地库高差</w:t>
      </w:r>
      <w:r>
        <w:rPr>
          <w:rFonts w:asciiTheme="minorEastAsia" w:hAnsiTheme="minorEastAsia" w:eastAsiaTheme="minorEastAsia"/>
          <w:color w:val="auto"/>
          <w:lang w:eastAsia="zh-CN"/>
        </w:rPr>
        <w:t>500mm</w:t>
      </w:r>
      <w:r>
        <w:rPr>
          <w:rFonts w:hint="eastAsia" w:cs="微软雅黑" w:asciiTheme="minorEastAsia" w:hAnsiTheme="minorEastAsia" w:eastAsiaTheme="minorEastAsia"/>
          <w:color w:val="auto"/>
          <w:lang w:eastAsia="zh-CN"/>
        </w:rPr>
        <w:t>以上，确保设备运输通道净高</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净宽，变配电房内外须做好防水措施。</w:t>
      </w:r>
    </w:p>
    <w:p w14:paraId="001EB1E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、负荷计算</w:t>
      </w:r>
    </w:p>
    <w:p w14:paraId="33AF78A9">
      <w:pPr>
        <w:pStyle w:val="5"/>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用电负荷计算时建议取参数/系数上限，并适当提高公区、室外（水景动力、庭院照明等）、屋顶（泛光照明等）的负荷容量，充电桩按配建比例要求进行负荷计算，配电房低压柜可额外预留一定的充电桩负荷容量。</w:t>
      </w:r>
    </w:p>
    <w:p w14:paraId="6647DAC4">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、电能计量</w:t>
      </w:r>
    </w:p>
    <w:p w14:paraId="12EF1DC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本工程电能计量采用高压计量的计费方式。电能计量按照用途、物业归属，运行管理及相关专业要求设置电能计量，并符合以下规定：</w:t>
      </w:r>
    </w:p>
    <w:p w14:paraId="501E3AE9">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a)</w:t>
      </w:r>
      <w:r>
        <w:rPr>
          <w:rFonts w:hint="eastAsia" w:cs="微软雅黑" w:asciiTheme="minorEastAsia" w:hAnsiTheme="minorEastAsia" w:eastAsiaTheme="minorEastAsia"/>
          <w:color w:val="auto"/>
          <w:lang w:eastAsia="zh-CN"/>
        </w:rPr>
        <w:t>根据需要采用复费率电能表，满足执行峰谷分时电价的要求。</w:t>
      </w:r>
    </w:p>
    <w:p w14:paraId="6EA83672">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b)</w:t>
      </w:r>
      <w:r>
        <w:rPr>
          <w:rFonts w:hint="eastAsia" w:cs="微软雅黑" w:asciiTheme="minorEastAsia" w:hAnsiTheme="minorEastAsia" w:eastAsiaTheme="minorEastAsia"/>
          <w:color w:val="auto"/>
          <w:lang w:eastAsia="zh-CN"/>
        </w:rPr>
        <w:t>应对照明、制冷站、给排水设备、景观照明及其他主要用电负荷等设置独立分项电能计量装置；其中，制冷站内的冷热源、输配系统还应设置独立分项计量装置。</w:t>
      </w:r>
    </w:p>
    <w:p w14:paraId="07184ED4">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c)</w:t>
      </w:r>
      <w:r>
        <w:rPr>
          <w:rFonts w:hint="eastAsia" w:cs="微软雅黑" w:asciiTheme="minorEastAsia" w:hAnsiTheme="minorEastAsia" w:eastAsiaTheme="minorEastAsia"/>
          <w:color w:val="auto"/>
          <w:lang w:eastAsia="zh-CN"/>
        </w:rPr>
        <w:t>于每个办公楼的楼层、酒店客房层、商业总照明配电箱处设置电能计量装置。</w:t>
      </w:r>
    </w:p>
    <w:p w14:paraId="449555C0">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d)</w:t>
      </w:r>
      <w:r>
        <w:rPr>
          <w:rFonts w:hint="eastAsia" w:cs="微软雅黑" w:asciiTheme="minorEastAsia" w:hAnsiTheme="minorEastAsia" w:eastAsiaTheme="minorEastAsia"/>
          <w:color w:val="auto"/>
          <w:lang w:eastAsia="zh-CN"/>
        </w:rPr>
        <w:t>本工程分项设置用电计量表，将公共区照明、制冷、给排水、送排风、景观照明、立面照明分别设置独立电表（数字电表设置于层箱或电气竖井内层总箱中；由变电室直供电源回路的配电箱，数字电表设置于对应变电室低压出线回路处）；各数字电表通过网络传输，将用电信息传输至消防兼安防总控室内的能源管理系统主机，对电量进行统一管理。</w:t>
      </w:r>
    </w:p>
    <w:p w14:paraId="0572193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、设备布置</w:t>
      </w:r>
    </w:p>
    <w:p w14:paraId="71003BA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高</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低压配电柜、变压器的布置应满足操作及检修距离要求；配电柜布置应注意梁柱影响，特殊情况可采用空柜过渡；母线槽应与风管综合后布置，不得出现净高、净距不够的情况。</w:t>
      </w:r>
    </w:p>
    <w:p w14:paraId="67CBD1F9">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、电缆沟</w:t>
      </w:r>
    </w:p>
    <w:p w14:paraId="75C5F48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配电室内各电缆沟均应考虑排水及排水口设计在板底；应对沟盖板、接地、电缆托架等设施进行详细描述；需绘制高压、低压电缆沟及配电柜安装剖面图及平面布置图。</w:t>
      </w:r>
    </w:p>
    <w:p w14:paraId="43F6C3D4">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、无功补偿</w:t>
      </w:r>
    </w:p>
    <w:p w14:paraId="4337BFD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低压系统采用带自动调节装置的集中静电电容器柜</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在低压配电室集中进行无功功率补偿，功率因数应补偿达到规范许可及合肥供电公司要求的指标。</w:t>
      </w:r>
      <w:r>
        <w:rPr>
          <w:rFonts w:asciiTheme="minorEastAsia" w:hAnsiTheme="minorEastAsia" w:eastAsiaTheme="minorEastAsia"/>
          <w:color w:val="auto"/>
          <w:lang w:eastAsia="zh-CN"/>
        </w:rPr>
        <w:t xml:space="preserve"> </w:t>
      </w:r>
    </w:p>
    <w:p w14:paraId="7EF44E00">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、配电方式</w:t>
      </w:r>
    </w:p>
    <w:p w14:paraId="107FD7D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配电干线采用放射与树干相结合的配电方式。</w:t>
      </w:r>
    </w:p>
    <w:p w14:paraId="3D3BD459">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a)</w:t>
      </w:r>
      <w:r>
        <w:rPr>
          <w:rFonts w:hint="eastAsia" w:cs="微软雅黑" w:asciiTheme="minorEastAsia" w:hAnsiTheme="minorEastAsia" w:eastAsiaTheme="minorEastAsia"/>
          <w:color w:val="auto"/>
          <w:lang w:eastAsia="zh-CN"/>
        </w:rPr>
        <w:t>消防负荷、重要负荷、容量较大的设备及机房采用放射方式，就地设配电柜；容量较小分散设备采用树干式供电。</w:t>
      </w:r>
    </w:p>
    <w:p w14:paraId="10166F2B">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b)</w:t>
      </w:r>
      <w:r>
        <w:rPr>
          <w:rFonts w:hint="eastAsia" w:cs="微软雅黑" w:asciiTheme="minorEastAsia" w:hAnsiTheme="minorEastAsia" w:eastAsiaTheme="minorEastAsia"/>
          <w:color w:val="auto"/>
          <w:lang w:eastAsia="zh-CN"/>
        </w:rPr>
        <w:t>消防水泵、防烟及排烟风机等消防负荷及一级负荷的两个供电回路，消防负荷在最末一级配电箱处自动切换；二级负荷采用双路电源供电，适当位置互投后再放射式供电。</w:t>
      </w:r>
    </w:p>
    <w:p w14:paraId="0AD9C5B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c)</w:t>
      </w:r>
      <w:r>
        <w:rPr>
          <w:rFonts w:hint="eastAsia" w:cs="微软雅黑" w:asciiTheme="minorEastAsia" w:hAnsiTheme="minorEastAsia" w:eastAsiaTheme="minorEastAsia"/>
          <w:color w:val="auto"/>
          <w:lang w:eastAsia="zh-CN"/>
        </w:rPr>
        <w:t>为保证电压质量，对本工程内非消防用电设备单台功率超过</w:t>
      </w:r>
      <w:r>
        <w:rPr>
          <w:rFonts w:hint="eastAsia" w:asciiTheme="minorEastAsia" w:hAnsiTheme="minorEastAsia" w:eastAsiaTheme="minorEastAsia"/>
          <w:color w:val="auto"/>
          <w:lang w:eastAsia="zh-CN"/>
        </w:rPr>
        <w:t>30KW</w:t>
      </w:r>
      <w:r>
        <w:rPr>
          <w:rFonts w:hint="eastAsia" w:cs="微软雅黑" w:asciiTheme="minorEastAsia" w:hAnsiTheme="minorEastAsia" w:eastAsiaTheme="minorEastAsia"/>
          <w:color w:val="auto"/>
          <w:lang w:eastAsia="zh-CN"/>
        </w:rPr>
        <w:t>的大型动力设备采用可控硅软启动软停止或变频控制，减小启动电流对配电系统冲击影响，降低设备、管道的启动冲击损耗，延长设备运行寿命，降低功耗。</w:t>
      </w:r>
    </w:p>
    <w:p w14:paraId="1E71A1A7">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d)</w:t>
      </w:r>
      <w:r>
        <w:rPr>
          <w:rFonts w:hint="eastAsia" w:cs="微软雅黑" w:asciiTheme="minorEastAsia" w:hAnsiTheme="minorEastAsia" w:eastAsiaTheme="minorEastAsia"/>
          <w:color w:val="auto"/>
          <w:lang w:eastAsia="zh-CN"/>
        </w:rPr>
        <w:t>在发生火灾等紧急情况时，相关部位的非重要负荷可根据信号进行强制切除，以避免电气火灾连带发生及便于采取各种非常救灾措施。其中动力负荷在低压柜侧切除，照明负荷在层总箱切除。</w:t>
      </w:r>
      <w:r>
        <w:rPr>
          <w:rFonts w:hint="eastAsia" w:asciiTheme="minorEastAsia" w:hAnsiTheme="minorEastAsia" w:eastAsiaTheme="minorEastAsia"/>
          <w:color w:val="auto"/>
          <w:lang w:eastAsia="zh-CN"/>
        </w:rPr>
        <w:t xml:space="preserve"> </w:t>
      </w:r>
    </w:p>
    <w:p w14:paraId="7687E11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e)</w:t>
      </w:r>
      <w:r>
        <w:rPr>
          <w:rFonts w:hint="eastAsia" w:cs="微软雅黑" w:asciiTheme="minorEastAsia" w:hAnsiTheme="minorEastAsia" w:eastAsiaTheme="minorEastAsia"/>
          <w:color w:val="auto"/>
          <w:lang w:eastAsia="zh-CN"/>
        </w:rPr>
        <w:t>低压配电系统采用</w:t>
      </w:r>
      <w:r>
        <w:rPr>
          <w:rFonts w:hint="eastAsia" w:asciiTheme="minorEastAsia" w:hAnsiTheme="minorEastAsia" w:eastAsiaTheme="minorEastAsia"/>
          <w:color w:val="auto"/>
          <w:lang w:eastAsia="zh-CN"/>
        </w:rPr>
        <w:t>TN-S</w:t>
      </w:r>
      <w:r>
        <w:rPr>
          <w:rFonts w:hint="eastAsia" w:cs="微软雅黑" w:asciiTheme="minorEastAsia" w:hAnsiTheme="minorEastAsia" w:eastAsiaTheme="minorEastAsia"/>
          <w:color w:val="auto"/>
          <w:lang w:eastAsia="zh-CN"/>
        </w:rPr>
        <w:t>形式，室外景观配电系统采用</w:t>
      </w:r>
      <w:r>
        <w:rPr>
          <w:rFonts w:hint="eastAsia" w:asciiTheme="minorEastAsia" w:hAnsiTheme="minorEastAsia" w:eastAsiaTheme="minorEastAsia"/>
          <w:color w:val="auto"/>
          <w:lang w:eastAsia="zh-CN"/>
        </w:rPr>
        <w:t>TN-S</w:t>
      </w:r>
      <w:r>
        <w:rPr>
          <w:rFonts w:hint="eastAsia" w:cs="微软雅黑" w:asciiTheme="minorEastAsia" w:hAnsiTheme="minorEastAsia" w:eastAsiaTheme="minorEastAsia"/>
          <w:color w:val="auto"/>
          <w:lang w:eastAsia="zh-CN"/>
        </w:rPr>
        <w:t>系统，其余区域也采用</w:t>
      </w:r>
      <w:r>
        <w:rPr>
          <w:rFonts w:hint="eastAsia" w:asciiTheme="minorEastAsia" w:hAnsiTheme="minorEastAsia" w:eastAsiaTheme="minorEastAsia"/>
          <w:color w:val="auto"/>
          <w:lang w:eastAsia="zh-CN"/>
        </w:rPr>
        <w:t>TN-S</w:t>
      </w:r>
      <w:r>
        <w:rPr>
          <w:rFonts w:hint="eastAsia" w:cs="微软雅黑" w:asciiTheme="minorEastAsia" w:hAnsiTheme="minorEastAsia" w:eastAsiaTheme="minorEastAsia"/>
          <w:color w:val="auto"/>
          <w:lang w:eastAsia="zh-CN"/>
        </w:rPr>
        <w:t>系统。</w:t>
      </w:r>
    </w:p>
    <w:p w14:paraId="1441C557">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8</w:t>
      </w:r>
      <w:r>
        <w:rPr>
          <w:rFonts w:hint="eastAsia" w:cs="微软雅黑" w:asciiTheme="minorEastAsia" w:hAnsiTheme="minorEastAsia" w:eastAsiaTheme="minorEastAsia"/>
          <w:color w:val="auto"/>
          <w:lang w:eastAsia="zh-CN"/>
        </w:rPr>
        <w:t>、线路配置</w:t>
      </w:r>
    </w:p>
    <w:p w14:paraId="349FAEA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配电线路采用的上下级差保护电器，其动作应具有选择性，但应充分考虑技术经济指标，选取适当的需要系数，适当调整整定电流或减少保护极数，以降低电缆截面和变压器规格。</w:t>
      </w:r>
    </w:p>
    <w:p w14:paraId="5D691FB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三．其它设备要求</w:t>
      </w:r>
    </w:p>
    <w:p w14:paraId="41DB88C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、配电系统元器件及附件原则上采用国际品牌高档产品，未限定品牌及要求的元器件可根据常规设计进行配置，在满足使用功能前提下应经济合理。除特别重要功能所需，一般不采用超高标准元器件。</w:t>
      </w:r>
    </w:p>
    <w:p w14:paraId="4071E2B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、配电箱</w:t>
      </w:r>
    </w:p>
    <w:p w14:paraId="71A8A140">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a</w:t>
      </w:r>
      <w:r>
        <w:rPr>
          <w:rFonts w:hint="eastAsia" w:cs="微软雅黑" w:asciiTheme="minorEastAsia" w:hAnsiTheme="minorEastAsia" w:eastAsiaTheme="minorEastAsia"/>
          <w:color w:val="auto"/>
          <w:lang w:eastAsia="zh-CN"/>
        </w:rPr>
        <w:t>）动力配电箱：采用落地或壁挂式，基础采用</w:t>
      </w:r>
      <w:r>
        <w:rPr>
          <w:rFonts w:asciiTheme="minorEastAsia" w:hAnsiTheme="minorEastAsia" w:eastAsiaTheme="minorEastAsia"/>
          <w:color w:val="auto"/>
          <w:lang w:eastAsia="zh-CN"/>
        </w:rPr>
        <w:t>200mm</w:t>
      </w:r>
      <w:r>
        <w:rPr>
          <w:rFonts w:hint="eastAsia" w:cs="微软雅黑" w:asciiTheme="minorEastAsia" w:hAnsiTheme="minorEastAsia" w:eastAsiaTheme="minorEastAsia"/>
          <w:color w:val="auto"/>
          <w:lang w:eastAsia="zh-CN"/>
        </w:rPr>
        <w:t>高砖砌基础；箱柜位置首选考虑设置在设备房、机房、井道内、墙角等处布置，不得设置在门厅内、入口处等有碍观瞻或影响的功能区域；应急照明总箱、动力配电箱可在负荷中心集中设置总箱，再分支或干线到各设备配电箱或配电柜。</w:t>
      </w:r>
    </w:p>
    <w:p w14:paraId="77AB7D6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b</w:t>
      </w:r>
      <w:r>
        <w:rPr>
          <w:rFonts w:hint="eastAsia" w:cs="微软雅黑" w:asciiTheme="minorEastAsia" w:hAnsiTheme="minorEastAsia" w:eastAsiaTheme="minorEastAsia"/>
          <w:color w:val="auto"/>
          <w:lang w:eastAsia="zh-CN"/>
        </w:rPr>
        <w:t>）控制箱：除水泵控制箱外，均需绘制详细系统图、二次原理图，或者指明二次原理图具体的图集页码及相关技术交代。与外部连接的电源、控制线路、线路敷设等需详细描述</w:t>
      </w:r>
      <w:r>
        <w:rPr>
          <w:rFonts w:asciiTheme="minorEastAsia" w:hAnsiTheme="minorEastAsia" w:eastAsiaTheme="minorEastAsia"/>
          <w:color w:val="auto"/>
          <w:lang w:eastAsia="zh-CN"/>
        </w:rPr>
        <w:t>,</w:t>
      </w:r>
      <w:r>
        <w:rPr>
          <w:color w:val="auto"/>
          <w:lang w:eastAsia="zh-CN"/>
        </w:rPr>
        <w:t>设备控制箱可以由厂家配套，但是该箱的各类进、出管缆规格、数量、敷设要求的需要详细描述</w:t>
      </w:r>
      <w:r>
        <w:rPr>
          <w:rFonts w:hint="eastAsia" w:cs="微软雅黑" w:asciiTheme="minorEastAsia" w:hAnsiTheme="minorEastAsia" w:eastAsiaTheme="minorEastAsia"/>
          <w:color w:val="auto"/>
          <w:lang w:eastAsia="zh-CN"/>
        </w:rPr>
        <w:t>；但水泵控制箱与外部连接的电源、控制线路、线路敷设等需详细描述；消防控制箱、弱电箱也需绘制详细的系统图，可适当考虑回路预留。</w:t>
      </w:r>
    </w:p>
    <w:p w14:paraId="46A8D6E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c</w:t>
      </w:r>
      <w:r>
        <w:rPr>
          <w:rFonts w:hint="eastAsia" w:cs="微软雅黑" w:asciiTheme="minorEastAsia" w:hAnsiTheme="minorEastAsia" w:eastAsiaTheme="minorEastAsia"/>
          <w:color w:val="auto"/>
          <w:lang w:eastAsia="zh-CN"/>
        </w:rPr>
        <w:t>）嵌墙安装的配电箱必须在建筑及结构图中清楚表示安装位置及留洞尺寸，墙体的承重应满足箱体要求。</w:t>
      </w:r>
    </w:p>
    <w:p w14:paraId="6E8EE0C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d</w:t>
      </w:r>
      <w:r>
        <w:rPr>
          <w:rFonts w:hint="eastAsia" w:cs="微软雅黑" w:asciiTheme="minorEastAsia" w:hAnsiTheme="minorEastAsia" w:eastAsiaTheme="minorEastAsia"/>
          <w:color w:val="auto"/>
          <w:lang w:eastAsia="zh-CN"/>
        </w:rPr>
        <w:t>）配电间、电气竖井内须绘制设备布置图，应包含设备尺寸、设备定位、设备编号、桥架尺寸及定位、预留洞尺寸及定位、弱电设施、接地设施等所有电气构件；设备布置时应确保设备安装便捷、维护便利、运行可靠等因素，设备定位高度需注意门槛、门楣等限制。</w:t>
      </w:r>
    </w:p>
    <w:p w14:paraId="2EB32CA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、电缆、电线及桥架</w:t>
      </w:r>
    </w:p>
    <w:p w14:paraId="344C1005">
      <w:pPr>
        <w:spacing w:line="360" w:lineRule="auto"/>
        <w:ind w:firstLine="420" w:firstLineChars="200"/>
        <w:rPr>
          <w:rFonts w:cs="微软雅黑" w:asciiTheme="minorEastAsia" w:hAnsiTheme="minorEastAsia" w:eastAsiaTheme="minorEastAsia"/>
          <w:color w:val="auto"/>
          <w:lang w:eastAsia="zh-CN"/>
        </w:rPr>
      </w:pPr>
      <w:r>
        <w:rPr>
          <w:rFonts w:hint="eastAsia" w:asciiTheme="minorEastAsia" w:hAnsiTheme="minorEastAsia" w:eastAsiaTheme="minorEastAsia"/>
          <w:color w:val="auto"/>
          <w:lang w:eastAsia="zh-CN"/>
        </w:rPr>
        <w:t>a</w:t>
      </w:r>
      <w:r>
        <w:rPr>
          <w:rFonts w:hint="eastAsia" w:cs="微软雅黑" w:asciiTheme="minorEastAsia" w:hAnsiTheme="minorEastAsia" w:eastAsiaTheme="minorEastAsia"/>
          <w:color w:val="auto"/>
          <w:lang w:eastAsia="zh-CN"/>
        </w:rPr>
        <w:t>）应对电缆编号，从高低压柜开始至末端回路由上的每处转换、转接、分支进行电缆编号、敷设方式描述；电缆必须前后对照，编号、规格、敷设等应完全一致。</w:t>
      </w:r>
    </w:p>
    <w:p w14:paraId="38CBA0E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b</w:t>
      </w:r>
      <w:r>
        <w:rPr>
          <w:rFonts w:hint="eastAsia" w:cs="微软雅黑" w:asciiTheme="minorEastAsia" w:hAnsiTheme="minorEastAsia" w:eastAsiaTheme="minorEastAsia"/>
          <w:color w:val="auto"/>
          <w:lang w:eastAsia="zh-CN"/>
        </w:rPr>
        <w:t>）强弱电井分开设置，消防电桥架与非消防电桥架分开设置；强弱电桥架俊采用热镀锌工艺；明装或吊顶内敷设线路采用</w:t>
      </w:r>
      <w:r>
        <w:rPr>
          <w:rFonts w:asciiTheme="minorEastAsia" w:hAnsiTheme="minorEastAsia" w:eastAsiaTheme="minorEastAsia"/>
          <w:color w:val="auto"/>
          <w:lang w:eastAsia="zh-CN"/>
        </w:rPr>
        <w:t>JDG</w:t>
      </w:r>
      <w:r>
        <w:rPr>
          <w:rFonts w:hint="eastAsia" w:cs="微软雅黑" w:asciiTheme="minorEastAsia" w:hAnsiTheme="minorEastAsia" w:eastAsiaTheme="minorEastAsia"/>
          <w:color w:val="auto"/>
          <w:lang w:eastAsia="zh-CN"/>
        </w:rPr>
        <w:t>保护管（</w:t>
      </w:r>
      <w:r>
        <w:rPr>
          <w:rFonts w:asciiTheme="minorEastAsia" w:hAnsiTheme="minorEastAsia" w:eastAsiaTheme="minorEastAsia"/>
          <w:color w:val="auto"/>
          <w:lang w:eastAsia="zh-CN"/>
        </w:rPr>
        <w:t>50mm</w:t>
      </w:r>
      <w:r>
        <w:rPr>
          <w:rFonts w:hint="eastAsia" w:cs="微软雅黑" w:asciiTheme="minorEastAsia" w:hAnsiTheme="minorEastAsia" w:eastAsiaTheme="minorEastAsia"/>
          <w:color w:val="auto"/>
          <w:lang w:eastAsia="zh-CN"/>
        </w:rPr>
        <w:t>以上为镀锌钢管），地下部分暗埋线路保护管采用</w:t>
      </w:r>
      <w:r>
        <w:rPr>
          <w:rFonts w:hint="eastAsia" w:asciiTheme="minorEastAsia" w:hAnsiTheme="minorEastAsia" w:eastAsiaTheme="minorEastAsia"/>
          <w:color w:val="auto"/>
          <w:lang w:eastAsia="zh-CN"/>
        </w:rPr>
        <w:t>SC</w:t>
      </w:r>
      <w:r>
        <w:rPr>
          <w:rFonts w:hint="eastAsia" w:cs="微软雅黑" w:asciiTheme="minorEastAsia" w:hAnsiTheme="minorEastAsia" w:eastAsiaTheme="minorEastAsia"/>
          <w:color w:val="auto"/>
          <w:lang w:eastAsia="zh-CN"/>
        </w:rPr>
        <w:t>管。</w:t>
      </w:r>
    </w:p>
    <w:p w14:paraId="1F7D2699">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c</w:t>
      </w:r>
      <w:r>
        <w:rPr>
          <w:rFonts w:hint="eastAsia" w:cs="微软雅黑" w:asciiTheme="minorEastAsia" w:hAnsiTheme="minorEastAsia" w:eastAsiaTheme="minorEastAsia"/>
          <w:color w:val="auto"/>
          <w:lang w:eastAsia="zh-CN"/>
        </w:rPr>
        <w:t>）电缆桥架不得穿越防火卷帘；桥架应描述标高、尺寸，变径处也应描述，不允许通长采用同一尺寸桥架，应根据实际需要适当变径，做到经济合理；桥架在如地下室门厅是应尽量靠一侧敷设，且其距地不得低于</w:t>
      </w:r>
      <w:r>
        <w:rPr>
          <w:rFonts w:asciiTheme="minorEastAsia" w:hAnsiTheme="minorEastAsia" w:eastAsiaTheme="minorEastAsia"/>
          <w:color w:val="auto"/>
          <w:lang w:eastAsia="zh-CN"/>
        </w:rPr>
        <w:t>2500mm</w:t>
      </w:r>
      <w:r>
        <w:rPr>
          <w:rFonts w:hint="eastAsia" w:cs="微软雅黑" w:asciiTheme="minorEastAsia" w:hAnsiTheme="minorEastAsia" w:eastAsiaTheme="minorEastAsia"/>
          <w:color w:val="auto"/>
          <w:lang w:eastAsia="zh-CN"/>
        </w:rPr>
        <w:t>；</w:t>
      </w:r>
    </w:p>
    <w:p w14:paraId="55B5ACA3">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d</w:t>
      </w:r>
      <w:r>
        <w:rPr>
          <w:rFonts w:hint="eastAsia" w:cs="微软雅黑" w:asciiTheme="minorEastAsia" w:hAnsiTheme="minorEastAsia" w:eastAsiaTheme="minorEastAsia"/>
          <w:color w:val="auto"/>
          <w:lang w:eastAsia="zh-CN"/>
        </w:rPr>
        <w:t>）所有穿越剪力墙、防爆墙、梁时均需表明留洞尺寸或套管规格、位置要求详细标注在电气图中，并同时标注在结构图中，预留套管时应确定套管排布形式。</w:t>
      </w:r>
    </w:p>
    <w:p w14:paraId="19161EF8">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e</w:t>
      </w:r>
      <w:r>
        <w:rPr>
          <w:rFonts w:hint="eastAsia" w:cs="微软雅黑" w:asciiTheme="minorEastAsia" w:hAnsiTheme="minorEastAsia" w:eastAsiaTheme="minorEastAsia"/>
          <w:color w:val="auto"/>
          <w:lang w:eastAsia="zh-CN"/>
        </w:rPr>
        <w:t>）屋顶设置的桥架需要避开女儿墙、天井等位置，避不开时需架空安装或增加女儿墙、天井等的高度。</w:t>
      </w:r>
    </w:p>
    <w:p w14:paraId="040DC2A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智能化及消防系统基本设计要求</w:t>
      </w:r>
    </w:p>
    <w:p w14:paraId="6D9689D8">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、楼宇内综合布线系统采用网络化构架，建设以光纤为主的局域网，通过此物理平台联结各个子系统，通过酒店管理中心向客户提供多种功能的服务。采用星型的网络拓朴结构。</w:t>
      </w:r>
    </w:p>
    <w:p w14:paraId="429994CB">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、楼宇内实现网线网络全覆盖（</w:t>
      </w:r>
      <w:r>
        <w:rPr>
          <w:rFonts w:hint="eastAsia" w:asciiTheme="minorEastAsia" w:hAnsiTheme="minorEastAsia" w:eastAsiaTheme="minorEastAsia"/>
          <w:color w:val="auto"/>
          <w:lang w:eastAsia="zh-CN"/>
        </w:rPr>
        <w:t>WiFi7</w:t>
      </w:r>
      <w:r>
        <w:rPr>
          <w:rFonts w:hint="eastAsia" w:cs="微软雅黑" w:asciiTheme="minorEastAsia" w:hAnsiTheme="minorEastAsia" w:eastAsiaTheme="minorEastAsia"/>
          <w:color w:val="auto"/>
          <w:lang w:eastAsia="zh-CN"/>
        </w:rPr>
        <w:t>），组建单独的设备局域网。</w:t>
      </w:r>
    </w:p>
    <w:p w14:paraId="74AD9A0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、各楼层设置视频监控系统和门禁控制系统，门禁系统与消防系统联动，机房设置</w:t>
      </w:r>
      <w:r>
        <w:rPr>
          <w:rFonts w:hint="eastAsia" w:asciiTheme="minorEastAsia" w:hAnsiTheme="minorEastAsia" w:eastAsiaTheme="minorEastAsia"/>
          <w:color w:val="auto"/>
          <w:lang w:eastAsia="zh-CN"/>
        </w:rPr>
        <w:t>UPS</w:t>
      </w:r>
      <w:r>
        <w:rPr>
          <w:rFonts w:hint="eastAsia" w:cs="微软雅黑" w:asciiTheme="minorEastAsia" w:hAnsiTheme="minorEastAsia" w:eastAsiaTheme="minorEastAsia"/>
          <w:color w:val="auto"/>
          <w:lang w:eastAsia="zh-CN"/>
        </w:rPr>
        <w:t>系统保障视频监控系统的正常运行，电梯设置梯控系统。</w:t>
      </w:r>
    </w:p>
    <w:p w14:paraId="05E84C73">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、会议室和宴会厅设置音视频和信息发布系统，及时指引发布重要信息，音视频系统保障基本会议和宴会功能需求。</w:t>
      </w:r>
    </w:p>
    <w:p w14:paraId="669AF4B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、设置灯光控制系统，实现不同功能区灯光的调节。在满足使用功能的情况下实现节能的目的。</w:t>
      </w:r>
    </w:p>
    <w:p w14:paraId="4AD4301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、设备监控系统实现楼内所有机电设备的实施监测和控制（消防和电梯实现只监不控）。</w:t>
      </w:r>
    </w:p>
    <w:p w14:paraId="31444F57">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、火灾报警及消防联动系统</w:t>
      </w:r>
    </w:p>
    <w:p w14:paraId="43AE212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a</w:t>
      </w:r>
      <w:r>
        <w:rPr>
          <w:rFonts w:hint="eastAsia" w:cs="微软雅黑" w:asciiTheme="minorEastAsia" w:hAnsiTheme="minorEastAsia" w:eastAsiaTheme="minorEastAsia"/>
          <w:color w:val="auto"/>
          <w:lang w:eastAsia="zh-CN"/>
        </w:rPr>
        <w:t>）消防报警及联动系统按</w:t>
      </w:r>
      <w:r>
        <w:rPr>
          <w:rFonts w:asciiTheme="minorEastAsia" w:hAnsiTheme="minorEastAsia" w:eastAsiaTheme="minorEastAsia"/>
          <w:color w:val="auto"/>
          <w:lang w:eastAsia="zh-CN"/>
        </w:rPr>
        <w:t>XXXX</w:t>
      </w:r>
      <w:r>
        <w:rPr>
          <w:rFonts w:hint="eastAsia" w:cs="微软雅黑" w:asciiTheme="minorEastAsia" w:hAnsiTheme="minorEastAsia" w:eastAsiaTheme="minorEastAsia"/>
          <w:color w:val="auto"/>
          <w:lang w:eastAsia="zh-CN"/>
        </w:rPr>
        <w:t>系列品牌进行系统配置，其主机设备、末端产品应能实现匹配。</w:t>
      </w:r>
    </w:p>
    <w:p w14:paraId="4F65229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b</w:t>
      </w:r>
      <w:r>
        <w:rPr>
          <w:rFonts w:hint="eastAsia" w:cs="微软雅黑" w:asciiTheme="minorEastAsia" w:hAnsiTheme="minorEastAsia" w:eastAsiaTheme="minorEastAsia"/>
          <w:color w:val="auto"/>
          <w:lang w:eastAsia="zh-CN"/>
        </w:rPr>
        <w:t>）系统配置时应将至配电房或配电箱断电处、弱电设备、电机及阀门等设备联动点进行平面描述。</w:t>
      </w:r>
    </w:p>
    <w:p w14:paraId="3D97E31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c</w:t>
      </w:r>
      <w:r>
        <w:rPr>
          <w:rFonts w:hint="eastAsia" w:cs="微软雅黑" w:asciiTheme="minorEastAsia" w:hAnsiTheme="minorEastAsia" w:eastAsiaTheme="minorEastAsia"/>
          <w:color w:val="auto"/>
          <w:lang w:eastAsia="zh-CN"/>
        </w:rPr>
        <w:t>）火灾自动报警及消防联动控制系统图、施工设计说明、报警及联动控制要求。</w:t>
      </w:r>
    </w:p>
    <w:p w14:paraId="5C0B75F8">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d</w:t>
      </w:r>
      <w:r>
        <w:rPr>
          <w:rFonts w:hint="eastAsia" w:cs="微软雅黑" w:asciiTheme="minorEastAsia" w:hAnsiTheme="minorEastAsia" w:eastAsiaTheme="minorEastAsia"/>
          <w:color w:val="auto"/>
          <w:lang w:eastAsia="zh-CN"/>
        </w:rPr>
        <w:t>）各层平面图，应包括设备及器件布点、连线，线路型号，规格及敷设要求。</w:t>
      </w:r>
    </w:p>
    <w:p w14:paraId="1C2C396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以上强弱电均需提供主要设备表</w:t>
      </w:r>
      <w:r>
        <w:rPr>
          <w:rFonts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（注明主要设备名称、型号，规格、单位、数量。）和计算书（供内部使用及归裆）。</w:t>
      </w:r>
    </w:p>
    <w:p w14:paraId="7E3DD2D2">
      <w:pPr>
        <w:pStyle w:val="3"/>
        <w:spacing w:line="360" w:lineRule="auto"/>
        <w:ind w:firstLine="422"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暖通空调篇</w:t>
      </w:r>
    </w:p>
    <w:p w14:paraId="7A28DF4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一、基本要求</w:t>
      </w:r>
    </w:p>
    <w:p w14:paraId="65E25B1A">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、设计范围包括但不限于：冷热源、供暖、通风、空调系统，防排烟系统、自控要求和地下车库与设备用房通风、楼道加压送风、防排烟系统、中央空调系统等。</w:t>
      </w:r>
    </w:p>
    <w:p w14:paraId="35616493">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、车库排烟通风</w:t>
      </w:r>
    </w:p>
    <w:p w14:paraId="1C5E13F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地下汽车库设机械通风、排烟系统；通风井应与景观设计协调位置，以达到地块整体美观协调，通风井不得设置在客房窗台下，尽量远离住户或设置在绿化带内。（若有透气管，也应避开窗户）</w:t>
      </w:r>
    </w:p>
    <w:p w14:paraId="7BF53917">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、机房空调、通风</w:t>
      </w:r>
    </w:p>
    <w:p w14:paraId="4309FB35">
      <w:pPr>
        <w:spacing w:line="360" w:lineRule="auto"/>
        <w:ind w:firstLine="420" w:firstLineChars="200"/>
        <w:rPr>
          <w:rFonts w:cs="微软雅黑"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）中央监控室、消防值班室设置分体空调（如在地下室内仅设置独立排风系统）；</w:t>
      </w:r>
      <w:r>
        <w:rPr>
          <w:rFonts w:hint="eastAsia" w:asciiTheme="minorEastAsia" w:hAnsiTheme="minorEastAsia" w:eastAsiaTheme="minorEastAsia"/>
          <w:color w:val="auto"/>
          <w:lang w:eastAsia="zh-CN"/>
        </w:rPr>
        <w:t>IT</w:t>
      </w:r>
      <w:r>
        <w:rPr>
          <w:rFonts w:hint="eastAsia" w:cs="微软雅黑" w:asciiTheme="minorEastAsia" w:hAnsiTheme="minorEastAsia" w:eastAsiaTheme="minorEastAsia"/>
          <w:color w:val="auto"/>
          <w:lang w:eastAsia="zh-CN"/>
        </w:rPr>
        <w:t>弱电机房应设置精密空调系统；高低压配电房及其值班室通风系统单独设置，以及降低使用费用；电梯机房设置通风措施。</w:t>
      </w:r>
    </w:p>
    <w:p w14:paraId="49C4E7B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（2）给水站房（水箱间、水泵房）、高低压配电房、制冷机房根据规范要求设置机械通风系统；厨房区域、储油间、锅炉房等需要设置事故通风系统。泵房水泵能效等级应注意符合绿建要求的能效等级。</w:t>
      </w:r>
    </w:p>
    <w:p w14:paraId="238B1688">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、冷热源</w:t>
      </w:r>
    </w:p>
    <w:p w14:paraId="2B3EB5A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明确冷热源形式、功能区系统形式等内容。</w:t>
      </w:r>
    </w:p>
    <w:p w14:paraId="620C450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供暖、通风、空调系统</w:t>
      </w:r>
    </w:p>
    <w:p w14:paraId="696F934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供暖和空调水系统的系统形式、补水、膨胀、定压、水质稳定措施、冷热量计量</w:t>
      </w:r>
    </w:p>
    <w:p w14:paraId="34F141E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等。空调风系统的形式和空气加湿、空气处理等。</w:t>
      </w:r>
    </w:p>
    <w:p w14:paraId="45CBD50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二、通风空调设计</w:t>
      </w:r>
    </w:p>
    <w:p w14:paraId="4AFB3E61">
      <w:pPr>
        <w:spacing w:line="360" w:lineRule="auto"/>
        <w:ind w:firstLine="420" w:firstLineChars="200"/>
        <w:rPr>
          <w:rFonts w:cs="微软雅黑"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设计原则：面客区域应设置中央空调系统，厨房直餐区等特殊区域须设置单独空调风系统。配电房和电梯机房应设分体空调或多联机空调。</w:t>
      </w:r>
    </w:p>
    <w:p w14:paraId="39152AC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室内空调冷凝排水如需通过其它房间再接至冷凝管时，不宜连接过长，因为管道过长时，坡度、避梁、穿剪力墙等因素造成难以施工和控制，应按就近连接的原则，在附近增加冷凝管或和邻近的卫生间接通。</w:t>
      </w:r>
    </w:p>
    <w:p w14:paraId="315F748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请将穿梁或剪力墙开洞位置详细标注在暖通图中，并应在结构图中标注。</w:t>
      </w:r>
    </w:p>
    <w:p w14:paraId="216D879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综合考虑空调、采暖和生活热水供应，结合具体的市政条件，对项目的冷热源方案进行详细的技术和经济分析论证，提出合理的冷热源方案。</w:t>
      </w:r>
    </w:p>
    <w:p w14:paraId="4BE8E66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三、地下室及公共区域</w:t>
      </w:r>
    </w:p>
    <w:p w14:paraId="5D3CA97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绘制出风管、水管、风口、设备等与建筑物、梁、板、柱及地面的尺寸关系，注明风管、风口、水管等的尺寸及标高，气流方向及详图索引编号。风管或管道与设备连接交叉复杂的部位，应绘制剖面图或局部剖面。</w:t>
      </w:r>
    </w:p>
    <w:p w14:paraId="192A281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暖通机房图应根据需要增大比例，绘制出设备的轮廓位置及编号，注明设备和基础距离墙或轴线的尺寸。标注机房内所有设备、管道附件的位置。</w:t>
      </w:r>
    </w:p>
    <w:p w14:paraId="5C9D7EB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暖通及给排水专业须出管线综合图（图中应标识设备；标识所有水管、气管的编号及定位），在正式施工图出图前应提交与发包人设计人员书面认可。</w:t>
      </w:r>
    </w:p>
    <w:p w14:paraId="41C0AD5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风机吊装须写明减振要求，如果采用减振吊架，须写明每个风机采用的减振吊架的型号规格。</w:t>
      </w:r>
    </w:p>
    <w:p w14:paraId="1F09575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风管和空调水管穿梁、穿剪力墙开洞位置应详细标注在图中，并要求同时标注在结构图中。一经确定，不能随意修改，特别是柱、梁的空调预留洞，如果修改，机械开孔对结构影响比较严重（还有对装修的质量隐患），设计要注意此部分修改。</w:t>
      </w:r>
    </w:p>
    <w:p w14:paraId="4A0E867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凡重大设备（如冷水机组、发电机组）如在地下室做设备房，一律要求建筑师要事先考虑预留设备入室通道，并做出说明（如</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待设备进入后再砌墙</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等；如结构楼面载荷不足以支撑重设备通过的，须预先说明，且待设备进场前无条件提交必须的支撑设计方案给业主。如有风柜等比设备间门框尺寸还大的设备存在，须由设备工程师预先与建筑工程师沟通，事前在图纸上明确解决办法。以避免</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先砌墙，再打墙</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，给业主造成不必要的损失。</w:t>
      </w:r>
    </w:p>
    <w:p w14:paraId="13D1ABD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四、供暖、空调系统检测与监控</w:t>
      </w:r>
    </w:p>
    <w:p w14:paraId="1601C78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自动监控原则是主要供暖和空调区域的室温能够自动调控，风机盘管、空调机组、散热器等末端设备设自动温控装置。包含不限于对热源及供暖水系统、通风系统、冷源及空调水系统、空气处理机组等分系统的监测和控制。</w:t>
      </w:r>
    </w:p>
    <w:p w14:paraId="6BADD6B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噪声与振动控制</w:t>
      </w:r>
    </w:p>
    <w:p w14:paraId="5F3AD458">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 xml:space="preserve">1) </w:t>
      </w:r>
      <w:r>
        <w:rPr>
          <w:rFonts w:hint="eastAsia" w:cs="微软雅黑" w:asciiTheme="minorEastAsia" w:hAnsiTheme="minorEastAsia" w:eastAsiaTheme="minorEastAsia"/>
          <w:color w:val="auto"/>
          <w:lang w:eastAsia="zh-CN"/>
        </w:rPr>
        <w:t>设备的噪声和振动控制满足《建筑环境通用规范》</w:t>
      </w:r>
      <w:r>
        <w:rPr>
          <w:rFonts w:asciiTheme="minorEastAsia" w:hAnsiTheme="minorEastAsia" w:eastAsiaTheme="minorEastAsia"/>
          <w:color w:val="auto"/>
          <w:lang w:eastAsia="zh-CN"/>
        </w:rPr>
        <w:t>GB 55016</w:t>
      </w:r>
      <w:r>
        <w:rPr>
          <w:rFonts w:hint="eastAsia" w:cs="微软雅黑" w:asciiTheme="minorEastAsia" w:hAnsiTheme="minorEastAsia" w:eastAsiaTheme="minorEastAsia"/>
          <w:color w:val="auto"/>
          <w:lang w:eastAsia="zh-CN"/>
        </w:rPr>
        <w:t>、《民用建筑隔声设计规范》</w:t>
      </w:r>
      <w:r>
        <w:rPr>
          <w:rFonts w:asciiTheme="minorEastAsia" w:hAnsiTheme="minorEastAsia" w:eastAsiaTheme="minorEastAsia"/>
          <w:color w:val="auto"/>
          <w:lang w:eastAsia="zh-CN"/>
        </w:rPr>
        <w:t>GB50118</w:t>
      </w:r>
      <w:r>
        <w:rPr>
          <w:rFonts w:hint="eastAsia" w:cs="微软雅黑" w:asciiTheme="minorEastAsia" w:hAnsiTheme="minorEastAsia" w:eastAsiaTheme="minorEastAsia"/>
          <w:color w:val="auto"/>
          <w:lang w:eastAsia="zh-CN"/>
        </w:rPr>
        <w:t>、《声环境质量标准》</w:t>
      </w:r>
      <w:r>
        <w:rPr>
          <w:rFonts w:asciiTheme="minorEastAsia" w:hAnsiTheme="minorEastAsia" w:eastAsiaTheme="minorEastAsia"/>
          <w:color w:val="auto"/>
          <w:lang w:eastAsia="zh-CN"/>
        </w:rPr>
        <w:t xml:space="preserve">GB3096 </w:t>
      </w:r>
      <w:r>
        <w:rPr>
          <w:rFonts w:hint="eastAsia" w:cs="微软雅黑" w:asciiTheme="minorEastAsia" w:hAnsiTheme="minorEastAsia" w:eastAsiaTheme="minorEastAsia"/>
          <w:color w:val="auto"/>
          <w:lang w:eastAsia="zh-CN"/>
        </w:rPr>
        <w:t>和有关规定要求。</w:t>
      </w:r>
    </w:p>
    <w:p w14:paraId="206A44AE">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 xml:space="preserve">2) </w:t>
      </w:r>
      <w:r>
        <w:rPr>
          <w:rFonts w:hint="eastAsia" w:cs="微软雅黑" w:asciiTheme="minorEastAsia" w:hAnsiTheme="minorEastAsia" w:eastAsiaTheme="minorEastAsia"/>
          <w:color w:val="auto"/>
          <w:lang w:eastAsia="zh-CN"/>
        </w:rPr>
        <w:t>各种水泵、风机采用高效率、低噪声型，并设有减振装置。</w:t>
      </w:r>
    </w:p>
    <w:p w14:paraId="1F9992F7">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 xml:space="preserve">3) </w:t>
      </w:r>
      <w:r>
        <w:rPr>
          <w:rFonts w:hint="eastAsia" w:cs="微软雅黑" w:asciiTheme="minorEastAsia" w:hAnsiTheme="minorEastAsia" w:eastAsiaTheme="minorEastAsia"/>
          <w:color w:val="auto"/>
          <w:lang w:eastAsia="zh-CN"/>
        </w:rPr>
        <w:t>制冷机房、水泵房、空调机房等均采用吸声和隔声处理措施。</w:t>
      </w:r>
    </w:p>
    <w:p w14:paraId="5B465FC5">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 xml:space="preserve">4) </w:t>
      </w:r>
      <w:r>
        <w:rPr>
          <w:rFonts w:hint="eastAsia" w:cs="微软雅黑" w:asciiTheme="minorEastAsia" w:hAnsiTheme="minorEastAsia" w:eastAsiaTheme="minorEastAsia"/>
          <w:color w:val="auto"/>
          <w:lang w:eastAsia="zh-CN"/>
        </w:rPr>
        <w:t>当通风、空调、制冷装置以及水泵等设备的振动靠自然衰减不能达标时，设置隔振器或采取其他隔振措施。</w:t>
      </w:r>
    </w:p>
    <w:p w14:paraId="51C425A6">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 xml:space="preserve">5) </w:t>
      </w:r>
      <w:r>
        <w:rPr>
          <w:rFonts w:hint="eastAsia" w:cs="微软雅黑" w:asciiTheme="minorEastAsia" w:hAnsiTheme="minorEastAsia" w:eastAsiaTheme="minorEastAsia"/>
          <w:color w:val="auto"/>
          <w:lang w:eastAsia="zh-CN"/>
        </w:rPr>
        <w:t>通风与空调系统产生的噪声，可通过送风口、回风口传入室内，相邻房间的噪声也会通过风管传播。当自然衰减不能达到允许噪声标准时，设置消声设备或采取其他消声措施，满足室内外环境对噪声的要求。空调、通风系统上的消声器或其他消声设施应待甲方招标后，由中标厂家经过计算后订货。</w:t>
      </w:r>
    </w:p>
    <w:p w14:paraId="671735E9">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 xml:space="preserve">6) </w:t>
      </w:r>
      <w:r>
        <w:rPr>
          <w:rFonts w:hint="eastAsia" w:cs="微软雅黑" w:asciiTheme="minorEastAsia" w:hAnsiTheme="minorEastAsia" w:eastAsiaTheme="minorEastAsia"/>
          <w:color w:val="auto"/>
          <w:lang w:eastAsia="zh-CN"/>
        </w:rPr>
        <w:t>冷水（热泵）机组、水泵进出口水管处设柔性接管，在受设备振动影响的（在距上述设备</w:t>
      </w:r>
      <w:r>
        <w:rPr>
          <w:rFonts w:asciiTheme="minorEastAsia" w:hAnsiTheme="minorEastAsia" w:eastAsiaTheme="minorEastAsia"/>
          <w:color w:val="auto"/>
          <w:lang w:eastAsia="zh-CN"/>
        </w:rPr>
        <w:t xml:space="preserve"> 15 </w:t>
      </w:r>
      <w:r>
        <w:rPr>
          <w:rFonts w:hint="eastAsia" w:cs="微软雅黑" w:asciiTheme="minorEastAsia" w:hAnsiTheme="minorEastAsia" w:eastAsiaTheme="minorEastAsia"/>
          <w:color w:val="auto"/>
          <w:lang w:eastAsia="zh-CN"/>
        </w:rPr>
        <w:t>米以内的）管道上设弹性支吊架。</w:t>
      </w:r>
    </w:p>
    <w:p w14:paraId="52928AAF">
      <w:pPr>
        <w:spacing w:line="360" w:lineRule="auto"/>
        <w:ind w:firstLine="420" w:firstLineChars="200"/>
        <w:rPr>
          <w:rFonts w:cs="微软雅黑"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7）空调机组、新风机组、风机等设备进出口与风管连接处设柔性接管，设备落地安装且相邻噪声敏感区域时采用减震基础。</w:t>
      </w:r>
    </w:p>
    <w:p w14:paraId="5B199FCC">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 xml:space="preserve">8) </w:t>
      </w:r>
      <w:r>
        <w:rPr>
          <w:rFonts w:hint="eastAsia" w:cs="微软雅黑" w:asciiTheme="minorEastAsia" w:hAnsiTheme="minorEastAsia" w:eastAsiaTheme="minorEastAsia"/>
          <w:color w:val="auto"/>
          <w:lang w:eastAsia="zh-CN"/>
        </w:rPr>
        <w:t>通风</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排烟合用风机进出口与风管连接处设耐高温柔性接管。</w:t>
      </w:r>
    </w:p>
    <w:p w14:paraId="6D4AF3F6">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 xml:space="preserve">9) </w:t>
      </w:r>
      <w:r>
        <w:rPr>
          <w:rFonts w:hint="eastAsia" w:cs="微软雅黑" w:asciiTheme="minorEastAsia" w:hAnsiTheme="minorEastAsia" w:eastAsiaTheme="minorEastAsia"/>
          <w:color w:val="auto"/>
          <w:lang w:eastAsia="zh-CN"/>
        </w:rPr>
        <w:t>风冷热泵机组采取下列措施：</w:t>
      </w:r>
    </w:p>
    <w:p w14:paraId="197063A5">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a</w:t>
      </w:r>
      <w:r>
        <w:rPr>
          <w:rFonts w:hint="eastAsia" w:cs="微软雅黑" w:asciiTheme="minorEastAsia" w:hAnsiTheme="minorEastAsia" w:eastAsiaTheme="minorEastAsia"/>
          <w:color w:val="auto"/>
          <w:lang w:eastAsia="zh-CN"/>
        </w:rPr>
        <w:t>）设备位置宜远离对噪声敏感的区域；</w:t>
      </w:r>
    </w:p>
    <w:p w14:paraId="4E96101D">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b</w:t>
      </w:r>
      <w:r>
        <w:rPr>
          <w:rFonts w:hint="eastAsia" w:cs="微软雅黑" w:asciiTheme="minorEastAsia" w:hAnsiTheme="minorEastAsia" w:eastAsiaTheme="minorEastAsia"/>
          <w:color w:val="auto"/>
          <w:lang w:eastAsia="zh-CN"/>
        </w:rPr>
        <w:t>）采用超低噪声型设备；</w:t>
      </w:r>
    </w:p>
    <w:p w14:paraId="5C61FA4F">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c</w:t>
      </w:r>
      <w:r>
        <w:rPr>
          <w:rFonts w:hint="eastAsia" w:cs="微软雅黑" w:asciiTheme="minorEastAsia" w:hAnsiTheme="minorEastAsia" w:eastAsiaTheme="minorEastAsia"/>
          <w:color w:val="auto"/>
          <w:lang w:eastAsia="zh-CN"/>
        </w:rPr>
        <w:t>）进水管、出水管、补充水管上设置隔振防噪装置；</w:t>
      </w:r>
    </w:p>
    <w:p w14:paraId="3873D0FF">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d</w:t>
      </w:r>
      <w:r>
        <w:rPr>
          <w:rFonts w:hint="eastAsia" w:cs="微软雅黑" w:asciiTheme="minorEastAsia" w:hAnsiTheme="minorEastAsia" w:eastAsiaTheme="minorEastAsia"/>
          <w:color w:val="auto"/>
          <w:lang w:eastAsia="zh-CN"/>
        </w:rPr>
        <w:t>）设备基础设置隔振装置；</w:t>
      </w:r>
    </w:p>
    <w:p w14:paraId="15E3228B">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10</w:t>
      </w:r>
      <w:r>
        <w:rPr>
          <w:rFonts w:hint="eastAsia" w:cs="微软雅黑" w:asciiTheme="minorEastAsia" w:hAnsiTheme="minorEastAsia" w:eastAsiaTheme="minorEastAsia"/>
          <w:color w:val="auto"/>
          <w:lang w:eastAsia="zh-CN"/>
        </w:rPr>
        <w:t>）管线穿过有隔声要求的墙或者楼板时，采取密封隔声措施。</w:t>
      </w:r>
      <w:r>
        <w:rPr>
          <w:rFonts w:asciiTheme="minorEastAsia" w:hAnsiTheme="minorEastAsia" w:eastAsiaTheme="minorEastAsia"/>
          <w:color w:val="auto"/>
          <w:lang w:eastAsia="zh-CN"/>
        </w:rPr>
        <w:t xml:space="preserve"> </w:t>
      </w:r>
    </w:p>
    <w:p w14:paraId="29BAAB46">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11</w:t>
      </w:r>
      <w:r>
        <w:rPr>
          <w:rFonts w:hint="eastAsia" w:cs="微软雅黑" w:asciiTheme="minorEastAsia" w:hAnsiTheme="minorEastAsia" w:eastAsiaTheme="minorEastAsia"/>
          <w:color w:val="auto"/>
          <w:lang w:eastAsia="zh-CN"/>
        </w:rPr>
        <w:t>）设备或设施的隔振设计以及隔振器、阻尼器的配置，经隔振计算后制定和选配。</w:t>
      </w:r>
    </w:p>
    <w:p w14:paraId="47F99531">
      <w:pPr>
        <w:spacing w:line="360" w:lineRule="auto"/>
        <w:rPr>
          <w:rFonts w:cs="微软雅黑" w:asciiTheme="minorEastAsia" w:hAnsiTheme="minorEastAsia" w:eastAsiaTheme="minorEastAsia"/>
          <w:color w:val="auto"/>
          <w:lang w:eastAsia="zh-CN"/>
        </w:rPr>
      </w:pPr>
    </w:p>
    <w:p w14:paraId="30432C2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其他</w:t>
      </w:r>
    </w:p>
    <w:p w14:paraId="2B88075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以上暖通空调涉及到的设备均需提供主要设备表</w:t>
      </w:r>
      <w:r>
        <w:rPr>
          <w:rFonts w:hint="eastAsia"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（注明主要设备名称、型号，规格、单位、数量。）和计算书（供内部使用及归裆）。</w:t>
      </w:r>
    </w:p>
    <w:p w14:paraId="3A848068">
      <w:pPr>
        <w:rPr>
          <w:rFonts w:asciiTheme="minorEastAsia" w:hAnsiTheme="minorEastAsia" w:eastAsiaTheme="minorEastAsia"/>
          <w:color w:val="auto"/>
          <w:lang w:eastAsia="zh-CN"/>
        </w:rPr>
      </w:pPr>
    </w:p>
    <w:p w14:paraId="2E6AC985">
      <w:pPr>
        <w:rPr>
          <w:rFonts w:asciiTheme="minorEastAsia" w:hAnsiTheme="minorEastAsia" w:eastAsiaTheme="minorEastAsia"/>
          <w:color w:val="auto"/>
          <w:lang w:eastAsia="zh-CN"/>
        </w:rPr>
      </w:pPr>
    </w:p>
    <w:p w14:paraId="02BB322D">
      <w:pPr>
        <w:pStyle w:val="3"/>
        <w:spacing w:line="360" w:lineRule="auto"/>
        <w:ind w:firstLine="422" w:firstLineChars="200"/>
        <w:rPr>
          <w:rFonts w:asciiTheme="minorEastAsia" w:hAnsiTheme="minorEastAsia" w:eastAsiaTheme="minorEastAsia"/>
          <w:sz w:val="21"/>
          <w:szCs w:val="21"/>
        </w:rPr>
      </w:pPr>
      <w:r>
        <w:rPr>
          <w:rFonts w:asciiTheme="minorEastAsia" w:hAnsiTheme="minorEastAsia" w:eastAsiaTheme="minorEastAsia"/>
          <w:sz w:val="21"/>
          <w:szCs w:val="21"/>
        </w:rPr>
        <w:t>给排水篇</w:t>
      </w:r>
    </w:p>
    <w:p w14:paraId="6B39A3E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一、系统设计基本要求</w:t>
      </w:r>
    </w:p>
    <w:p w14:paraId="73461BC8">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、设计范围</w:t>
      </w:r>
    </w:p>
    <w:p w14:paraId="03B85E4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包括但不限于：生活给水系统、消防水系统、雨污水系统、空调冷凝水排放系统、雨水回收系统、再生水系统、室外景观绿化用水系统、气体自动灭火系统等，范围内专项设计应完成，不应标注二次专业设计。</w:t>
      </w:r>
    </w:p>
    <w:p w14:paraId="7E6AD582">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、给排水</w:t>
      </w:r>
    </w:p>
    <w:p w14:paraId="21936120">
      <w:pPr>
        <w:spacing w:line="360" w:lineRule="auto"/>
        <w:ind w:firstLine="420" w:firstLineChars="200"/>
        <w:rPr>
          <w:rFonts w:cs="微软雅黑"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给排水按绿色建筑要求设计。进入化粪池管道坡度按</w:t>
      </w:r>
      <w:r>
        <w:rPr>
          <w:rFonts w:asciiTheme="minorEastAsia" w:hAnsiTheme="minorEastAsia" w:eastAsiaTheme="minorEastAsia"/>
          <w:color w:val="auto"/>
          <w:lang w:eastAsia="zh-CN"/>
        </w:rPr>
        <w:t>0.5%</w:t>
      </w:r>
      <w:r>
        <w:rPr>
          <w:rFonts w:hint="eastAsia" w:cs="微软雅黑" w:asciiTheme="minorEastAsia" w:hAnsiTheme="minorEastAsia" w:eastAsiaTheme="minorEastAsia"/>
          <w:color w:val="auto"/>
          <w:lang w:eastAsia="zh-CN"/>
        </w:rPr>
        <w:t>设计，雨污井尽可能不设置在道路和铺装上。应在给排水图中标识排气扇洞、给排水洞、空调洞等洞口的详细位置及尺寸，剪力墙、柱、梁等洞口还应在结构图中标识。</w:t>
      </w:r>
    </w:p>
    <w:p w14:paraId="6534D9D8">
      <w:pPr>
        <w:spacing w:line="360" w:lineRule="auto"/>
        <w:ind w:firstLine="420" w:firstLineChars="200"/>
        <w:rPr>
          <w:rFonts w:cs="微软雅黑"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二、公共区域及总平排水</w:t>
      </w:r>
    </w:p>
    <w:p w14:paraId="4824A3B2">
      <w:pPr>
        <w:spacing w:line="360" w:lineRule="auto"/>
        <w:ind w:firstLine="420" w:firstLineChars="200"/>
        <w:rPr>
          <w:rFonts w:cs="微软雅黑"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1、排水出户管</w:t>
      </w:r>
    </w:p>
    <w:p w14:paraId="496CA94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所有排水不得考虑散排，所有露台、平台、阳台排水均需通过排水管接入总平排水系统；排水管在架空层或一层出建筑处需采用钢支架固定，且管道材质应充分考虑形变及沉降等因素设置加固处理。排水管采用柔性铸铁管；要注意排水出户管标高与出户排水井标高的关系，两部分设计要衔接一致。（穿架空层出户管网尽可能布置在次要位置，减少对架空层后期装饰吊顶的影响）</w:t>
      </w:r>
    </w:p>
    <w:p w14:paraId="71D0762E">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、给水</w:t>
      </w:r>
    </w:p>
    <w:p w14:paraId="4686062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供水管道尽量设置在上方装修的顶部造型空间内，方便维修，并做保温；水表、流量计等重要部件设计在管井内，做保温，不得设计在屋面等易被冻坏的位置；地库内设计地库地面冲洗管道系统，宜利用雨水回收系统补水。</w:t>
      </w:r>
    </w:p>
    <w:p w14:paraId="1BEDA2C8">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、屋面雨水管</w:t>
      </w:r>
    </w:p>
    <w:p w14:paraId="7341423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雨水管数量应按满足汇水面积要求下尽可能少的原则设置。不得在建筑主立面设置。</w:t>
      </w:r>
    </w:p>
    <w:p w14:paraId="6F6F35F8">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、楼地面排水</w:t>
      </w:r>
    </w:p>
    <w:p w14:paraId="4B2CAF4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电梯机房顶及小屋面排水通过屋面间接排水；屋面梁上翻无法排水时应在梁上预留过水孔；花池、阳台连接处楼地面排水应采用侧排过水方式，由高楼面排向低楼面，地漏不得设置在墙阴角。</w:t>
      </w:r>
    </w:p>
    <w:p w14:paraId="78228ECA">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、空调凝结水</w:t>
      </w:r>
    </w:p>
    <w:p w14:paraId="08E5581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空调凝结水应有组织排放，经管道就近接入总平雨水管网，不得散排；绘制系统图及平面图。</w:t>
      </w:r>
    </w:p>
    <w:p w14:paraId="1520C313">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、集水坑</w:t>
      </w:r>
    </w:p>
    <w:p w14:paraId="6A58E8B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电梯基坑设置专用集水坑，多台消防电梯其分隔墙设置</w:t>
      </w:r>
      <w:r>
        <w:rPr>
          <w:rFonts w:asciiTheme="minorEastAsia" w:hAnsiTheme="minorEastAsia" w:eastAsiaTheme="minorEastAsia"/>
          <w:color w:val="auto"/>
          <w:lang w:eastAsia="zh-CN"/>
        </w:rPr>
        <w:t>100X100</w:t>
      </w:r>
      <w:r>
        <w:rPr>
          <w:rFonts w:hint="eastAsia" w:cs="微软雅黑" w:asciiTheme="minorEastAsia" w:hAnsiTheme="minorEastAsia" w:eastAsiaTheme="minorEastAsia"/>
          <w:color w:val="auto"/>
          <w:lang w:eastAsia="zh-CN"/>
        </w:rPr>
        <w:t>过水洞，通过地面找坡排向集水坑或通过地板地漏排向集水坑；消防电梯集水坑不得位于消防电梯基坑内，消防电梯集水坑位置设置在楼梯间或非门厅空间内；普通电梯基坑内设</w:t>
      </w:r>
      <w:r>
        <w:rPr>
          <w:rFonts w:asciiTheme="minorEastAsia" w:hAnsiTheme="minorEastAsia" w:eastAsiaTheme="minorEastAsia"/>
          <w:color w:val="auto"/>
          <w:lang w:eastAsia="zh-CN"/>
        </w:rPr>
        <w:t>400*400*400</w:t>
      </w:r>
      <w:r>
        <w:rPr>
          <w:rFonts w:hint="eastAsia" w:cs="微软雅黑" w:asciiTheme="minorEastAsia" w:hAnsiTheme="minorEastAsia" w:eastAsiaTheme="minorEastAsia"/>
          <w:color w:val="auto"/>
          <w:lang w:eastAsia="zh-CN"/>
        </w:rPr>
        <w:t>小集水坑，有集水时可采用小型移动潜水泵抽水。地下室集水坑内排水采用压力排放方式，尽量采取从建筑侧墙引出排至雨污水井；如直接穿地下室顶板时应穿刚套管保护并考虑可靠防水措施。（消防电梯基坑四周墙体需为一次性浇筑钢筋混凝土结构）</w:t>
      </w:r>
    </w:p>
    <w:p w14:paraId="05362093">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、采光井排水</w:t>
      </w:r>
    </w:p>
    <w:p w14:paraId="15D8279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周边设置截水沟，其地面应低于地下室标高</w:t>
      </w:r>
      <w:r>
        <w:rPr>
          <w:rFonts w:asciiTheme="minorEastAsia" w:hAnsiTheme="minorEastAsia" w:eastAsiaTheme="minorEastAsia"/>
          <w:color w:val="auto"/>
          <w:lang w:eastAsia="zh-CN"/>
        </w:rPr>
        <w:t>50mm</w:t>
      </w:r>
      <w:r>
        <w:rPr>
          <w:rFonts w:hint="eastAsia" w:cs="微软雅黑" w:asciiTheme="minorEastAsia" w:hAnsiTheme="minorEastAsia" w:eastAsiaTheme="minorEastAsia"/>
          <w:color w:val="auto"/>
          <w:lang w:eastAsia="zh-CN"/>
        </w:rPr>
        <w:t>；并在其内设置集水坑及潜污泵进行排水。</w:t>
      </w:r>
    </w:p>
    <w:p w14:paraId="196C06ED">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8</w:t>
      </w:r>
      <w:r>
        <w:rPr>
          <w:rFonts w:hint="eastAsia" w:cs="微软雅黑" w:asciiTheme="minorEastAsia" w:hAnsiTheme="minorEastAsia" w:eastAsiaTheme="minorEastAsia"/>
          <w:color w:val="auto"/>
          <w:lang w:eastAsia="zh-CN"/>
        </w:rPr>
        <w:t>、雨水回用</w:t>
      </w:r>
    </w:p>
    <w:p w14:paraId="563B001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根据绿建设计雨水回用系统。设计雨水回用系统时，应根据地形特点，设计适宜的雨水收集回用管路，并选取适宜的截流倍数，确保暴雨时排水通畅。</w:t>
      </w:r>
    </w:p>
    <w:p w14:paraId="072B5E29">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9</w:t>
      </w:r>
      <w:r>
        <w:rPr>
          <w:rFonts w:hint="eastAsia" w:cs="微软雅黑" w:asciiTheme="minorEastAsia" w:hAnsiTheme="minorEastAsia" w:eastAsiaTheme="minorEastAsia"/>
          <w:color w:val="auto"/>
          <w:lang w:eastAsia="zh-CN"/>
        </w:rPr>
        <w:t>、总平排水</w:t>
      </w:r>
    </w:p>
    <w:p w14:paraId="0363063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总平应绘出全部给排水管网及构筑物的位置（或坐标）、距离、检查井、化粪池型号。</w:t>
      </w:r>
    </w:p>
    <w:p w14:paraId="7A6E90E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总平排水管道需绘制高程表，将排水管道的检查井编号、井距，管径、坡度，地面设计标高、管内底标高等写在表内。同时应在总平图中标注管道及管道接口处市政管网的位置、标高、管径、水流坡度。</w:t>
      </w:r>
    </w:p>
    <w:p w14:paraId="29D3EC6C">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10</w:t>
      </w:r>
      <w:r>
        <w:rPr>
          <w:rFonts w:hint="eastAsia" w:cs="微软雅黑" w:asciiTheme="minorEastAsia" w:hAnsiTheme="minorEastAsia" w:eastAsiaTheme="minorEastAsia"/>
          <w:color w:val="auto"/>
          <w:lang w:eastAsia="zh-CN"/>
        </w:rPr>
        <w:t>、总平给排水设计深化</w:t>
      </w:r>
    </w:p>
    <w:p w14:paraId="6FB6241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要求设计室外各个设备专业的管线综合图，根据管线综合图，结合景观总平进行深化室外给排水设计，其应将建筑排水、场地排水、给水管网、景观给水等进行统一设计；在满足规范的前提下尽可能的少设检查井。</w:t>
      </w:r>
    </w:p>
    <w:p w14:paraId="7E77DF2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三、消防水系统</w:t>
      </w:r>
    </w:p>
    <w:p w14:paraId="602B635F">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、系统设置</w:t>
      </w:r>
      <w:r>
        <w:rPr>
          <w:rFonts w:asciiTheme="minorEastAsia" w:hAnsiTheme="minorEastAsia" w:eastAsiaTheme="minorEastAsia"/>
          <w:color w:val="auto"/>
          <w:lang w:eastAsia="zh-CN"/>
        </w:rPr>
        <w:t xml:space="preserve"> </w:t>
      </w:r>
    </w:p>
    <w:p w14:paraId="437B5CF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设置一套消火栓系统及自动喷淋系统。总平消防用水采用市政低压供水系统。</w:t>
      </w:r>
    </w:p>
    <w:p w14:paraId="6C4B63A5">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、消防泵房</w:t>
      </w:r>
    </w:p>
    <w:p w14:paraId="5175305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消防泵房位置应尽量不占车位设置，消防水池宜利用主楼下异形柱位置及地库边角不宜利用位置。其位置获得发包人认可后方可进行施工图设计。</w:t>
      </w:r>
    </w:p>
    <w:p w14:paraId="02CF28EF">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、消火栓</w:t>
      </w:r>
    </w:p>
    <w:p w14:paraId="7B9BD85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消火栓箱采用薄型箱体（厚度：单栓</w:t>
      </w:r>
      <w:r>
        <w:rPr>
          <w:rFonts w:asciiTheme="minorEastAsia" w:hAnsiTheme="minorEastAsia" w:eastAsiaTheme="minorEastAsia"/>
          <w:color w:val="auto"/>
          <w:lang w:eastAsia="zh-CN"/>
        </w:rPr>
        <w:t>160mm</w:t>
      </w:r>
      <w:r>
        <w:rPr>
          <w:rFonts w:hint="eastAsia" w:cs="微软雅黑" w:asciiTheme="minorEastAsia" w:hAnsiTheme="minorEastAsia" w:eastAsiaTheme="minorEastAsia"/>
          <w:color w:val="auto"/>
          <w:lang w:eastAsia="zh-CN"/>
        </w:rPr>
        <w:t>、双栓</w:t>
      </w:r>
      <w:r>
        <w:rPr>
          <w:rFonts w:asciiTheme="minorEastAsia" w:hAnsiTheme="minorEastAsia" w:eastAsiaTheme="minorEastAsia"/>
          <w:color w:val="auto"/>
          <w:lang w:eastAsia="zh-CN"/>
        </w:rPr>
        <w:t>180mm</w:t>
      </w:r>
      <w:r>
        <w:rPr>
          <w:rFonts w:hint="eastAsia" w:cs="微软雅黑" w:asciiTheme="minorEastAsia" w:hAnsiTheme="minorEastAsia" w:eastAsiaTheme="minorEastAsia"/>
          <w:color w:val="auto"/>
          <w:lang w:eastAsia="zh-CN"/>
        </w:rPr>
        <w:t>）；除地下车库外其余地方消火栓均采用嵌墙安装，包含但不限于以下内容：门厅、电梯厅、公共走道、商业街等。消火栓检修阀门不得影响人流通行、装修美观，尽量设置在支管引出处或由建筑处理。</w:t>
      </w:r>
    </w:p>
    <w:p w14:paraId="5C0CEF9B">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、屋面消防管道</w:t>
      </w:r>
    </w:p>
    <w:p w14:paraId="5E85296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屋顶设置的消防管道需要避开女儿墙、天井等位置，避不开时需架空安装或增加女儿墙、天井等的高度。同时须考虑防冻措施。</w:t>
      </w:r>
    </w:p>
    <w:p w14:paraId="7C44400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四、管道材质</w:t>
      </w:r>
    </w:p>
    <w:p w14:paraId="5BBE632E">
      <w:pPr>
        <w:spacing w:line="360" w:lineRule="auto"/>
        <w:ind w:firstLine="420" w:firstLineChars="200"/>
        <w:rPr>
          <w:rFonts w:asciiTheme="minorEastAsia" w:hAnsiTheme="minorEastAsia" w:eastAsiaTheme="minorEastAsia"/>
          <w:color w:val="auto"/>
        </w:rPr>
      </w:pPr>
      <w:r>
        <w:rPr>
          <w:rFonts w:hint="eastAsia" w:cs="微软雅黑" w:asciiTheme="minorEastAsia" w:hAnsiTheme="minorEastAsia" w:eastAsiaTheme="minorEastAsia"/>
          <w:color w:val="auto"/>
        </w:rPr>
        <w:t>设计建议：</w:t>
      </w:r>
    </w:p>
    <w:p w14:paraId="13516AFE">
      <w:pPr>
        <w:spacing w:line="360" w:lineRule="auto"/>
        <w:ind w:firstLine="420" w:firstLineChars="200"/>
        <w:rPr>
          <w:rFonts w:asciiTheme="minorEastAsia" w:hAnsiTheme="minorEastAsia" w:eastAsiaTheme="minorEastAsia"/>
          <w:color w:val="auto"/>
        </w:rPr>
      </w:pPr>
      <w:r>
        <w:rPr>
          <w:rFonts w:hint="eastAsia" w:cs="微软雅黑" w:asciiTheme="minorEastAsia" w:hAnsiTheme="minorEastAsia" w:eastAsiaTheme="minorEastAsia"/>
          <w:color w:val="auto"/>
        </w:rPr>
        <w:t>管材：</w:t>
      </w:r>
    </w:p>
    <w:tbl>
      <w:tblPr>
        <w:tblStyle w:val="17"/>
        <w:tblW w:w="0" w:type="auto"/>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314"/>
        <w:gridCol w:w="2328"/>
        <w:gridCol w:w="1977"/>
        <w:gridCol w:w="2685"/>
      </w:tblGrid>
      <w:tr w14:paraId="54B1D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 w:hRule="atLeast"/>
        </w:trPr>
        <w:tc>
          <w:tcPr>
            <w:tcW w:w="1314"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021BF504">
            <w:pPr>
              <w:rPr>
                <w:rFonts w:asciiTheme="minorEastAsia" w:hAnsiTheme="minorEastAsia" w:eastAsiaTheme="minorEastAsia"/>
                <w:color w:val="auto"/>
              </w:rPr>
            </w:pPr>
            <w:r>
              <w:rPr>
                <w:rFonts w:hint="eastAsia" w:cs="微软雅黑" w:asciiTheme="minorEastAsia" w:hAnsiTheme="minorEastAsia" w:eastAsiaTheme="minorEastAsia"/>
                <w:color w:val="auto"/>
              </w:rPr>
              <w:t>管道系统</w:t>
            </w: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D6D00C4">
            <w:pPr>
              <w:rPr>
                <w:rFonts w:asciiTheme="minorEastAsia" w:hAnsiTheme="minorEastAsia" w:eastAsiaTheme="minorEastAsia"/>
                <w:color w:val="auto"/>
              </w:rPr>
            </w:pPr>
            <w:r>
              <w:rPr>
                <w:rFonts w:hint="eastAsia" w:cs="微软雅黑" w:asciiTheme="minorEastAsia" w:hAnsiTheme="minorEastAsia" w:eastAsiaTheme="minorEastAsia"/>
                <w:color w:val="auto"/>
              </w:rPr>
              <w:t>管道部位</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324B3BB">
            <w:pPr>
              <w:rPr>
                <w:rFonts w:asciiTheme="minorEastAsia" w:hAnsiTheme="minorEastAsia" w:eastAsiaTheme="minorEastAsia"/>
                <w:color w:val="auto"/>
              </w:rPr>
            </w:pPr>
            <w:r>
              <w:rPr>
                <w:rFonts w:hint="eastAsia" w:cs="微软雅黑" w:asciiTheme="minorEastAsia" w:hAnsiTheme="minorEastAsia" w:eastAsiaTheme="minorEastAsia"/>
                <w:color w:val="auto"/>
              </w:rPr>
              <w:t>管道材料</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5FC4588">
            <w:pPr>
              <w:rPr>
                <w:rFonts w:asciiTheme="minorEastAsia" w:hAnsiTheme="minorEastAsia" w:eastAsiaTheme="minorEastAsia"/>
                <w:color w:val="auto"/>
              </w:rPr>
            </w:pPr>
            <w:r>
              <w:rPr>
                <w:rFonts w:hint="eastAsia" w:cs="微软雅黑" w:asciiTheme="minorEastAsia" w:hAnsiTheme="minorEastAsia" w:eastAsiaTheme="minorEastAsia"/>
                <w:color w:val="auto"/>
              </w:rPr>
              <w:t>管道接口</w:t>
            </w:r>
          </w:p>
        </w:tc>
      </w:tr>
      <w:tr w14:paraId="03EC1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restart"/>
            <w:tcBorders>
              <w:top w:val="single" w:color="auto" w:sz="4" w:space="0"/>
              <w:left w:val="single" w:color="auto" w:sz="4" w:space="0"/>
              <w:right w:val="single" w:color="auto" w:sz="4" w:space="0"/>
            </w:tcBorders>
            <w:shd w:val="clear" w:color="auto" w:fill="auto"/>
            <w:tcMar>
              <w:top w:w="15" w:type="dxa"/>
              <w:left w:w="108" w:type="dxa"/>
              <w:right w:w="108" w:type="dxa"/>
            </w:tcMar>
            <w:vAlign w:val="center"/>
          </w:tcPr>
          <w:p w14:paraId="5A478F4D">
            <w:pPr>
              <w:rPr>
                <w:rFonts w:asciiTheme="minorEastAsia" w:hAnsiTheme="minorEastAsia" w:eastAsiaTheme="minorEastAsia"/>
                <w:color w:val="auto"/>
              </w:rPr>
            </w:pPr>
            <w:r>
              <w:rPr>
                <w:rFonts w:hint="eastAsia" w:cs="微软雅黑" w:asciiTheme="minorEastAsia" w:hAnsiTheme="minorEastAsia" w:eastAsiaTheme="minorEastAsia"/>
                <w:color w:val="auto"/>
              </w:rPr>
              <w:t>室内给水管、热水管</w:t>
            </w: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628CABF">
            <w:pPr>
              <w:rPr>
                <w:rFonts w:asciiTheme="minorEastAsia" w:hAnsiTheme="minorEastAsia" w:eastAsiaTheme="minorEastAsia"/>
                <w:color w:val="auto"/>
              </w:rPr>
            </w:pPr>
            <w:r>
              <w:rPr>
                <w:rFonts w:hint="eastAsia" w:cs="微软雅黑" w:asciiTheme="minorEastAsia" w:hAnsiTheme="minorEastAsia" w:eastAsiaTheme="minorEastAsia"/>
                <w:color w:val="auto"/>
              </w:rPr>
              <w:t>明装</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90E349C">
            <w:pPr>
              <w:rPr>
                <w:rFonts w:asciiTheme="minorEastAsia" w:hAnsiTheme="minorEastAsia" w:eastAsiaTheme="minorEastAsia"/>
                <w:color w:val="auto"/>
              </w:rPr>
            </w:pPr>
            <w:r>
              <w:rPr>
                <w:rFonts w:hint="eastAsia" w:cs="微软雅黑" w:asciiTheme="minorEastAsia" w:hAnsiTheme="minorEastAsia" w:eastAsiaTheme="minorEastAsia"/>
                <w:color w:val="auto"/>
              </w:rPr>
              <w:t>薄壁不锈钢管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4A010AE">
            <w:pPr>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DN≤80</w:t>
            </w:r>
            <w:r>
              <w:rPr>
                <w:rFonts w:hint="eastAsia" w:cs="微软雅黑" w:asciiTheme="minorEastAsia" w:hAnsiTheme="minorEastAsia" w:eastAsiaTheme="minorEastAsia"/>
                <w:color w:val="auto"/>
                <w:lang w:eastAsia="zh-CN"/>
              </w:rPr>
              <w:t>环压或双卡压连接</w:t>
            </w:r>
          </w:p>
          <w:p w14:paraId="188F295F">
            <w:pPr>
              <w:rPr>
                <w:rFonts w:asciiTheme="minorEastAsia" w:hAnsiTheme="minorEastAsia" w:eastAsiaTheme="minorEastAsia"/>
                <w:color w:val="auto"/>
              </w:rPr>
            </w:pPr>
            <w:r>
              <w:rPr>
                <w:rFonts w:hint="eastAsia" w:asciiTheme="minorEastAsia" w:hAnsiTheme="minorEastAsia" w:eastAsiaTheme="minorEastAsia"/>
                <w:color w:val="auto"/>
              </w:rPr>
              <w:t>DN</w:t>
            </w:r>
            <w:r>
              <w:rPr>
                <w:rFonts w:hint="eastAsia" w:cs="微软雅黑" w:asciiTheme="minorEastAsia" w:hAnsiTheme="minorEastAsia" w:eastAsiaTheme="minorEastAsia"/>
                <w:color w:val="auto"/>
              </w:rPr>
              <w:t>＞</w:t>
            </w:r>
            <w:r>
              <w:rPr>
                <w:rFonts w:hint="eastAsia" w:asciiTheme="minorEastAsia" w:hAnsiTheme="minorEastAsia" w:eastAsiaTheme="minorEastAsia"/>
                <w:color w:val="auto"/>
              </w:rPr>
              <w:t xml:space="preserve">80 </w:t>
            </w:r>
            <w:r>
              <w:rPr>
                <w:rFonts w:hint="eastAsia" w:cs="微软雅黑" w:asciiTheme="minorEastAsia" w:hAnsiTheme="minorEastAsia" w:eastAsiaTheme="minorEastAsia"/>
                <w:color w:val="auto"/>
              </w:rPr>
              <w:t>氩弧焊接</w:t>
            </w:r>
          </w:p>
        </w:tc>
      </w:tr>
      <w:tr w14:paraId="55A72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continue"/>
            <w:tcBorders>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CCAA1E0">
            <w:pPr>
              <w:rPr>
                <w:rFonts w:asciiTheme="minorEastAsia" w:hAnsiTheme="minorEastAsia" w:eastAsiaTheme="minorEastAsia"/>
                <w:color w:val="auto"/>
              </w:rPr>
            </w:pP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69DD9EB0">
            <w:pPr>
              <w:rPr>
                <w:rFonts w:asciiTheme="minorEastAsia" w:hAnsiTheme="minorEastAsia" w:eastAsiaTheme="minorEastAsia"/>
                <w:color w:val="auto"/>
              </w:rPr>
            </w:pPr>
            <w:r>
              <w:rPr>
                <w:rFonts w:hint="eastAsia" w:cs="微软雅黑" w:asciiTheme="minorEastAsia" w:hAnsiTheme="minorEastAsia" w:eastAsiaTheme="minorEastAsia"/>
                <w:color w:val="auto"/>
              </w:rPr>
              <w:t>暗埋敷设</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B1A31C2">
            <w:pPr>
              <w:rPr>
                <w:rFonts w:asciiTheme="minorEastAsia" w:hAnsiTheme="minorEastAsia" w:eastAsiaTheme="minorEastAsia"/>
                <w:color w:val="auto"/>
              </w:rPr>
            </w:pPr>
            <w:r>
              <w:rPr>
                <w:rFonts w:hint="eastAsia" w:cs="微软雅黑" w:asciiTheme="minorEastAsia" w:hAnsiTheme="minorEastAsia" w:eastAsiaTheme="minorEastAsia"/>
                <w:color w:val="auto"/>
              </w:rPr>
              <w:t>覆塑薄壁不锈钢管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AF72DD4">
            <w:pPr>
              <w:rPr>
                <w:rFonts w:asciiTheme="minorEastAsia" w:hAnsiTheme="minorEastAsia" w:eastAsiaTheme="minorEastAsia"/>
                <w:color w:val="auto"/>
              </w:rPr>
            </w:pPr>
            <w:r>
              <w:rPr>
                <w:rFonts w:hint="eastAsia" w:cs="微软雅黑" w:asciiTheme="minorEastAsia" w:hAnsiTheme="minorEastAsia" w:eastAsiaTheme="minorEastAsia"/>
                <w:color w:val="auto"/>
              </w:rPr>
              <w:t>环压或双卡压连接</w:t>
            </w:r>
          </w:p>
        </w:tc>
      </w:tr>
      <w:tr w14:paraId="5CC4A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restart"/>
            <w:tcBorders>
              <w:top w:val="single" w:color="auto" w:sz="4" w:space="0"/>
              <w:left w:val="single" w:color="auto" w:sz="4" w:space="0"/>
              <w:right w:val="single" w:color="auto" w:sz="4" w:space="0"/>
            </w:tcBorders>
            <w:shd w:val="clear" w:color="auto" w:fill="auto"/>
            <w:tcMar>
              <w:top w:w="15" w:type="dxa"/>
              <w:left w:w="108" w:type="dxa"/>
              <w:right w:w="108" w:type="dxa"/>
            </w:tcMar>
            <w:vAlign w:val="center"/>
          </w:tcPr>
          <w:p w14:paraId="3E746A9D">
            <w:pPr>
              <w:rPr>
                <w:rFonts w:asciiTheme="minorEastAsia" w:hAnsiTheme="minorEastAsia" w:eastAsiaTheme="minorEastAsia"/>
                <w:color w:val="auto"/>
              </w:rPr>
            </w:pPr>
            <w:r>
              <w:rPr>
                <w:rFonts w:hint="eastAsia" w:cs="微软雅黑" w:asciiTheme="minorEastAsia" w:hAnsiTheme="minorEastAsia" w:eastAsiaTheme="minorEastAsia"/>
                <w:color w:val="auto"/>
              </w:rPr>
              <w:t>室内中水管</w:t>
            </w: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A891197">
            <w:pPr>
              <w:rPr>
                <w:rFonts w:asciiTheme="minorEastAsia" w:hAnsiTheme="minorEastAsia" w:eastAsiaTheme="minorEastAsia"/>
                <w:color w:val="auto"/>
              </w:rPr>
            </w:pPr>
            <w:r>
              <w:rPr>
                <w:rFonts w:hint="eastAsia" w:cs="微软雅黑" w:asciiTheme="minorEastAsia" w:hAnsiTheme="minorEastAsia" w:eastAsiaTheme="minorEastAsia"/>
                <w:color w:val="auto"/>
              </w:rPr>
              <w:t>干管及立管</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5919FDE7">
            <w:pPr>
              <w:rPr>
                <w:rFonts w:asciiTheme="minorEastAsia" w:hAnsiTheme="minorEastAsia" w:eastAsiaTheme="minorEastAsia"/>
                <w:color w:val="auto"/>
              </w:rPr>
            </w:pPr>
            <w:r>
              <w:rPr>
                <w:rFonts w:hint="eastAsia" w:cs="微软雅黑" w:asciiTheme="minorEastAsia" w:hAnsiTheme="minorEastAsia" w:eastAsiaTheme="minorEastAsia"/>
                <w:color w:val="auto"/>
              </w:rPr>
              <w:t>衬塑钢管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C488D67">
            <w:pPr>
              <w:rPr>
                <w:rFonts w:asciiTheme="minorEastAsia" w:hAnsiTheme="minorEastAsia" w:eastAsiaTheme="minorEastAsia"/>
                <w:color w:val="auto"/>
              </w:rPr>
            </w:pPr>
            <w:r>
              <w:rPr>
                <w:rFonts w:hint="eastAsia" w:asciiTheme="minorEastAsia" w:hAnsiTheme="minorEastAsia" w:eastAsiaTheme="minorEastAsia"/>
                <w:color w:val="auto"/>
              </w:rPr>
              <w:t>DN&lt;80</w:t>
            </w:r>
            <w:r>
              <w:rPr>
                <w:rFonts w:hint="eastAsia" w:cs="微软雅黑" w:asciiTheme="minorEastAsia" w:hAnsiTheme="minorEastAsia" w:eastAsiaTheme="minorEastAsia"/>
                <w:color w:val="auto"/>
              </w:rPr>
              <w:t>丝扣</w:t>
            </w:r>
          </w:p>
          <w:p w14:paraId="5E492DC6">
            <w:pPr>
              <w:rPr>
                <w:rFonts w:asciiTheme="minorEastAsia" w:hAnsiTheme="minorEastAsia" w:eastAsiaTheme="minorEastAsia"/>
                <w:color w:val="auto"/>
              </w:rPr>
            </w:pPr>
            <w:r>
              <w:rPr>
                <w:rFonts w:hint="eastAsia" w:asciiTheme="minorEastAsia" w:hAnsiTheme="minorEastAsia" w:eastAsiaTheme="minorEastAsia"/>
                <w:color w:val="auto"/>
              </w:rPr>
              <w:t>DN≥80</w:t>
            </w:r>
            <w:r>
              <w:rPr>
                <w:rFonts w:hint="eastAsia" w:cs="微软雅黑" w:asciiTheme="minorEastAsia" w:hAnsiTheme="minorEastAsia" w:eastAsiaTheme="minorEastAsia"/>
                <w:color w:val="auto"/>
              </w:rPr>
              <w:t>卡箍</w:t>
            </w:r>
          </w:p>
        </w:tc>
      </w:tr>
      <w:tr w14:paraId="66A40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continue"/>
            <w:tcBorders>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949CA95">
            <w:pPr>
              <w:rPr>
                <w:rFonts w:asciiTheme="minorEastAsia" w:hAnsiTheme="minorEastAsia" w:eastAsiaTheme="minorEastAsia"/>
                <w:color w:val="auto"/>
              </w:rPr>
            </w:pP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0BA3998">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卫生间支路阀门后及室内暗埋敷设的管道</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5C672CD0">
            <w:pPr>
              <w:rPr>
                <w:rFonts w:asciiTheme="minorEastAsia" w:hAnsiTheme="minorEastAsia" w:eastAsiaTheme="minorEastAsia"/>
                <w:color w:val="auto"/>
              </w:rPr>
            </w:pPr>
            <w:r>
              <w:rPr>
                <w:rFonts w:hint="eastAsia" w:asciiTheme="minorEastAsia" w:hAnsiTheme="minorEastAsia" w:eastAsiaTheme="minorEastAsia"/>
                <w:color w:val="auto"/>
              </w:rPr>
              <w:t>PPR</w:t>
            </w:r>
            <w:r>
              <w:rPr>
                <w:rFonts w:hint="eastAsia" w:cs="微软雅黑" w:asciiTheme="minorEastAsia" w:hAnsiTheme="minorEastAsia" w:eastAsiaTheme="minorEastAsia"/>
                <w:color w:val="auto"/>
              </w:rPr>
              <w:t>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098B4572">
            <w:pPr>
              <w:rPr>
                <w:rFonts w:asciiTheme="minorEastAsia" w:hAnsiTheme="minorEastAsia" w:eastAsiaTheme="minorEastAsia"/>
                <w:color w:val="auto"/>
              </w:rPr>
            </w:pPr>
            <w:r>
              <w:rPr>
                <w:rFonts w:hint="eastAsia" w:cs="微软雅黑" w:asciiTheme="minorEastAsia" w:hAnsiTheme="minorEastAsia" w:eastAsiaTheme="minorEastAsia"/>
                <w:color w:val="auto"/>
              </w:rPr>
              <w:t>热熔连接</w:t>
            </w:r>
          </w:p>
        </w:tc>
      </w:tr>
      <w:tr w14:paraId="795BE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268E8FF">
            <w:pPr>
              <w:rPr>
                <w:rFonts w:asciiTheme="minorEastAsia" w:hAnsiTheme="minorEastAsia" w:eastAsiaTheme="minorEastAsia"/>
                <w:color w:val="auto"/>
              </w:rPr>
            </w:pPr>
            <w:r>
              <w:rPr>
                <w:rFonts w:hint="eastAsia" w:cs="微软雅黑" w:asciiTheme="minorEastAsia" w:hAnsiTheme="minorEastAsia" w:eastAsiaTheme="minorEastAsia"/>
                <w:color w:val="auto"/>
              </w:rPr>
              <w:t>冷却塔补水管</w:t>
            </w: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D2DCC0E">
            <w:pPr>
              <w:rPr>
                <w:rFonts w:asciiTheme="minorEastAsia" w:hAnsiTheme="minorEastAsia" w:eastAsiaTheme="minorEastAsia"/>
                <w:color w:val="auto"/>
              </w:rPr>
            </w:pPr>
            <w:r>
              <w:rPr>
                <w:rFonts w:hint="eastAsia" w:cs="微软雅黑" w:asciiTheme="minorEastAsia" w:hAnsiTheme="minorEastAsia" w:eastAsiaTheme="minorEastAsia"/>
                <w:color w:val="auto"/>
              </w:rPr>
              <w:t>冷却塔补水管</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52227483">
            <w:pPr>
              <w:rPr>
                <w:rFonts w:asciiTheme="minorEastAsia" w:hAnsiTheme="minorEastAsia" w:eastAsiaTheme="minorEastAsia"/>
                <w:color w:val="auto"/>
              </w:rPr>
            </w:pPr>
            <w:r>
              <w:rPr>
                <w:rFonts w:hint="eastAsia" w:cs="微软雅黑" w:asciiTheme="minorEastAsia" w:hAnsiTheme="minorEastAsia" w:eastAsiaTheme="minorEastAsia"/>
                <w:color w:val="auto"/>
              </w:rPr>
              <w:t>衬塑钢管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4CE1DA2">
            <w:pPr>
              <w:rPr>
                <w:rFonts w:asciiTheme="minorEastAsia" w:hAnsiTheme="minorEastAsia" w:eastAsiaTheme="minorEastAsia"/>
                <w:color w:val="auto"/>
              </w:rPr>
            </w:pPr>
            <w:r>
              <w:rPr>
                <w:rFonts w:hint="eastAsia" w:asciiTheme="minorEastAsia" w:hAnsiTheme="minorEastAsia" w:eastAsiaTheme="minorEastAsia"/>
                <w:color w:val="auto"/>
              </w:rPr>
              <w:t>DN&lt;80</w:t>
            </w:r>
            <w:r>
              <w:rPr>
                <w:rFonts w:hint="eastAsia" w:cs="微软雅黑" w:asciiTheme="minorEastAsia" w:hAnsiTheme="minorEastAsia" w:eastAsiaTheme="minorEastAsia"/>
                <w:color w:val="auto"/>
              </w:rPr>
              <w:t>丝扣</w:t>
            </w:r>
          </w:p>
          <w:p w14:paraId="4819DAA8">
            <w:pPr>
              <w:rPr>
                <w:rFonts w:asciiTheme="minorEastAsia" w:hAnsiTheme="minorEastAsia" w:eastAsiaTheme="minorEastAsia"/>
                <w:color w:val="auto"/>
              </w:rPr>
            </w:pPr>
            <w:r>
              <w:rPr>
                <w:rFonts w:hint="eastAsia" w:asciiTheme="minorEastAsia" w:hAnsiTheme="minorEastAsia" w:eastAsiaTheme="minorEastAsia"/>
                <w:color w:val="auto"/>
              </w:rPr>
              <w:t>DN≥80</w:t>
            </w:r>
            <w:r>
              <w:rPr>
                <w:rFonts w:hint="eastAsia" w:cs="微软雅黑" w:asciiTheme="minorEastAsia" w:hAnsiTheme="minorEastAsia" w:eastAsiaTheme="minorEastAsia"/>
                <w:color w:val="auto"/>
              </w:rPr>
              <w:t>卡箍</w:t>
            </w:r>
          </w:p>
        </w:tc>
      </w:tr>
      <w:tr w14:paraId="65C9F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 w:hRule="atLeast"/>
        </w:trPr>
        <w:tc>
          <w:tcPr>
            <w:tcW w:w="131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07E497AF">
            <w:pPr>
              <w:rPr>
                <w:rFonts w:asciiTheme="minorEastAsia" w:hAnsiTheme="minorEastAsia" w:eastAsiaTheme="minorEastAsia"/>
                <w:color w:val="auto"/>
              </w:rPr>
            </w:pPr>
            <w:r>
              <w:rPr>
                <w:rFonts w:hint="eastAsia" w:cs="微软雅黑" w:asciiTheme="minorEastAsia" w:hAnsiTheme="minorEastAsia" w:eastAsiaTheme="minorEastAsia"/>
                <w:color w:val="auto"/>
              </w:rPr>
              <w:t>地上排水管</w:t>
            </w: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634DA142">
            <w:pPr>
              <w:rPr>
                <w:rFonts w:asciiTheme="minorEastAsia" w:hAnsiTheme="minorEastAsia" w:eastAsiaTheme="minorEastAsia"/>
                <w:color w:val="auto"/>
              </w:rPr>
            </w:pPr>
            <w:r>
              <w:rPr>
                <w:rFonts w:hint="eastAsia" w:cs="微软雅黑" w:asciiTheme="minorEastAsia" w:hAnsiTheme="minorEastAsia" w:eastAsiaTheme="minorEastAsia"/>
                <w:color w:val="auto"/>
              </w:rPr>
              <w:t>污废水支管</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1E86573">
            <w:pPr>
              <w:rPr>
                <w:rFonts w:asciiTheme="minorEastAsia" w:hAnsiTheme="minorEastAsia" w:eastAsiaTheme="minorEastAsia"/>
                <w:color w:val="auto"/>
              </w:rPr>
            </w:pPr>
            <w:r>
              <w:rPr>
                <w:rFonts w:hint="eastAsia" w:cs="微软雅黑" w:asciiTheme="minorEastAsia" w:hAnsiTheme="minorEastAsia" w:eastAsiaTheme="minorEastAsia"/>
                <w:color w:val="auto"/>
              </w:rPr>
              <w:t>机制排水铸铁管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C0F3066">
            <w:pPr>
              <w:rPr>
                <w:rFonts w:asciiTheme="minorEastAsia" w:hAnsiTheme="minorEastAsia" w:eastAsiaTheme="minorEastAsia"/>
                <w:color w:val="auto"/>
              </w:rPr>
            </w:pPr>
            <w:r>
              <w:rPr>
                <w:rFonts w:hint="eastAsia" w:cs="微软雅黑" w:asciiTheme="minorEastAsia" w:hAnsiTheme="minorEastAsia" w:eastAsiaTheme="minorEastAsia"/>
                <w:color w:val="auto"/>
              </w:rPr>
              <w:t>卡箍</w:t>
            </w:r>
          </w:p>
        </w:tc>
      </w:tr>
      <w:tr w14:paraId="067F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6D168351">
            <w:pPr>
              <w:rPr>
                <w:rFonts w:asciiTheme="minorEastAsia" w:hAnsiTheme="minorEastAsia" w:eastAsiaTheme="minorEastAsia"/>
                <w:color w:val="auto"/>
              </w:rPr>
            </w:pP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6D0C315">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污废水立管、通气立管、餐饮废水管</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007CAE89">
            <w:pPr>
              <w:rPr>
                <w:rFonts w:asciiTheme="minorEastAsia" w:hAnsiTheme="minorEastAsia" w:eastAsiaTheme="minorEastAsia"/>
                <w:color w:val="auto"/>
              </w:rPr>
            </w:pPr>
            <w:r>
              <w:rPr>
                <w:rFonts w:hint="eastAsia" w:cs="微软雅黑" w:asciiTheme="minorEastAsia" w:hAnsiTheme="minorEastAsia" w:eastAsiaTheme="minorEastAsia"/>
                <w:color w:val="auto"/>
              </w:rPr>
              <w:t>机制排水铸铁管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27AB6B3">
            <w:pPr>
              <w:rPr>
                <w:rFonts w:asciiTheme="minorEastAsia" w:hAnsiTheme="minorEastAsia" w:eastAsiaTheme="minorEastAsia"/>
                <w:color w:val="auto"/>
              </w:rPr>
            </w:pPr>
            <w:r>
              <w:rPr>
                <w:rFonts w:hint="eastAsia" w:cs="微软雅黑" w:asciiTheme="minorEastAsia" w:hAnsiTheme="minorEastAsia" w:eastAsiaTheme="minorEastAsia"/>
                <w:color w:val="auto"/>
              </w:rPr>
              <w:t>卡箍</w:t>
            </w:r>
          </w:p>
        </w:tc>
      </w:tr>
      <w:tr w14:paraId="2135F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BC204B9">
            <w:pPr>
              <w:rPr>
                <w:rFonts w:asciiTheme="minorEastAsia" w:hAnsiTheme="minorEastAsia" w:eastAsiaTheme="minorEastAsia"/>
                <w:color w:val="auto"/>
              </w:rPr>
            </w:pP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B733DD4">
            <w:pPr>
              <w:rPr>
                <w:rFonts w:asciiTheme="minorEastAsia" w:hAnsiTheme="minorEastAsia" w:eastAsiaTheme="minorEastAsia"/>
                <w:color w:val="auto"/>
              </w:rPr>
            </w:pPr>
            <w:r>
              <w:rPr>
                <w:rFonts w:hint="eastAsia" w:cs="微软雅黑" w:asciiTheme="minorEastAsia" w:hAnsiTheme="minorEastAsia" w:eastAsiaTheme="minorEastAsia"/>
                <w:color w:val="auto"/>
              </w:rPr>
              <w:t>重力雨水管</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A8ACBAF">
            <w:pPr>
              <w:rPr>
                <w:rFonts w:asciiTheme="minorEastAsia" w:hAnsiTheme="minorEastAsia" w:eastAsiaTheme="minorEastAsia"/>
                <w:color w:val="auto"/>
              </w:rPr>
            </w:pPr>
            <w:r>
              <w:rPr>
                <w:rFonts w:hint="eastAsia" w:cs="微软雅黑" w:asciiTheme="minorEastAsia" w:hAnsiTheme="minorEastAsia" w:eastAsiaTheme="minorEastAsia"/>
                <w:color w:val="auto"/>
              </w:rPr>
              <w:t>内外壁热浸镀锌钢管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74ADCB3">
            <w:pPr>
              <w:rPr>
                <w:rFonts w:asciiTheme="minorEastAsia" w:hAnsiTheme="minorEastAsia" w:eastAsiaTheme="minorEastAsia"/>
                <w:color w:val="auto"/>
              </w:rPr>
            </w:pPr>
            <w:r>
              <w:rPr>
                <w:rFonts w:hint="eastAsia" w:cs="微软雅黑" w:asciiTheme="minorEastAsia" w:hAnsiTheme="minorEastAsia" w:eastAsiaTheme="minorEastAsia"/>
                <w:color w:val="auto"/>
              </w:rPr>
              <w:t>卡箍</w:t>
            </w:r>
          </w:p>
        </w:tc>
      </w:tr>
      <w:tr w14:paraId="5A4DA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62FF8AED">
            <w:pPr>
              <w:rPr>
                <w:rFonts w:asciiTheme="minorEastAsia" w:hAnsiTheme="minorEastAsia" w:eastAsiaTheme="minorEastAsia"/>
                <w:color w:val="auto"/>
              </w:rPr>
            </w:pPr>
            <w:r>
              <w:rPr>
                <w:rFonts w:hint="eastAsia" w:cs="微软雅黑" w:asciiTheme="minorEastAsia" w:hAnsiTheme="minorEastAsia" w:eastAsiaTheme="minorEastAsia"/>
                <w:color w:val="auto"/>
              </w:rPr>
              <w:t>地下室排水管</w:t>
            </w: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70B3402">
            <w:pPr>
              <w:rPr>
                <w:rFonts w:asciiTheme="minorEastAsia" w:hAnsiTheme="minorEastAsia" w:eastAsiaTheme="minorEastAsia"/>
                <w:color w:val="auto"/>
              </w:rPr>
            </w:pPr>
            <w:r>
              <w:rPr>
                <w:rFonts w:hint="eastAsia" w:cs="微软雅黑" w:asciiTheme="minorEastAsia" w:hAnsiTheme="minorEastAsia" w:eastAsiaTheme="minorEastAsia"/>
                <w:color w:val="auto"/>
              </w:rPr>
              <w:t>非人防区重力排水管</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1EAF8ED">
            <w:pPr>
              <w:rPr>
                <w:rFonts w:asciiTheme="minorEastAsia" w:hAnsiTheme="minorEastAsia" w:eastAsiaTheme="minorEastAsia"/>
                <w:color w:val="auto"/>
              </w:rPr>
            </w:pPr>
            <w:r>
              <w:rPr>
                <w:rFonts w:hint="eastAsia" w:cs="微软雅黑" w:asciiTheme="minorEastAsia" w:hAnsiTheme="minorEastAsia" w:eastAsiaTheme="minorEastAsia"/>
                <w:color w:val="auto"/>
              </w:rPr>
              <w:t>机制排水铸铁管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0FB9AF62">
            <w:pPr>
              <w:rPr>
                <w:rFonts w:asciiTheme="minorEastAsia" w:hAnsiTheme="minorEastAsia" w:eastAsiaTheme="minorEastAsia"/>
                <w:color w:val="auto"/>
              </w:rPr>
            </w:pPr>
            <w:r>
              <w:rPr>
                <w:rFonts w:hint="eastAsia" w:cs="微软雅黑" w:asciiTheme="minorEastAsia" w:hAnsiTheme="minorEastAsia" w:eastAsiaTheme="minorEastAsia"/>
                <w:color w:val="auto"/>
              </w:rPr>
              <w:t>卡箍</w:t>
            </w:r>
          </w:p>
        </w:tc>
      </w:tr>
      <w:tr w14:paraId="3D728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0341A4FE">
            <w:pPr>
              <w:rPr>
                <w:rFonts w:asciiTheme="minorEastAsia" w:hAnsiTheme="minorEastAsia" w:eastAsiaTheme="minorEastAsia"/>
                <w:color w:val="auto"/>
              </w:rPr>
            </w:pP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526F204E">
            <w:pPr>
              <w:rPr>
                <w:rFonts w:asciiTheme="minorEastAsia" w:hAnsiTheme="minorEastAsia" w:eastAsiaTheme="minorEastAsia"/>
                <w:color w:val="auto"/>
              </w:rPr>
            </w:pPr>
            <w:r>
              <w:rPr>
                <w:rFonts w:hint="eastAsia" w:cs="微软雅黑" w:asciiTheme="minorEastAsia" w:hAnsiTheme="minorEastAsia" w:eastAsiaTheme="minorEastAsia"/>
                <w:color w:val="auto"/>
              </w:rPr>
              <w:t>人防区重力排水管</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5500D57">
            <w:pPr>
              <w:rPr>
                <w:rFonts w:asciiTheme="minorEastAsia" w:hAnsiTheme="minorEastAsia" w:eastAsiaTheme="minorEastAsia"/>
                <w:color w:val="auto"/>
              </w:rPr>
            </w:pPr>
            <w:r>
              <w:rPr>
                <w:rFonts w:hint="eastAsia" w:cs="微软雅黑" w:asciiTheme="minorEastAsia" w:hAnsiTheme="minorEastAsia" w:eastAsiaTheme="minorEastAsia"/>
                <w:color w:val="auto"/>
              </w:rPr>
              <w:t>内外壁热浸镀锌钢管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32C5EF5">
            <w:pPr>
              <w:rPr>
                <w:rFonts w:asciiTheme="minorEastAsia" w:hAnsiTheme="minorEastAsia" w:eastAsiaTheme="minorEastAsia"/>
                <w:color w:val="auto"/>
              </w:rPr>
            </w:pPr>
            <w:r>
              <w:rPr>
                <w:rFonts w:hint="eastAsia" w:asciiTheme="minorEastAsia" w:hAnsiTheme="minorEastAsia" w:eastAsiaTheme="minorEastAsia"/>
                <w:color w:val="auto"/>
              </w:rPr>
              <w:t>DN&lt;80</w:t>
            </w:r>
            <w:r>
              <w:rPr>
                <w:rFonts w:hint="eastAsia" w:cs="微软雅黑" w:asciiTheme="minorEastAsia" w:hAnsiTheme="minorEastAsia" w:eastAsiaTheme="minorEastAsia"/>
                <w:color w:val="auto"/>
              </w:rPr>
              <w:t>丝扣</w:t>
            </w:r>
          </w:p>
          <w:p w14:paraId="5746B9FD">
            <w:pPr>
              <w:rPr>
                <w:rFonts w:asciiTheme="minorEastAsia" w:hAnsiTheme="minorEastAsia" w:eastAsiaTheme="minorEastAsia"/>
                <w:color w:val="auto"/>
              </w:rPr>
            </w:pPr>
            <w:r>
              <w:rPr>
                <w:rFonts w:hint="eastAsia" w:asciiTheme="minorEastAsia" w:hAnsiTheme="minorEastAsia" w:eastAsiaTheme="minorEastAsia"/>
                <w:color w:val="auto"/>
              </w:rPr>
              <w:t>DN≥80</w:t>
            </w:r>
            <w:r>
              <w:rPr>
                <w:rFonts w:hint="eastAsia" w:cs="微软雅黑" w:asciiTheme="minorEastAsia" w:hAnsiTheme="minorEastAsia" w:eastAsiaTheme="minorEastAsia"/>
                <w:color w:val="auto"/>
              </w:rPr>
              <w:t>卡箍</w:t>
            </w:r>
          </w:p>
        </w:tc>
      </w:tr>
      <w:tr w14:paraId="12A76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9" w:hRule="atLeast"/>
        </w:trPr>
        <w:tc>
          <w:tcPr>
            <w:tcW w:w="131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8B1944B">
            <w:pPr>
              <w:rPr>
                <w:rFonts w:asciiTheme="minorEastAsia" w:hAnsiTheme="minorEastAsia" w:eastAsiaTheme="minorEastAsia"/>
                <w:color w:val="auto"/>
              </w:rPr>
            </w:pP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26A0B01">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压力排水管（含雨、污）</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42ECE48">
            <w:pPr>
              <w:rPr>
                <w:rFonts w:asciiTheme="minorEastAsia" w:hAnsiTheme="minorEastAsia" w:eastAsiaTheme="minorEastAsia"/>
                <w:color w:val="auto"/>
              </w:rPr>
            </w:pPr>
            <w:r>
              <w:rPr>
                <w:rFonts w:hint="eastAsia" w:cs="微软雅黑" w:asciiTheme="minorEastAsia" w:hAnsiTheme="minorEastAsia" w:eastAsiaTheme="minorEastAsia"/>
                <w:color w:val="auto"/>
              </w:rPr>
              <w:t>镀锌钢管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A79AECE">
            <w:pPr>
              <w:rPr>
                <w:rFonts w:asciiTheme="minorEastAsia" w:hAnsiTheme="minorEastAsia" w:eastAsiaTheme="minorEastAsia"/>
                <w:color w:val="auto"/>
              </w:rPr>
            </w:pPr>
            <w:r>
              <w:rPr>
                <w:rFonts w:hint="eastAsia" w:asciiTheme="minorEastAsia" w:hAnsiTheme="minorEastAsia" w:eastAsiaTheme="minorEastAsia"/>
                <w:color w:val="auto"/>
              </w:rPr>
              <w:t>DN&lt;80</w:t>
            </w:r>
            <w:r>
              <w:rPr>
                <w:rFonts w:hint="eastAsia" w:cs="微软雅黑" w:asciiTheme="minorEastAsia" w:hAnsiTheme="minorEastAsia" w:eastAsiaTheme="minorEastAsia"/>
                <w:color w:val="auto"/>
              </w:rPr>
              <w:t>丝扣</w:t>
            </w:r>
          </w:p>
          <w:p w14:paraId="05ADAA3A">
            <w:pPr>
              <w:rPr>
                <w:rFonts w:asciiTheme="minorEastAsia" w:hAnsiTheme="minorEastAsia" w:eastAsiaTheme="minorEastAsia"/>
                <w:color w:val="auto"/>
              </w:rPr>
            </w:pPr>
            <w:r>
              <w:rPr>
                <w:rFonts w:hint="eastAsia" w:asciiTheme="minorEastAsia" w:hAnsiTheme="minorEastAsia" w:eastAsiaTheme="minorEastAsia"/>
                <w:color w:val="auto"/>
              </w:rPr>
              <w:t>DN≥80</w:t>
            </w:r>
            <w:r>
              <w:rPr>
                <w:rFonts w:hint="eastAsia" w:cs="微软雅黑" w:asciiTheme="minorEastAsia" w:hAnsiTheme="minorEastAsia" w:eastAsiaTheme="minorEastAsia"/>
                <w:color w:val="auto"/>
              </w:rPr>
              <w:t>卡箍</w:t>
            </w:r>
          </w:p>
        </w:tc>
      </w:tr>
      <w:tr w14:paraId="2D2BE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98FDC47">
            <w:pPr>
              <w:rPr>
                <w:rFonts w:asciiTheme="minorEastAsia" w:hAnsiTheme="minorEastAsia" w:eastAsiaTheme="minorEastAsia"/>
                <w:color w:val="auto"/>
              </w:rPr>
            </w:pP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0BFE742A">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排水横干管、建筑垫层内排水管（含人防结构板内排水管）</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349FAC4">
            <w:pPr>
              <w:rPr>
                <w:rFonts w:asciiTheme="minorEastAsia" w:hAnsiTheme="minorEastAsia" w:eastAsiaTheme="minorEastAsia"/>
                <w:color w:val="auto"/>
              </w:rPr>
            </w:pPr>
            <w:r>
              <w:rPr>
                <w:rFonts w:hint="eastAsia" w:cs="微软雅黑" w:asciiTheme="minorEastAsia" w:hAnsiTheme="minorEastAsia" w:eastAsiaTheme="minorEastAsia"/>
                <w:color w:val="auto"/>
              </w:rPr>
              <w:t>机制排水铸铁管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353D14C">
            <w:pPr>
              <w:rPr>
                <w:rFonts w:asciiTheme="minorEastAsia" w:hAnsiTheme="minorEastAsia" w:eastAsiaTheme="minorEastAsia"/>
                <w:color w:val="auto"/>
              </w:rPr>
            </w:pPr>
            <w:r>
              <w:rPr>
                <w:rFonts w:hint="eastAsia" w:asciiTheme="minorEastAsia" w:hAnsiTheme="minorEastAsia" w:eastAsiaTheme="minorEastAsia"/>
                <w:color w:val="auto"/>
              </w:rPr>
              <w:t>A</w:t>
            </w:r>
            <w:r>
              <w:rPr>
                <w:rFonts w:hint="eastAsia" w:cs="微软雅黑" w:asciiTheme="minorEastAsia" w:hAnsiTheme="minorEastAsia" w:eastAsiaTheme="minorEastAsia"/>
                <w:color w:val="auto"/>
              </w:rPr>
              <w:t>型连接</w:t>
            </w:r>
          </w:p>
        </w:tc>
      </w:tr>
      <w:tr w14:paraId="24B6B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3EEC393">
            <w:pPr>
              <w:rPr>
                <w:rFonts w:asciiTheme="minorEastAsia" w:hAnsiTheme="minorEastAsia" w:eastAsiaTheme="minorEastAsia"/>
                <w:color w:val="auto"/>
              </w:rPr>
            </w:pPr>
            <w:r>
              <w:rPr>
                <w:rFonts w:hint="eastAsia" w:cs="微软雅黑" w:asciiTheme="minorEastAsia" w:hAnsiTheme="minorEastAsia" w:eastAsiaTheme="minorEastAsia"/>
                <w:color w:val="auto"/>
              </w:rPr>
              <w:t>室外给水管</w:t>
            </w: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DBBB67F">
            <w:pPr>
              <w:rPr>
                <w:rFonts w:asciiTheme="minorEastAsia" w:hAnsiTheme="minorEastAsia" w:eastAsiaTheme="minorEastAsia"/>
                <w:color w:val="auto"/>
              </w:rPr>
            </w:pPr>
            <w:r>
              <w:rPr>
                <w:rFonts w:hint="eastAsia" w:cs="微软雅黑" w:asciiTheme="minorEastAsia" w:hAnsiTheme="minorEastAsia" w:eastAsiaTheme="minorEastAsia"/>
                <w:color w:val="auto"/>
              </w:rPr>
              <w:t>室外埋地</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4BF2264">
            <w:pPr>
              <w:rPr>
                <w:rFonts w:asciiTheme="minorEastAsia" w:hAnsiTheme="minorEastAsia" w:eastAsiaTheme="minorEastAsia"/>
                <w:color w:val="auto"/>
              </w:rPr>
            </w:pPr>
            <w:r>
              <w:rPr>
                <w:rFonts w:hint="eastAsia" w:cs="微软雅黑" w:asciiTheme="minorEastAsia" w:hAnsiTheme="minorEastAsia" w:eastAsiaTheme="minorEastAsia"/>
                <w:color w:val="auto"/>
              </w:rPr>
              <w:t>球墨铸铁管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7827A9A">
            <w:pPr>
              <w:rPr>
                <w:rFonts w:asciiTheme="minorEastAsia" w:hAnsiTheme="minorEastAsia" w:eastAsiaTheme="minorEastAsia"/>
                <w:color w:val="auto"/>
              </w:rPr>
            </w:pPr>
            <w:r>
              <w:rPr>
                <w:rFonts w:hint="eastAsia" w:cs="微软雅黑" w:asciiTheme="minorEastAsia" w:hAnsiTheme="minorEastAsia" w:eastAsiaTheme="minorEastAsia"/>
                <w:color w:val="auto"/>
              </w:rPr>
              <w:t>承插橡胶圈连接</w:t>
            </w:r>
          </w:p>
        </w:tc>
      </w:tr>
      <w:tr w14:paraId="4F4A7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68968EC4">
            <w:pPr>
              <w:rPr>
                <w:rFonts w:asciiTheme="minorEastAsia" w:hAnsiTheme="minorEastAsia" w:eastAsiaTheme="minorEastAsia"/>
                <w:color w:val="auto"/>
              </w:rPr>
            </w:pPr>
            <w:r>
              <w:rPr>
                <w:rFonts w:hint="eastAsia" w:cs="微软雅黑" w:asciiTheme="minorEastAsia" w:hAnsiTheme="minorEastAsia" w:eastAsiaTheme="minorEastAsia"/>
                <w:color w:val="auto"/>
              </w:rPr>
              <w:t>室外排水管</w:t>
            </w: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5CC1E70E">
            <w:pPr>
              <w:rPr>
                <w:rFonts w:asciiTheme="minorEastAsia" w:hAnsiTheme="minorEastAsia" w:eastAsiaTheme="minorEastAsia"/>
                <w:color w:val="auto"/>
              </w:rPr>
            </w:pPr>
            <w:r>
              <w:rPr>
                <w:rFonts w:hint="eastAsia" w:cs="微软雅黑" w:asciiTheme="minorEastAsia" w:hAnsiTheme="minorEastAsia" w:eastAsiaTheme="minorEastAsia"/>
                <w:color w:val="auto"/>
              </w:rPr>
              <w:t>室外埋地</w:t>
            </w:r>
            <w:r>
              <w:rPr>
                <w:rFonts w:hint="eastAsia" w:asciiTheme="minorEastAsia" w:hAnsiTheme="minorEastAsia" w:eastAsiaTheme="minorEastAsia"/>
                <w:color w:val="auto"/>
              </w:rPr>
              <w:t>DN</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64991680">
            <w:pPr>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PE</w:t>
            </w:r>
            <w:r>
              <w:rPr>
                <w:rFonts w:hint="eastAsia" w:cs="微软雅黑" w:asciiTheme="minorEastAsia" w:hAnsiTheme="minorEastAsia" w:eastAsiaTheme="minorEastAsia"/>
                <w:color w:val="auto"/>
                <w:lang w:eastAsia="zh-CN"/>
              </w:rPr>
              <w:t>实壁管，环刚度</w:t>
            </w:r>
            <w:r>
              <w:rPr>
                <w:rFonts w:asciiTheme="minorEastAsia" w:hAnsiTheme="minorEastAsia" w:eastAsiaTheme="minorEastAsia"/>
                <w:color w:val="auto"/>
                <w:lang w:eastAsia="zh-CN"/>
              </w:rPr>
              <w:t>≥</w:t>
            </w:r>
            <w:r>
              <w:rPr>
                <w:rFonts w:hint="eastAsia" w:asciiTheme="minorEastAsia" w:hAnsiTheme="minorEastAsia" w:eastAsiaTheme="minorEastAsia"/>
                <w:color w:val="auto"/>
                <w:lang w:eastAsia="zh-CN"/>
              </w:rPr>
              <w:t>8KN/m2</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70E0AB8">
            <w:pPr>
              <w:rPr>
                <w:rFonts w:asciiTheme="minorEastAsia" w:hAnsiTheme="minorEastAsia" w:eastAsiaTheme="minorEastAsia"/>
                <w:color w:val="auto"/>
              </w:rPr>
            </w:pPr>
            <w:r>
              <w:rPr>
                <w:rFonts w:hint="eastAsia" w:cs="微软雅黑" w:asciiTheme="minorEastAsia" w:hAnsiTheme="minorEastAsia" w:eastAsiaTheme="minorEastAsia"/>
                <w:color w:val="auto"/>
                <w:lang w:eastAsia="zh-CN"/>
              </w:rPr>
              <w:t>电热熔</w:t>
            </w:r>
            <w:r>
              <w:rPr>
                <w:rFonts w:hint="eastAsia" w:cs="微软雅黑" w:asciiTheme="minorEastAsia" w:hAnsiTheme="minorEastAsia" w:eastAsiaTheme="minorEastAsia"/>
                <w:color w:val="auto"/>
              </w:rPr>
              <w:t>连接</w:t>
            </w:r>
          </w:p>
        </w:tc>
      </w:tr>
      <w:tr w14:paraId="52A3C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AC8E647">
            <w:pPr>
              <w:rPr>
                <w:rFonts w:asciiTheme="minorEastAsia" w:hAnsiTheme="minorEastAsia" w:eastAsiaTheme="minorEastAsia"/>
                <w:color w:val="auto"/>
              </w:rPr>
            </w:pPr>
            <w:r>
              <w:rPr>
                <w:rFonts w:hint="eastAsia" w:cs="微软雅黑" w:asciiTheme="minorEastAsia" w:hAnsiTheme="minorEastAsia" w:eastAsiaTheme="minorEastAsia"/>
                <w:color w:val="auto"/>
              </w:rPr>
              <w:t>消防系统</w:t>
            </w: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0BBC3F1">
            <w:pPr>
              <w:rPr>
                <w:rFonts w:asciiTheme="minorEastAsia" w:hAnsiTheme="minorEastAsia" w:eastAsiaTheme="minorEastAsia"/>
                <w:color w:val="auto"/>
              </w:rPr>
            </w:pPr>
            <w:r>
              <w:rPr>
                <w:rFonts w:hint="eastAsia" w:cs="微软雅黑" w:asciiTheme="minorEastAsia" w:hAnsiTheme="minorEastAsia" w:eastAsiaTheme="minorEastAsia"/>
                <w:color w:val="auto"/>
              </w:rPr>
              <w:t>室内架空</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3204FF3">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内外壁热浸镀锌钢管（工作压力</w:t>
            </w:r>
            <w:r>
              <w:rPr>
                <w:rFonts w:asciiTheme="minorEastAsia" w:hAnsiTheme="minorEastAsia" w:eastAsiaTheme="minorEastAsia"/>
                <w:color w:val="auto"/>
                <w:lang w:eastAsia="zh-CN"/>
              </w:rPr>
              <w:t>≤</w:t>
            </w:r>
            <w:r>
              <w:rPr>
                <w:rFonts w:hint="eastAsia" w:asciiTheme="minorEastAsia" w:hAnsiTheme="minorEastAsia" w:eastAsiaTheme="minorEastAsia"/>
                <w:color w:val="auto"/>
                <w:lang w:eastAsia="zh-CN"/>
              </w:rPr>
              <w:t>1.6MPa</w:t>
            </w:r>
            <w:r>
              <w:rPr>
                <w:rFonts w:hint="eastAsia" w:cs="微软雅黑" w:asciiTheme="minorEastAsia" w:hAnsiTheme="minorEastAsia" w:eastAsiaTheme="minorEastAsia"/>
                <w:color w:val="auto"/>
                <w:lang w:eastAsia="zh-CN"/>
              </w:rPr>
              <w:t>）</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50D0CB1">
            <w:pPr>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DN≤50</w:t>
            </w:r>
            <w:r>
              <w:rPr>
                <w:rFonts w:hint="eastAsia" w:cs="微软雅黑" w:asciiTheme="minorEastAsia" w:hAnsiTheme="minorEastAsia" w:eastAsiaTheme="minorEastAsia"/>
                <w:color w:val="auto"/>
                <w:lang w:eastAsia="zh-CN"/>
              </w:rPr>
              <w:t>螺纹连接</w:t>
            </w:r>
          </w:p>
          <w:p w14:paraId="61BD81A9">
            <w:pPr>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DN&gt;50</w:t>
            </w:r>
            <w:r>
              <w:rPr>
                <w:rFonts w:hint="eastAsia" w:cs="微软雅黑" w:asciiTheme="minorEastAsia" w:hAnsiTheme="minorEastAsia" w:eastAsiaTheme="minorEastAsia"/>
                <w:color w:val="auto"/>
                <w:lang w:eastAsia="zh-CN"/>
              </w:rPr>
              <w:t>卡箍</w:t>
            </w:r>
          </w:p>
        </w:tc>
      </w:tr>
      <w:tr w14:paraId="3A6DB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 w:hRule="atLeast"/>
        </w:trPr>
        <w:tc>
          <w:tcPr>
            <w:tcW w:w="1314"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4A8DD84">
            <w:pPr>
              <w:rPr>
                <w:rFonts w:asciiTheme="minorEastAsia" w:hAnsiTheme="minorEastAsia" w:eastAsiaTheme="minorEastAsia"/>
                <w:color w:val="auto"/>
                <w:lang w:eastAsia="zh-CN"/>
              </w:rPr>
            </w:pPr>
          </w:p>
        </w:tc>
        <w:tc>
          <w:tcPr>
            <w:tcW w:w="2328"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5D194D68">
            <w:pPr>
              <w:rPr>
                <w:rFonts w:asciiTheme="minorEastAsia" w:hAnsiTheme="minorEastAsia" w:eastAsiaTheme="minorEastAsia"/>
                <w:color w:val="auto"/>
              </w:rPr>
            </w:pPr>
            <w:r>
              <w:rPr>
                <w:rFonts w:hint="eastAsia" w:cs="微软雅黑" w:asciiTheme="minorEastAsia" w:hAnsiTheme="minorEastAsia" w:eastAsiaTheme="minorEastAsia"/>
                <w:color w:val="auto"/>
              </w:rPr>
              <w:t>室外埋地</w:t>
            </w:r>
          </w:p>
        </w:tc>
        <w:tc>
          <w:tcPr>
            <w:tcW w:w="1977"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982ADE8">
            <w:pPr>
              <w:rPr>
                <w:rFonts w:asciiTheme="minorEastAsia" w:hAnsiTheme="minorEastAsia" w:eastAsiaTheme="minorEastAsia"/>
                <w:color w:val="auto"/>
              </w:rPr>
            </w:pPr>
            <w:r>
              <w:rPr>
                <w:rFonts w:hint="eastAsia" w:cs="微软雅黑" w:asciiTheme="minorEastAsia" w:hAnsiTheme="minorEastAsia" w:eastAsiaTheme="minorEastAsia"/>
                <w:color w:val="auto"/>
              </w:rPr>
              <w:t>球墨铸铁管</w:t>
            </w:r>
          </w:p>
        </w:tc>
        <w:tc>
          <w:tcPr>
            <w:tcW w:w="268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00CB6538">
            <w:pPr>
              <w:rPr>
                <w:rFonts w:asciiTheme="minorEastAsia" w:hAnsiTheme="minorEastAsia" w:eastAsiaTheme="minorEastAsia"/>
                <w:color w:val="auto"/>
              </w:rPr>
            </w:pPr>
            <w:r>
              <w:rPr>
                <w:rFonts w:hint="eastAsia" w:cs="微软雅黑" w:asciiTheme="minorEastAsia" w:hAnsiTheme="minorEastAsia" w:eastAsiaTheme="minorEastAsia"/>
                <w:color w:val="auto"/>
              </w:rPr>
              <w:t>承插橡胶圈连接</w:t>
            </w:r>
          </w:p>
        </w:tc>
      </w:tr>
    </w:tbl>
    <w:p w14:paraId="6CC17D04">
      <w:pPr>
        <w:rPr>
          <w:rFonts w:cs="微软雅黑" w:asciiTheme="minorEastAsia" w:hAnsiTheme="minorEastAsia" w:eastAsiaTheme="minorEastAsia"/>
          <w:color w:val="auto"/>
        </w:rPr>
      </w:pPr>
    </w:p>
    <w:p w14:paraId="124D79D8">
      <w:pPr>
        <w:rPr>
          <w:rFonts w:cs="微软雅黑" w:asciiTheme="minorEastAsia" w:hAnsiTheme="minorEastAsia" w:eastAsiaTheme="minorEastAsia"/>
          <w:color w:val="auto"/>
        </w:rPr>
      </w:pPr>
    </w:p>
    <w:p w14:paraId="464F66B4">
      <w:pPr>
        <w:rPr>
          <w:rFonts w:asciiTheme="minorEastAsia" w:hAnsiTheme="minorEastAsia" w:eastAsiaTheme="minorEastAsia"/>
          <w:color w:val="auto"/>
        </w:rPr>
      </w:pPr>
      <w:r>
        <w:rPr>
          <w:rFonts w:hint="eastAsia" w:cs="微软雅黑" w:asciiTheme="minorEastAsia" w:hAnsiTheme="minorEastAsia" w:eastAsiaTheme="minorEastAsia"/>
          <w:color w:val="auto"/>
        </w:rPr>
        <w:t>保温材料及做法：</w:t>
      </w:r>
    </w:p>
    <w:tbl>
      <w:tblPr>
        <w:tblStyle w:val="17"/>
        <w:tblW w:w="8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2409"/>
        <w:gridCol w:w="1416"/>
        <w:gridCol w:w="1371"/>
        <w:gridCol w:w="1149"/>
        <w:gridCol w:w="1072"/>
      </w:tblGrid>
      <w:tr w14:paraId="5E8D0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838" w:type="dxa"/>
            <w:tcBorders>
              <w:top w:val="single" w:color="auto" w:sz="4" w:space="0"/>
              <w:left w:val="single" w:color="auto" w:sz="4" w:space="0"/>
              <w:bottom w:val="single" w:color="auto" w:sz="4" w:space="0"/>
              <w:right w:val="single" w:color="auto" w:sz="4" w:space="0"/>
            </w:tcBorders>
            <w:shd w:val="clear" w:color="auto" w:fill="auto"/>
          </w:tcPr>
          <w:p w14:paraId="56672B6F">
            <w:pPr>
              <w:rPr>
                <w:rFonts w:asciiTheme="minorEastAsia" w:hAnsiTheme="minorEastAsia" w:eastAsiaTheme="minorEastAsia"/>
                <w:color w:val="auto"/>
              </w:rPr>
            </w:pPr>
            <w:r>
              <w:rPr>
                <w:rFonts w:hint="eastAsia" w:cs="微软雅黑" w:asciiTheme="minorEastAsia" w:hAnsiTheme="minorEastAsia" w:eastAsiaTheme="minorEastAsia"/>
                <w:color w:val="auto"/>
              </w:rPr>
              <w:t>序号</w:t>
            </w:r>
          </w:p>
        </w:tc>
        <w:tc>
          <w:tcPr>
            <w:tcW w:w="2409" w:type="dxa"/>
            <w:tcBorders>
              <w:top w:val="single" w:color="auto" w:sz="4" w:space="0"/>
              <w:left w:val="single" w:color="auto" w:sz="4" w:space="0"/>
              <w:bottom w:val="single" w:color="auto" w:sz="4" w:space="0"/>
              <w:right w:val="single" w:color="auto" w:sz="4" w:space="0"/>
            </w:tcBorders>
            <w:shd w:val="clear" w:color="auto" w:fill="auto"/>
          </w:tcPr>
          <w:p w14:paraId="78482313">
            <w:pPr>
              <w:rPr>
                <w:rFonts w:asciiTheme="minorEastAsia" w:hAnsiTheme="minorEastAsia" w:eastAsiaTheme="minorEastAsia"/>
                <w:color w:val="auto"/>
              </w:rPr>
            </w:pPr>
            <w:r>
              <w:rPr>
                <w:rFonts w:hint="eastAsia" w:cs="微软雅黑" w:asciiTheme="minorEastAsia" w:hAnsiTheme="minorEastAsia" w:eastAsiaTheme="minorEastAsia"/>
                <w:color w:val="auto"/>
              </w:rPr>
              <w:t>管道类别</w:t>
            </w:r>
          </w:p>
        </w:tc>
        <w:tc>
          <w:tcPr>
            <w:tcW w:w="1416" w:type="dxa"/>
            <w:tcBorders>
              <w:top w:val="single" w:color="auto" w:sz="4" w:space="0"/>
              <w:left w:val="single" w:color="auto" w:sz="4" w:space="0"/>
              <w:bottom w:val="single" w:color="auto" w:sz="4" w:space="0"/>
              <w:right w:val="single" w:color="auto" w:sz="4" w:space="0"/>
            </w:tcBorders>
            <w:shd w:val="clear" w:color="auto" w:fill="auto"/>
          </w:tcPr>
          <w:p w14:paraId="77A8BEA0">
            <w:pPr>
              <w:rPr>
                <w:rFonts w:asciiTheme="minorEastAsia" w:hAnsiTheme="minorEastAsia" w:eastAsiaTheme="minorEastAsia"/>
                <w:color w:val="auto"/>
              </w:rPr>
            </w:pPr>
            <w:r>
              <w:rPr>
                <w:rFonts w:hint="eastAsia" w:cs="微软雅黑" w:asciiTheme="minorEastAsia" w:hAnsiTheme="minorEastAsia" w:eastAsiaTheme="minorEastAsia"/>
                <w:color w:val="auto"/>
              </w:rPr>
              <w:t>保温材料</w:t>
            </w: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2ABB855B">
            <w:pPr>
              <w:rPr>
                <w:rFonts w:asciiTheme="minorEastAsia" w:hAnsiTheme="minorEastAsia" w:eastAsiaTheme="minorEastAsia"/>
                <w:color w:val="auto"/>
              </w:rPr>
            </w:pPr>
            <w:r>
              <w:rPr>
                <w:rFonts w:hint="eastAsia" w:cs="微软雅黑" w:asciiTheme="minorEastAsia" w:hAnsiTheme="minorEastAsia" w:eastAsiaTheme="minorEastAsia"/>
                <w:color w:val="auto"/>
              </w:rPr>
              <w:t>厚度（</w:t>
            </w:r>
            <w:r>
              <w:rPr>
                <w:rFonts w:hint="eastAsia" w:asciiTheme="minorEastAsia" w:hAnsiTheme="minorEastAsia" w:eastAsiaTheme="minorEastAsia"/>
                <w:color w:val="auto"/>
              </w:rPr>
              <w:t>mm</w:t>
            </w:r>
            <w:r>
              <w:rPr>
                <w:rFonts w:hint="eastAsia" w:cs="微软雅黑" w:asciiTheme="minorEastAsia" w:hAnsiTheme="minorEastAsia" w:eastAsiaTheme="minorEastAsia"/>
                <w:color w:val="auto"/>
              </w:rPr>
              <w:t>）</w:t>
            </w:r>
          </w:p>
        </w:tc>
        <w:tc>
          <w:tcPr>
            <w:tcW w:w="1149" w:type="dxa"/>
            <w:tcBorders>
              <w:top w:val="single" w:color="auto" w:sz="4" w:space="0"/>
              <w:left w:val="single" w:color="auto" w:sz="4" w:space="0"/>
              <w:bottom w:val="single" w:color="auto" w:sz="4" w:space="0"/>
              <w:right w:val="single" w:color="auto" w:sz="4" w:space="0"/>
            </w:tcBorders>
            <w:shd w:val="clear" w:color="auto" w:fill="auto"/>
          </w:tcPr>
          <w:p w14:paraId="5496B278">
            <w:pPr>
              <w:rPr>
                <w:rFonts w:asciiTheme="minorEastAsia" w:hAnsiTheme="minorEastAsia" w:eastAsiaTheme="minorEastAsia"/>
                <w:color w:val="auto"/>
              </w:rPr>
            </w:pPr>
            <w:r>
              <w:rPr>
                <w:rFonts w:hint="eastAsia" w:cs="微软雅黑" w:asciiTheme="minorEastAsia" w:hAnsiTheme="minorEastAsia" w:eastAsiaTheme="minorEastAsia"/>
                <w:color w:val="auto"/>
              </w:rPr>
              <w:t>保护层</w:t>
            </w:r>
          </w:p>
        </w:tc>
        <w:tc>
          <w:tcPr>
            <w:tcW w:w="1072" w:type="dxa"/>
            <w:tcBorders>
              <w:top w:val="single" w:color="auto" w:sz="4" w:space="0"/>
              <w:left w:val="single" w:color="auto" w:sz="4" w:space="0"/>
              <w:bottom w:val="single" w:color="auto" w:sz="4" w:space="0"/>
              <w:right w:val="single" w:color="auto" w:sz="4" w:space="0"/>
            </w:tcBorders>
            <w:shd w:val="clear" w:color="auto" w:fill="auto"/>
          </w:tcPr>
          <w:p w14:paraId="180EE963">
            <w:pPr>
              <w:rPr>
                <w:rFonts w:asciiTheme="minorEastAsia" w:hAnsiTheme="minorEastAsia" w:eastAsiaTheme="minorEastAsia"/>
                <w:color w:val="auto"/>
              </w:rPr>
            </w:pPr>
            <w:r>
              <w:rPr>
                <w:rFonts w:hint="eastAsia" w:cs="微软雅黑" w:asciiTheme="minorEastAsia" w:hAnsiTheme="minorEastAsia" w:eastAsiaTheme="minorEastAsia"/>
                <w:color w:val="auto"/>
              </w:rPr>
              <w:t>备注</w:t>
            </w:r>
          </w:p>
        </w:tc>
      </w:tr>
      <w:tr w14:paraId="17928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838" w:type="dxa"/>
            <w:tcBorders>
              <w:top w:val="single" w:color="auto" w:sz="4" w:space="0"/>
              <w:left w:val="single" w:color="auto" w:sz="4" w:space="0"/>
              <w:bottom w:val="single" w:color="auto" w:sz="4" w:space="0"/>
              <w:right w:val="single" w:color="auto" w:sz="4" w:space="0"/>
            </w:tcBorders>
            <w:shd w:val="clear" w:color="auto" w:fill="auto"/>
          </w:tcPr>
          <w:p w14:paraId="619437D2">
            <w:pPr>
              <w:rPr>
                <w:rFonts w:asciiTheme="minorEastAsia" w:hAnsiTheme="minorEastAsia" w:eastAsiaTheme="minorEastAsia"/>
                <w:color w:val="auto"/>
              </w:rPr>
            </w:pPr>
            <w:r>
              <w:rPr>
                <w:rFonts w:hint="eastAsia" w:asciiTheme="minorEastAsia" w:hAnsiTheme="minorEastAsia" w:eastAsiaTheme="minorEastAsia"/>
                <w:color w:val="auto"/>
              </w:rPr>
              <w:t>1</w:t>
            </w:r>
          </w:p>
        </w:tc>
        <w:tc>
          <w:tcPr>
            <w:tcW w:w="2409" w:type="dxa"/>
            <w:tcBorders>
              <w:top w:val="single" w:color="auto" w:sz="4" w:space="0"/>
              <w:left w:val="single" w:color="auto" w:sz="4" w:space="0"/>
              <w:bottom w:val="single" w:color="auto" w:sz="4" w:space="0"/>
              <w:right w:val="single" w:color="auto" w:sz="4" w:space="0"/>
            </w:tcBorders>
            <w:shd w:val="clear" w:color="auto" w:fill="auto"/>
          </w:tcPr>
          <w:p w14:paraId="4BF9B595">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吊顶、管井内及其他需防结露的生活给水、排水、中水管道</w:t>
            </w:r>
          </w:p>
        </w:tc>
        <w:tc>
          <w:tcPr>
            <w:tcW w:w="1416" w:type="dxa"/>
            <w:tcBorders>
              <w:top w:val="single" w:color="auto" w:sz="4" w:space="0"/>
              <w:left w:val="single" w:color="auto" w:sz="4" w:space="0"/>
              <w:bottom w:val="single" w:color="auto" w:sz="4" w:space="0"/>
              <w:right w:val="single" w:color="auto" w:sz="4" w:space="0"/>
            </w:tcBorders>
            <w:shd w:val="clear" w:color="auto" w:fill="auto"/>
          </w:tcPr>
          <w:p w14:paraId="3BA1B100">
            <w:pPr>
              <w:rPr>
                <w:rFonts w:asciiTheme="minorEastAsia" w:hAnsiTheme="minorEastAsia" w:eastAsiaTheme="minorEastAsia"/>
                <w:color w:val="auto"/>
              </w:rPr>
            </w:pPr>
            <w:r>
              <w:rPr>
                <w:rFonts w:hint="eastAsia" w:cs="微软雅黑" w:asciiTheme="minorEastAsia" w:hAnsiTheme="minorEastAsia" w:eastAsiaTheme="minorEastAsia"/>
                <w:color w:val="auto"/>
              </w:rPr>
              <w:t>柔性泡沫橡塑管壳</w:t>
            </w: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28985C01">
            <w:pPr>
              <w:rPr>
                <w:rFonts w:asciiTheme="minorEastAsia" w:hAnsiTheme="minorEastAsia" w:eastAsiaTheme="minorEastAsia"/>
                <w:color w:val="auto"/>
              </w:rPr>
            </w:pPr>
            <w:r>
              <w:rPr>
                <w:rFonts w:asciiTheme="minorEastAsia" w:hAnsiTheme="minorEastAsia" w:eastAsiaTheme="minorEastAsia"/>
                <w:color w:val="auto"/>
              </w:rPr>
              <w:sym w:font="Symbol" w:char="0064"/>
            </w:r>
            <w:r>
              <w:rPr>
                <w:rFonts w:hint="eastAsia" w:asciiTheme="minorEastAsia" w:hAnsiTheme="minorEastAsia" w:eastAsiaTheme="minorEastAsia"/>
                <w:color w:val="auto"/>
              </w:rPr>
              <w:t>=20</w:t>
            </w:r>
          </w:p>
        </w:tc>
        <w:tc>
          <w:tcPr>
            <w:tcW w:w="1149" w:type="dxa"/>
            <w:vMerge w:val="restart"/>
            <w:tcBorders>
              <w:top w:val="single" w:color="auto" w:sz="4" w:space="0"/>
              <w:left w:val="single" w:color="auto" w:sz="4" w:space="0"/>
              <w:bottom w:val="single" w:color="auto" w:sz="4" w:space="0"/>
              <w:right w:val="single" w:color="auto" w:sz="4" w:space="0"/>
            </w:tcBorders>
            <w:shd w:val="clear" w:color="auto" w:fill="auto"/>
          </w:tcPr>
          <w:p w14:paraId="37F4EC58">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外缠玻璃丝布</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刷两道防火涂料，按国标</w:t>
            </w:r>
            <w:r>
              <w:rPr>
                <w:rFonts w:hint="eastAsia" w:asciiTheme="minorEastAsia" w:hAnsiTheme="minorEastAsia" w:eastAsiaTheme="minorEastAsia"/>
                <w:color w:val="auto"/>
                <w:lang w:eastAsia="zh-CN"/>
              </w:rPr>
              <w:t>16S401</w:t>
            </w:r>
            <w:r>
              <w:rPr>
                <w:rFonts w:hint="eastAsia" w:cs="微软雅黑" w:asciiTheme="minorEastAsia" w:hAnsiTheme="minorEastAsia" w:eastAsiaTheme="minorEastAsia"/>
                <w:color w:val="auto"/>
                <w:lang w:eastAsia="zh-CN"/>
              </w:rPr>
              <w:t>（橡塑可不做保护层）</w:t>
            </w:r>
          </w:p>
        </w:tc>
        <w:tc>
          <w:tcPr>
            <w:tcW w:w="1072" w:type="dxa"/>
            <w:tcBorders>
              <w:top w:val="single" w:color="auto" w:sz="4" w:space="0"/>
              <w:left w:val="single" w:color="auto" w:sz="4" w:space="0"/>
              <w:bottom w:val="single" w:color="auto" w:sz="4" w:space="0"/>
              <w:right w:val="single" w:color="auto" w:sz="4" w:space="0"/>
            </w:tcBorders>
            <w:shd w:val="clear" w:color="auto" w:fill="auto"/>
          </w:tcPr>
          <w:p w14:paraId="23E42AC9">
            <w:pPr>
              <w:rPr>
                <w:rFonts w:asciiTheme="minorEastAsia" w:hAnsiTheme="minorEastAsia" w:eastAsiaTheme="minorEastAsia"/>
                <w:color w:val="auto"/>
              </w:rPr>
            </w:pPr>
            <w:r>
              <w:rPr>
                <w:rFonts w:hint="eastAsia" w:cs="微软雅黑" w:asciiTheme="minorEastAsia" w:hAnsiTheme="minorEastAsia" w:eastAsiaTheme="minorEastAsia"/>
                <w:color w:val="auto"/>
              </w:rPr>
              <w:t>防结露</w:t>
            </w:r>
          </w:p>
        </w:tc>
      </w:tr>
      <w:tr w14:paraId="61D80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838" w:type="dxa"/>
            <w:vMerge w:val="restart"/>
            <w:tcBorders>
              <w:top w:val="single" w:color="auto" w:sz="4" w:space="0"/>
              <w:left w:val="single" w:color="auto" w:sz="4" w:space="0"/>
              <w:bottom w:val="single" w:color="auto" w:sz="4" w:space="0"/>
              <w:right w:val="single" w:color="auto" w:sz="4" w:space="0"/>
            </w:tcBorders>
            <w:shd w:val="clear" w:color="auto" w:fill="auto"/>
          </w:tcPr>
          <w:p w14:paraId="5DFD92BA">
            <w:pPr>
              <w:rPr>
                <w:rFonts w:asciiTheme="minorEastAsia" w:hAnsiTheme="minorEastAsia" w:eastAsiaTheme="minorEastAsia"/>
                <w:color w:val="auto"/>
              </w:rPr>
            </w:pPr>
            <w:r>
              <w:rPr>
                <w:rFonts w:hint="eastAsia" w:asciiTheme="minorEastAsia" w:hAnsiTheme="minorEastAsia" w:eastAsiaTheme="minorEastAsia"/>
                <w:color w:val="auto"/>
              </w:rPr>
              <w:t>2</w:t>
            </w:r>
          </w:p>
        </w:tc>
        <w:tc>
          <w:tcPr>
            <w:tcW w:w="2409" w:type="dxa"/>
            <w:vMerge w:val="restart"/>
            <w:tcBorders>
              <w:top w:val="single" w:color="auto" w:sz="4" w:space="0"/>
              <w:left w:val="single" w:color="auto" w:sz="4" w:space="0"/>
              <w:bottom w:val="single" w:color="auto" w:sz="4" w:space="0"/>
              <w:right w:val="single" w:color="auto" w:sz="4" w:space="0"/>
            </w:tcBorders>
            <w:shd w:val="clear" w:color="auto" w:fill="auto"/>
          </w:tcPr>
          <w:p w14:paraId="29F6E623">
            <w:pPr>
              <w:rPr>
                <w:rFonts w:asciiTheme="minorEastAsia" w:hAnsiTheme="minorEastAsia" w:eastAsiaTheme="minorEastAsia"/>
                <w:color w:val="auto"/>
              </w:rPr>
            </w:pPr>
            <w:r>
              <w:rPr>
                <w:rFonts w:hint="eastAsia" w:cs="微软雅黑" w:asciiTheme="minorEastAsia" w:hAnsiTheme="minorEastAsia" w:eastAsiaTheme="minorEastAsia"/>
                <w:color w:val="auto"/>
              </w:rPr>
              <w:t>生活热水管道</w:t>
            </w:r>
          </w:p>
        </w:tc>
        <w:tc>
          <w:tcPr>
            <w:tcW w:w="1416" w:type="dxa"/>
            <w:vMerge w:val="restart"/>
            <w:tcBorders>
              <w:top w:val="single" w:color="auto" w:sz="4" w:space="0"/>
              <w:left w:val="single" w:color="auto" w:sz="4" w:space="0"/>
              <w:bottom w:val="single" w:color="auto" w:sz="4" w:space="0"/>
              <w:right w:val="single" w:color="auto" w:sz="4" w:space="0"/>
            </w:tcBorders>
            <w:shd w:val="clear" w:color="auto" w:fill="auto"/>
          </w:tcPr>
          <w:p w14:paraId="0D67B153">
            <w:pPr>
              <w:rPr>
                <w:rFonts w:asciiTheme="minorEastAsia" w:hAnsiTheme="minorEastAsia" w:eastAsiaTheme="minorEastAsia"/>
                <w:color w:val="auto"/>
              </w:rPr>
            </w:pPr>
            <w:r>
              <w:rPr>
                <w:rFonts w:hint="eastAsia" w:cs="微软雅黑" w:asciiTheme="minorEastAsia" w:hAnsiTheme="minorEastAsia" w:eastAsiaTheme="minorEastAsia"/>
                <w:color w:val="auto"/>
              </w:rPr>
              <w:t>柔性泡沫橡塑管壳</w:t>
            </w: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49C34D87">
            <w:pPr>
              <w:rPr>
                <w:rFonts w:asciiTheme="minorEastAsia" w:hAnsiTheme="minorEastAsia" w:eastAsiaTheme="minorEastAsia"/>
                <w:color w:val="auto"/>
              </w:rPr>
            </w:pPr>
            <w:r>
              <w:rPr>
                <w:rFonts w:hint="eastAsia" w:asciiTheme="minorEastAsia" w:hAnsiTheme="minorEastAsia" w:eastAsiaTheme="minorEastAsia"/>
                <w:color w:val="auto"/>
              </w:rPr>
              <w:t>DN≤50</w:t>
            </w:r>
            <w:r>
              <w:rPr>
                <w:rFonts w:hint="eastAsia" w:cs="微软雅黑" w:asciiTheme="minorEastAsia" w:hAnsiTheme="minorEastAsia" w:eastAsiaTheme="minorEastAsia"/>
                <w:color w:val="auto"/>
              </w:rPr>
              <w:t>，</w:t>
            </w:r>
            <w:r>
              <w:rPr>
                <w:rFonts w:asciiTheme="minorEastAsia" w:hAnsiTheme="minorEastAsia" w:eastAsiaTheme="minorEastAsia"/>
                <w:color w:val="auto"/>
              </w:rPr>
              <w:sym w:font="Symbol" w:char="0064"/>
            </w:r>
            <w:r>
              <w:rPr>
                <w:rFonts w:hint="eastAsia" w:asciiTheme="minorEastAsia" w:hAnsiTheme="minorEastAsia" w:eastAsiaTheme="minorEastAsia"/>
                <w:color w:val="auto"/>
              </w:rPr>
              <w:t>=40</w:t>
            </w:r>
          </w:p>
        </w:tc>
        <w:tc>
          <w:tcPr>
            <w:tcW w:w="1149" w:type="dxa"/>
            <w:vMerge w:val="continue"/>
            <w:tcBorders>
              <w:top w:val="single" w:color="auto" w:sz="4" w:space="0"/>
              <w:left w:val="single" w:color="auto" w:sz="4" w:space="0"/>
              <w:bottom w:val="single" w:color="auto" w:sz="4" w:space="0"/>
              <w:right w:val="single" w:color="auto" w:sz="4" w:space="0"/>
            </w:tcBorders>
            <w:shd w:val="clear" w:color="auto" w:fill="auto"/>
          </w:tcPr>
          <w:p w14:paraId="668CB255">
            <w:pPr>
              <w:rPr>
                <w:rFonts w:asciiTheme="minorEastAsia" w:hAnsiTheme="minorEastAsia" w:eastAsiaTheme="minorEastAsia"/>
                <w:color w:val="auto"/>
              </w:rPr>
            </w:pPr>
          </w:p>
        </w:tc>
        <w:tc>
          <w:tcPr>
            <w:tcW w:w="1072" w:type="dxa"/>
            <w:vMerge w:val="restart"/>
            <w:tcBorders>
              <w:top w:val="single" w:color="auto" w:sz="4" w:space="0"/>
              <w:left w:val="single" w:color="auto" w:sz="4" w:space="0"/>
              <w:bottom w:val="single" w:color="auto" w:sz="4" w:space="0"/>
              <w:right w:val="single" w:color="auto" w:sz="4" w:space="0"/>
            </w:tcBorders>
            <w:shd w:val="clear" w:color="auto" w:fill="auto"/>
          </w:tcPr>
          <w:p w14:paraId="16A252C8">
            <w:pPr>
              <w:rPr>
                <w:rFonts w:asciiTheme="minorEastAsia" w:hAnsiTheme="minorEastAsia" w:eastAsiaTheme="minorEastAsia"/>
                <w:color w:val="auto"/>
              </w:rPr>
            </w:pPr>
            <w:r>
              <w:rPr>
                <w:rFonts w:hint="eastAsia" w:cs="微软雅黑" w:asciiTheme="minorEastAsia" w:hAnsiTheme="minorEastAsia" w:eastAsiaTheme="minorEastAsia"/>
                <w:color w:val="auto"/>
              </w:rPr>
              <w:t>隔热保温</w:t>
            </w:r>
          </w:p>
        </w:tc>
      </w:tr>
      <w:tr w14:paraId="15241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jc w:val="center"/>
        </w:trPr>
        <w:tc>
          <w:tcPr>
            <w:tcW w:w="838" w:type="dxa"/>
            <w:vMerge w:val="continue"/>
            <w:tcBorders>
              <w:top w:val="single" w:color="auto" w:sz="4" w:space="0"/>
              <w:left w:val="single" w:color="auto" w:sz="4" w:space="0"/>
              <w:bottom w:val="single" w:color="auto" w:sz="4" w:space="0"/>
              <w:right w:val="single" w:color="auto" w:sz="4" w:space="0"/>
            </w:tcBorders>
            <w:shd w:val="clear" w:color="auto" w:fill="auto"/>
          </w:tcPr>
          <w:p w14:paraId="09410453">
            <w:pPr>
              <w:rPr>
                <w:rFonts w:asciiTheme="minorEastAsia" w:hAnsiTheme="minorEastAsia" w:eastAsiaTheme="minorEastAsia"/>
                <w:color w:val="auto"/>
              </w:rPr>
            </w:pPr>
          </w:p>
        </w:tc>
        <w:tc>
          <w:tcPr>
            <w:tcW w:w="2409" w:type="dxa"/>
            <w:vMerge w:val="continue"/>
            <w:tcBorders>
              <w:top w:val="single" w:color="auto" w:sz="4" w:space="0"/>
              <w:left w:val="single" w:color="auto" w:sz="4" w:space="0"/>
              <w:bottom w:val="single" w:color="auto" w:sz="4" w:space="0"/>
              <w:right w:val="single" w:color="auto" w:sz="4" w:space="0"/>
            </w:tcBorders>
            <w:shd w:val="clear" w:color="auto" w:fill="auto"/>
          </w:tcPr>
          <w:p w14:paraId="0966207F">
            <w:pPr>
              <w:rPr>
                <w:rFonts w:asciiTheme="minorEastAsia" w:hAnsiTheme="minorEastAsia" w:eastAsiaTheme="minorEastAsia"/>
                <w:color w:val="auto"/>
              </w:rPr>
            </w:pPr>
          </w:p>
        </w:tc>
        <w:tc>
          <w:tcPr>
            <w:tcW w:w="1416" w:type="dxa"/>
            <w:vMerge w:val="continue"/>
            <w:tcBorders>
              <w:top w:val="single" w:color="auto" w:sz="4" w:space="0"/>
              <w:left w:val="single" w:color="auto" w:sz="4" w:space="0"/>
              <w:bottom w:val="single" w:color="auto" w:sz="4" w:space="0"/>
              <w:right w:val="single" w:color="auto" w:sz="4" w:space="0"/>
            </w:tcBorders>
            <w:shd w:val="clear" w:color="auto" w:fill="auto"/>
          </w:tcPr>
          <w:p w14:paraId="74779B4A">
            <w:pPr>
              <w:rPr>
                <w:rFonts w:asciiTheme="minorEastAsia" w:hAnsiTheme="minorEastAsia" w:eastAsiaTheme="minorEastAsia"/>
                <w:color w:val="auto"/>
              </w:rPr>
            </w:pP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556A1FFC">
            <w:pPr>
              <w:rPr>
                <w:rFonts w:asciiTheme="minorEastAsia" w:hAnsiTheme="minorEastAsia" w:eastAsiaTheme="minorEastAsia"/>
                <w:color w:val="auto"/>
              </w:rPr>
            </w:pPr>
            <w:r>
              <w:rPr>
                <w:rFonts w:hint="eastAsia" w:asciiTheme="minorEastAsia" w:hAnsiTheme="minorEastAsia" w:eastAsiaTheme="minorEastAsia"/>
                <w:color w:val="auto"/>
              </w:rPr>
              <w:t>70≤DN≤125</w:t>
            </w:r>
            <w:r>
              <w:rPr>
                <w:rFonts w:hint="eastAsia" w:cs="微软雅黑" w:asciiTheme="minorEastAsia" w:hAnsiTheme="minorEastAsia" w:eastAsiaTheme="minorEastAsia"/>
                <w:color w:val="auto"/>
              </w:rPr>
              <w:t>，</w:t>
            </w:r>
            <w:r>
              <w:rPr>
                <w:rFonts w:asciiTheme="minorEastAsia" w:hAnsiTheme="minorEastAsia" w:eastAsiaTheme="minorEastAsia"/>
                <w:color w:val="auto"/>
              </w:rPr>
              <w:sym w:font="Symbol" w:char="0064"/>
            </w:r>
            <w:r>
              <w:rPr>
                <w:rFonts w:hint="eastAsia" w:asciiTheme="minorEastAsia" w:hAnsiTheme="minorEastAsia" w:eastAsiaTheme="minorEastAsia"/>
                <w:color w:val="auto"/>
              </w:rPr>
              <w:t>=45</w:t>
            </w:r>
          </w:p>
        </w:tc>
        <w:tc>
          <w:tcPr>
            <w:tcW w:w="1149" w:type="dxa"/>
            <w:vMerge w:val="continue"/>
            <w:tcBorders>
              <w:top w:val="single" w:color="auto" w:sz="4" w:space="0"/>
              <w:left w:val="single" w:color="auto" w:sz="4" w:space="0"/>
              <w:bottom w:val="single" w:color="auto" w:sz="4" w:space="0"/>
              <w:right w:val="single" w:color="auto" w:sz="4" w:space="0"/>
            </w:tcBorders>
            <w:shd w:val="clear" w:color="auto" w:fill="auto"/>
          </w:tcPr>
          <w:p w14:paraId="64F8D2B9">
            <w:pPr>
              <w:rPr>
                <w:rFonts w:asciiTheme="minorEastAsia" w:hAnsiTheme="minorEastAsia" w:eastAsiaTheme="minorEastAsia"/>
                <w:color w:val="auto"/>
              </w:rPr>
            </w:pPr>
          </w:p>
        </w:tc>
        <w:tc>
          <w:tcPr>
            <w:tcW w:w="1072" w:type="dxa"/>
            <w:vMerge w:val="continue"/>
            <w:tcBorders>
              <w:top w:val="single" w:color="auto" w:sz="4" w:space="0"/>
              <w:left w:val="single" w:color="auto" w:sz="4" w:space="0"/>
              <w:bottom w:val="single" w:color="auto" w:sz="4" w:space="0"/>
              <w:right w:val="single" w:color="auto" w:sz="4" w:space="0"/>
            </w:tcBorders>
            <w:shd w:val="clear" w:color="auto" w:fill="auto"/>
          </w:tcPr>
          <w:p w14:paraId="30EEC68A">
            <w:pPr>
              <w:rPr>
                <w:rFonts w:asciiTheme="minorEastAsia" w:hAnsiTheme="minorEastAsia" w:eastAsiaTheme="minorEastAsia"/>
                <w:color w:val="auto"/>
              </w:rPr>
            </w:pPr>
          </w:p>
        </w:tc>
      </w:tr>
      <w:tr w14:paraId="4F14D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 w:hRule="atLeast"/>
          <w:jc w:val="center"/>
        </w:trPr>
        <w:tc>
          <w:tcPr>
            <w:tcW w:w="838" w:type="dxa"/>
            <w:vMerge w:val="continue"/>
            <w:tcBorders>
              <w:top w:val="single" w:color="auto" w:sz="4" w:space="0"/>
              <w:left w:val="single" w:color="auto" w:sz="4" w:space="0"/>
              <w:bottom w:val="single" w:color="auto" w:sz="4" w:space="0"/>
              <w:right w:val="single" w:color="auto" w:sz="4" w:space="0"/>
            </w:tcBorders>
            <w:shd w:val="clear" w:color="auto" w:fill="auto"/>
          </w:tcPr>
          <w:p w14:paraId="32BB9582">
            <w:pPr>
              <w:rPr>
                <w:rFonts w:asciiTheme="minorEastAsia" w:hAnsiTheme="minorEastAsia" w:eastAsiaTheme="minorEastAsia"/>
                <w:color w:val="auto"/>
              </w:rPr>
            </w:pPr>
          </w:p>
        </w:tc>
        <w:tc>
          <w:tcPr>
            <w:tcW w:w="2409" w:type="dxa"/>
            <w:vMerge w:val="continue"/>
            <w:tcBorders>
              <w:top w:val="single" w:color="auto" w:sz="4" w:space="0"/>
              <w:left w:val="single" w:color="auto" w:sz="4" w:space="0"/>
              <w:bottom w:val="single" w:color="auto" w:sz="4" w:space="0"/>
              <w:right w:val="single" w:color="auto" w:sz="4" w:space="0"/>
            </w:tcBorders>
            <w:shd w:val="clear" w:color="auto" w:fill="auto"/>
          </w:tcPr>
          <w:p w14:paraId="0C0A0F69">
            <w:pPr>
              <w:rPr>
                <w:rFonts w:asciiTheme="minorEastAsia" w:hAnsiTheme="minorEastAsia" w:eastAsiaTheme="minorEastAsia"/>
                <w:color w:val="auto"/>
              </w:rPr>
            </w:pPr>
          </w:p>
        </w:tc>
        <w:tc>
          <w:tcPr>
            <w:tcW w:w="1416" w:type="dxa"/>
            <w:vMerge w:val="continue"/>
            <w:tcBorders>
              <w:top w:val="single" w:color="auto" w:sz="4" w:space="0"/>
              <w:left w:val="single" w:color="auto" w:sz="4" w:space="0"/>
              <w:bottom w:val="single" w:color="auto" w:sz="4" w:space="0"/>
              <w:right w:val="single" w:color="auto" w:sz="4" w:space="0"/>
            </w:tcBorders>
            <w:shd w:val="clear" w:color="auto" w:fill="auto"/>
          </w:tcPr>
          <w:p w14:paraId="323A4721">
            <w:pPr>
              <w:rPr>
                <w:rFonts w:asciiTheme="minorEastAsia" w:hAnsiTheme="minorEastAsia" w:eastAsiaTheme="minorEastAsia"/>
                <w:color w:val="auto"/>
              </w:rPr>
            </w:pP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7B262F36">
            <w:pPr>
              <w:rPr>
                <w:rFonts w:asciiTheme="minorEastAsia" w:hAnsiTheme="minorEastAsia" w:eastAsiaTheme="minorEastAsia"/>
                <w:color w:val="auto"/>
              </w:rPr>
            </w:pPr>
            <w:r>
              <w:rPr>
                <w:rFonts w:hint="eastAsia" w:asciiTheme="minorEastAsia" w:hAnsiTheme="minorEastAsia" w:eastAsiaTheme="minorEastAsia"/>
                <w:color w:val="auto"/>
              </w:rPr>
              <w:t xml:space="preserve">150≤DN≤300 </w:t>
            </w:r>
            <w:r>
              <w:rPr>
                <w:rFonts w:asciiTheme="minorEastAsia" w:hAnsiTheme="minorEastAsia" w:eastAsiaTheme="minorEastAsia"/>
                <w:color w:val="auto"/>
              </w:rPr>
              <w:sym w:font="Symbol" w:char="0064"/>
            </w:r>
            <w:r>
              <w:rPr>
                <w:rFonts w:hint="eastAsia" w:asciiTheme="minorEastAsia" w:hAnsiTheme="minorEastAsia" w:eastAsiaTheme="minorEastAsia"/>
                <w:color w:val="auto"/>
              </w:rPr>
              <w:t>=50</w:t>
            </w:r>
          </w:p>
        </w:tc>
        <w:tc>
          <w:tcPr>
            <w:tcW w:w="1149" w:type="dxa"/>
            <w:vMerge w:val="continue"/>
            <w:tcBorders>
              <w:top w:val="single" w:color="auto" w:sz="4" w:space="0"/>
              <w:left w:val="single" w:color="auto" w:sz="4" w:space="0"/>
              <w:bottom w:val="single" w:color="auto" w:sz="4" w:space="0"/>
              <w:right w:val="single" w:color="auto" w:sz="4" w:space="0"/>
            </w:tcBorders>
            <w:shd w:val="clear" w:color="auto" w:fill="auto"/>
          </w:tcPr>
          <w:p w14:paraId="533DB88E">
            <w:pPr>
              <w:rPr>
                <w:rFonts w:asciiTheme="minorEastAsia" w:hAnsiTheme="minorEastAsia" w:eastAsiaTheme="minorEastAsia"/>
                <w:color w:val="auto"/>
              </w:rPr>
            </w:pPr>
          </w:p>
        </w:tc>
        <w:tc>
          <w:tcPr>
            <w:tcW w:w="1072" w:type="dxa"/>
            <w:vMerge w:val="continue"/>
            <w:tcBorders>
              <w:top w:val="single" w:color="auto" w:sz="4" w:space="0"/>
              <w:left w:val="single" w:color="auto" w:sz="4" w:space="0"/>
              <w:bottom w:val="single" w:color="auto" w:sz="4" w:space="0"/>
              <w:right w:val="single" w:color="auto" w:sz="4" w:space="0"/>
            </w:tcBorders>
            <w:shd w:val="clear" w:color="auto" w:fill="auto"/>
          </w:tcPr>
          <w:p w14:paraId="0ED0C3CC">
            <w:pPr>
              <w:rPr>
                <w:rFonts w:asciiTheme="minorEastAsia" w:hAnsiTheme="minorEastAsia" w:eastAsiaTheme="minorEastAsia"/>
                <w:color w:val="auto"/>
              </w:rPr>
            </w:pPr>
          </w:p>
        </w:tc>
      </w:tr>
      <w:tr w14:paraId="06889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838" w:type="dxa"/>
            <w:vMerge w:val="restart"/>
            <w:tcBorders>
              <w:top w:val="single" w:color="auto" w:sz="4" w:space="0"/>
              <w:left w:val="single" w:color="auto" w:sz="4" w:space="0"/>
              <w:bottom w:val="single" w:color="auto" w:sz="4" w:space="0"/>
              <w:right w:val="single" w:color="auto" w:sz="4" w:space="0"/>
            </w:tcBorders>
            <w:shd w:val="clear" w:color="auto" w:fill="auto"/>
          </w:tcPr>
          <w:p w14:paraId="6F48B720">
            <w:pPr>
              <w:rPr>
                <w:rFonts w:asciiTheme="minorEastAsia" w:hAnsiTheme="minorEastAsia" w:eastAsiaTheme="minorEastAsia"/>
                <w:color w:val="auto"/>
              </w:rPr>
            </w:pPr>
            <w:r>
              <w:rPr>
                <w:rFonts w:hint="eastAsia" w:asciiTheme="minorEastAsia" w:hAnsiTheme="minorEastAsia" w:eastAsiaTheme="minorEastAsia"/>
                <w:color w:val="auto"/>
              </w:rPr>
              <w:t>3</w:t>
            </w:r>
          </w:p>
        </w:tc>
        <w:tc>
          <w:tcPr>
            <w:tcW w:w="2409" w:type="dxa"/>
            <w:vMerge w:val="restart"/>
            <w:tcBorders>
              <w:top w:val="single" w:color="auto" w:sz="4" w:space="0"/>
              <w:left w:val="single" w:color="auto" w:sz="4" w:space="0"/>
              <w:bottom w:val="single" w:color="auto" w:sz="4" w:space="0"/>
              <w:right w:val="single" w:color="auto" w:sz="4" w:space="0"/>
            </w:tcBorders>
            <w:shd w:val="clear" w:color="auto" w:fill="auto"/>
          </w:tcPr>
          <w:p w14:paraId="276A0BE6">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防火墙两侧</w:t>
            </w:r>
            <w:r>
              <w:rPr>
                <w:rFonts w:hint="eastAsia" w:asciiTheme="minorEastAsia" w:hAnsiTheme="minorEastAsia" w:eastAsiaTheme="minorEastAsia"/>
                <w:color w:val="auto"/>
                <w:lang w:eastAsia="zh-CN"/>
              </w:rPr>
              <w:t>2m</w:t>
            </w:r>
            <w:r>
              <w:rPr>
                <w:rFonts w:hint="eastAsia" w:cs="微软雅黑" w:asciiTheme="minorEastAsia" w:hAnsiTheme="minorEastAsia" w:eastAsiaTheme="minorEastAsia"/>
                <w:color w:val="auto"/>
                <w:lang w:eastAsia="zh-CN"/>
              </w:rPr>
              <w:t>范围内水管</w:t>
            </w:r>
          </w:p>
        </w:tc>
        <w:tc>
          <w:tcPr>
            <w:tcW w:w="1416" w:type="dxa"/>
            <w:vMerge w:val="restart"/>
            <w:tcBorders>
              <w:top w:val="single" w:color="auto" w:sz="4" w:space="0"/>
              <w:left w:val="single" w:color="auto" w:sz="4" w:space="0"/>
              <w:bottom w:val="single" w:color="auto" w:sz="4" w:space="0"/>
              <w:right w:val="single" w:color="auto" w:sz="4" w:space="0"/>
            </w:tcBorders>
            <w:shd w:val="clear" w:color="auto" w:fill="auto"/>
          </w:tcPr>
          <w:p w14:paraId="48103C78">
            <w:pPr>
              <w:rPr>
                <w:rFonts w:asciiTheme="minorEastAsia" w:hAnsiTheme="minorEastAsia" w:eastAsiaTheme="minorEastAsia"/>
                <w:color w:val="auto"/>
              </w:rPr>
            </w:pPr>
            <w:r>
              <w:rPr>
                <w:rFonts w:hint="eastAsia" w:cs="微软雅黑" w:asciiTheme="minorEastAsia" w:hAnsiTheme="minorEastAsia" w:eastAsiaTheme="minorEastAsia"/>
                <w:color w:val="auto"/>
              </w:rPr>
              <w:t>铝箔离心玻璃棉</w:t>
            </w: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73912AB4">
            <w:pPr>
              <w:rPr>
                <w:rFonts w:asciiTheme="minorEastAsia" w:hAnsiTheme="minorEastAsia" w:eastAsiaTheme="minorEastAsia"/>
                <w:color w:val="auto"/>
              </w:rPr>
            </w:pPr>
            <w:r>
              <w:rPr>
                <w:rFonts w:hint="eastAsia" w:asciiTheme="minorEastAsia" w:hAnsiTheme="minorEastAsia" w:eastAsiaTheme="minorEastAsia"/>
                <w:color w:val="auto"/>
              </w:rPr>
              <w:t>DN≤40</w:t>
            </w:r>
            <w:r>
              <w:rPr>
                <w:rFonts w:hint="eastAsia" w:cs="微软雅黑" w:asciiTheme="minorEastAsia" w:hAnsiTheme="minorEastAsia" w:eastAsiaTheme="minorEastAsia"/>
                <w:color w:val="auto"/>
              </w:rPr>
              <w:t>，</w:t>
            </w:r>
            <w:r>
              <w:rPr>
                <w:rFonts w:asciiTheme="minorEastAsia" w:hAnsiTheme="minorEastAsia" w:eastAsiaTheme="minorEastAsia"/>
                <w:color w:val="auto"/>
              </w:rPr>
              <w:sym w:font="Symbol" w:char="0064"/>
            </w:r>
            <w:r>
              <w:rPr>
                <w:rFonts w:hint="eastAsia" w:asciiTheme="minorEastAsia" w:hAnsiTheme="minorEastAsia" w:eastAsiaTheme="minorEastAsia"/>
                <w:color w:val="auto"/>
              </w:rPr>
              <w:t>=35</w:t>
            </w:r>
          </w:p>
        </w:tc>
        <w:tc>
          <w:tcPr>
            <w:tcW w:w="1149" w:type="dxa"/>
            <w:vMerge w:val="continue"/>
            <w:tcBorders>
              <w:top w:val="single" w:color="auto" w:sz="4" w:space="0"/>
              <w:left w:val="single" w:color="auto" w:sz="4" w:space="0"/>
              <w:bottom w:val="single" w:color="auto" w:sz="4" w:space="0"/>
              <w:right w:val="single" w:color="auto" w:sz="4" w:space="0"/>
            </w:tcBorders>
            <w:shd w:val="clear" w:color="auto" w:fill="auto"/>
          </w:tcPr>
          <w:p w14:paraId="26E66965">
            <w:pPr>
              <w:rPr>
                <w:rFonts w:asciiTheme="minorEastAsia" w:hAnsiTheme="minorEastAsia" w:eastAsiaTheme="minorEastAsia"/>
                <w:color w:val="auto"/>
              </w:rPr>
            </w:pPr>
          </w:p>
        </w:tc>
        <w:tc>
          <w:tcPr>
            <w:tcW w:w="1072" w:type="dxa"/>
            <w:vMerge w:val="restart"/>
            <w:tcBorders>
              <w:top w:val="single" w:color="auto" w:sz="4" w:space="0"/>
              <w:left w:val="single" w:color="auto" w:sz="4" w:space="0"/>
              <w:bottom w:val="single" w:color="auto" w:sz="4" w:space="0"/>
              <w:right w:val="single" w:color="auto" w:sz="4" w:space="0"/>
            </w:tcBorders>
            <w:shd w:val="clear" w:color="auto" w:fill="auto"/>
          </w:tcPr>
          <w:p w14:paraId="04EA5802">
            <w:pPr>
              <w:rPr>
                <w:rFonts w:asciiTheme="minorEastAsia" w:hAnsiTheme="minorEastAsia" w:eastAsiaTheme="minorEastAsia"/>
                <w:color w:val="auto"/>
              </w:rPr>
            </w:pPr>
          </w:p>
        </w:tc>
      </w:tr>
      <w:tr w14:paraId="6E675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838" w:type="dxa"/>
            <w:vMerge w:val="continue"/>
            <w:tcBorders>
              <w:top w:val="single" w:color="auto" w:sz="4" w:space="0"/>
              <w:left w:val="single" w:color="auto" w:sz="4" w:space="0"/>
              <w:bottom w:val="single" w:color="auto" w:sz="4" w:space="0"/>
              <w:right w:val="single" w:color="auto" w:sz="4" w:space="0"/>
            </w:tcBorders>
            <w:shd w:val="clear" w:color="auto" w:fill="auto"/>
          </w:tcPr>
          <w:p w14:paraId="38E2BD0D">
            <w:pPr>
              <w:rPr>
                <w:rFonts w:asciiTheme="minorEastAsia" w:hAnsiTheme="minorEastAsia" w:eastAsiaTheme="minorEastAsia"/>
                <w:color w:val="auto"/>
              </w:rPr>
            </w:pPr>
          </w:p>
        </w:tc>
        <w:tc>
          <w:tcPr>
            <w:tcW w:w="2409" w:type="dxa"/>
            <w:vMerge w:val="continue"/>
            <w:tcBorders>
              <w:top w:val="single" w:color="auto" w:sz="4" w:space="0"/>
              <w:left w:val="single" w:color="auto" w:sz="4" w:space="0"/>
              <w:bottom w:val="single" w:color="auto" w:sz="4" w:space="0"/>
              <w:right w:val="single" w:color="auto" w:sz="4" w:space="0"/>
            </w:tcBorders>
            <w:shd w:val="clear" w:color="auto" w:fill="auto"/>
          </w:tcPr>
          <w:p w14:paraId="335BFE1B">
            <w:pPr>
              <w:rPr>
                <w:rFonts w:asciiTheme="minorEastAsia" w:hAnsiTheme="minorEastAsia" w:eastAsiaTheme="minorEastAsia"/>
                <w:color w:val="auto"/>
              </w:rPr>
            </w:pPr>
          </w:p>
        </w:tc>
        <w:tc>
          <w:tcPr>
            <w:tcW w:w="1416" w:type="dxa"/>
            <w:vMerge w:val="continue"/>
            <w:tcBorders>
              <w:top w:val="single" w:color="auto" w:sz="4" w:space="0"/>
              <w:left w:val="single" w:color="auto" w:sz="4" w:space="0"/>
              <w:bottom w:val="single" w:color="auto" w:sz="4" w:space="0"/>
              <w:right w:val="single" w:color="auto" w:sz="4" w:space="0"/>
            </w:tcBorders>
            <w:shd w:val="clear" w:color="auto" w:fill="auto"/>
          </w:tcPr>
          <w:p w14:paraId="2B10AA4A">
            <w:pPr>
              <w:rPr>
                <w:rFonts w:asciiTheme="minorEastAsia" w:hAnsiTheme="minorEastAsia" w:eastAsiaTheme="minorEastAsia"/>
                <w:color w:val="auto"/>
              </w:rPr>
            </w:pP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1676C611">
            <w:pPr>
              <w:rPr>
                <w:rFonts w:asciiTheme="minorEastAsia" w:hAnsiTheme="minorEastAsia" w:eastAsiaTheme="minorEastAsia"/>
                <w:color w:val="auto"/>
              </w:rPr>
            </w:pPr>
            <w:r>
              <w:rPr>
                <w:rFonts w:hint="eastAsia" w:asciiTheme="minorEastAsia" w:hAnsiTheme="minorEastAsia" w:eastAsiaTheme="minorEastAsia"/>
                <w:color w:val="auto"/>
              </w:rPr>
              <w:t>50≤DN≤200</w:t>
            </w:r>
            <w:r>
              <w:rPr>
                <w:rFonts w:hint="eastAsia" w:cs="微软雅黑" w:asciiTheme="minorEastAsia" w:hAnsiTheme="minorEastAsia" w:eastAsiaTheme="minorEastAsia"/>
                <w:color w:val="auto"/>
              </w:rPr>
              <w:t>，</w:t>
            </w:r>
            <w:r>
              <w:rPr>
                <w:rFonts w:asciiTheme="minorEastAsia" w:hAnsiTheme="minorEastAsia" w:eastAsiaTheme="minorEastAsia"/>
                <w:color w:val="auto"/>
              </w:rPr>
              <w:sym w:font="Symbol" w:char="0064"/>
            </w:r>
            <w:r>
              <w:rPr>
                <w:rFonts w:hint="eastAsia" w:asciiTheme="minorEastAsia" w:hAnsiTheme="minorEastAsia" w:eastAsiaTheme="minorEastAsia"/>
                <w:color w:val="auto"/>
              </w:rPr>
              <w:t>=40</w:t>
            </w:r>
          </w:p>
        </w:tc>
        <w:tc>
          <w:tcPr>
            <w:tcW w:w="1149" w:type="dxa"/>
            <w:vMerge w:val="continue"/>
            <w:tcBorders>
              <w:top w:val="single" w:color="auto" w:sz="4" w:space="0"/>
              <w:left w:val="single" w:color="auto" w:sz="4" w:space="0"/>
              <w:bottom w:val="single" w:color="auto" w:sz="4" w:space="0"/>
              <w:right w:val="single" w:color="auto" w:sz="4" w:space="0"/>
            </w:tcBorders>
            <w:shd w:val="clear" w:color="auto" w:fill="auto"/>
          </w:tcPr>
          <w:p w14:paraId="04E11957">
            <w:pPr>
              <w:rPr>
                <w:rFonts w:asciiTheme="minorEastAsia" w:hAnsiTheme="minorEastAsia" w:eastAsiaTheme="minorEastAsia"/>
                <w:color w:val="auto"/>
              </w:rPr>
            </w:pPr>
          </w:p>
        </w:tc>
        <w:tc>
          <w:tcPr>
            <w:tcW w:w="1072" w:type="dxa"/>
            <w:vMerge w:val="continue"/>
            <w:tcBorders>
              <w:top w:val="single" w:color="auto" w:sz="4" w:space="0"/>
              <w:left w:val="single" w:color="auto" w:sz="4" w:space="0"/>
              <w:bottom w:val="single" w:color="auto" w:sz="4" w:space="0"/>
              <w:right w:val="single" w:color="auto" w:sz="4" w:space="0"/>
            </w:tcBorders>
            <w:shd w:val="clear" w:color="auto" w:fill="auto"/>
          </w:tcPr>
          <w:p w14:paraId="48279C6E">
            <w:pPr>
              <w:rPr>
                <w:rFonts w:asciiTheme="minorEastAsia" w:hAnsiTheme="minorEastAsia" w:eastAsiaTheme="minorEastAsia"/>
                <w:color w:val="auto"/>
              </w:rPr>
            </w:pPr>
          </w:p>
        </w:tc>
      </w:tr>
      <w:tr w14:paraId="7CE7C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838" w:type="dxa"/>
            <w:vMerge w:val="restart"/>
            <w:tcBorders>
              <w:top w:val="single" w:color="auto" w:sz="4" w:space="0"/>
              <w:left w:val="single" w:color="auto" w:sz="4" w:space="0"/>
              <w:bottom w:val="single" w:color="auto" w:sz="4" w:space="0"/>
              <w:right w:val="single" w:color="auto" w:sz="4" w:space="0"/>
            </w:tcBorders>
            <w:shd w:val="clear" w:color="auto" w:fill="auto"/>
          </w:tcPr>
          <w:p w14:paraId="1A7CCE02">
            <w:pPr>
              <w:rPr>
                <w:rFonts w:asciiTheme="minorEastAsia" w:hAnsiTheme="minorEastAsia" w:eastAsiaTheme="minorEastAsia"/>
                <w:color w:val="auto"/>
              </w:rPr>
            </w:pPr>
            <w:r>
              <w:rPr>
                <w:rFonts w:hint="eastAsia" w:asciiTheme="minorEastAsia" w:hAnsiTheme="minorEastAsia" w:eastAsiaTheme="minorEastAsia"/>
                <w:color w:val="auto"/>
              </w:rPr>
              <w:t>4</w:t>
            </w:r>
          </w:p>
        </w:tc>
        <w:tc>
          <w:tcPr>
            <w:tcW w:w="2409" w:type="dxa"/>
            <w:vMerge w:val="restart"/>
            <w:tcBorders>
              <w:top w:val="single" w:color="auto" w:sz="4" w:space="0"/>
              <w:left w:val="single" w:color="auto" w:sz="4" w:space="0"/>
              <w:bottom w:val="single" w:color="auto" w:sz="4" w:space="0"/>
              <w:right w:val="single" w:color="auto" w:sz="4" w:space="0"/>
            </w:tcBorders>
            <w:shd w:val="clear" w:color="auto" w:fill="auto"/>
          </w:tcPr>
          <w:p w14:paraId="72976BB2">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非采暖封闭房间给水、中水、排水、消火栓、自动喷水灭火系统管道、压力排水管及阀门、龙头</w:t>
            </w:r>
          </w:p>
        </w:tc>
        <w:tc>
          <w:tcPr>
            <w:tcW w:w="1416" w:type="dxa"/>
            <w:vMerge w:val="restart"/>
            <w:tcBorders>
              <w:top w:val="single" w:color="auto" w:sz="4" w:space="0"/>
              <w:left w:val="single" w:color="auto" w:sz="4" w:space="0"/>
              <w:bottom w:val="single" w:color="auto" w:sz="4" w:space="0"/>
              <w:right w:val="single" w:color="auto" w:sz="4" w:space="0"/>
            </w:tcBorders>
            <w:shd w:val="clear" w:color="auto" w:fill="auto"/>
          </w:tcPr>
          <w:p w14:paraId="17A95ABA">
            <w:pPr>
              <w:rPr>
                <w:rFonts w:asciiTheme="minorEastAsia" w:hAnsiTheme="minorEastAsia" w:eastAsiaTheme="minorEastAsia"/>
                <w:color w:val="auto"/>
              </w:rPr>
            </w:pPr>
            <w:r>
              <w:rPr>
                <w:rFonts w:hint="eastAsia" w:cs="微软雅黑" w:asciiTheme="minorEastAsia" w:hAnsiTheme="minorEastAsia" w:eastAsiaTheme="minorEastAsia"/>
                <w:color w:val="auto"/>
              </w:rPr>
              <w:t>柔性泡沫橡塑管壳</w:t>
            </w: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736646F8">
            <w:pPr>
              <w:rPr>
                <w:rFonts w:asciiTheme="minorEastAsia" w:hAnsiTheme="minorEastAsia" w:eastAsiaTheme="minorEastAsia"/>
                <w:color w:val="auto"/>
              </w:rPr>
            </w:pPr>
            <w:r>
              <w:rPr>
                <w:rFonts w:hint="eastAsia" w:asciiTheme="minorEastAsia" w:hAnsiTheme="minorEastAsia" w:eastAsiaTheme="minorEastAsia"/>
                <w:color w:val="auto"/>
              </w:rPr>
              <w:t>DN≤70</w:t>
            </w:r>
            <w:r>
              <w:rPr>
                <w:rFonts w:hint="eastAsia" w:cs="微软雅黑" w:asciiTheme="minorEastAsia" w:hAnsiTheme="minorEastAsia" w:eastAsiaTheme="minorEastAsia"/>
                <w:color w:val="auto"/>
              </w:rPr>
              <w:t>，</w:t>
            </w:r>
            <w:r>
              <w:rPr>
                <w:rFonts w:asciiTheme="minorEastAsia" w:hAnsiTheme="minorEastAsia" w:eastAsiaTheme="minorEastAsia"/>
                <w:color w:val="auto"/>
              </w:rPr>
              <w:sym w:font="Symbol" w:char="0064"/>
            </w:r>
            <w:r>
              <w:rPr>
                <w:rFonts w:hint="eastAsia" w:asciiTheme="minorEastAsia" w:hAnsiTheme="minorEastAsia" w:eastAsiaTheme="minorEastAsia"/>
                <w:color w:val="auto"/>
              </w:rPr>
              <w:t>=40</w:t>
            </w:r>
          </w:p>
        </w:tc>
        <w:tc>
          <w:tcPr>
            <w:tcW w:w="1149" w:type="dxa"/>
            <w:vMerge w:val="continue"/>
            <w:tcBorders>
              <w:top w:val="single" w:color="auto" w:sz="4" w:space="0"/>
              <w:left w:val="single" w:color="auto" w:sz="4" w:space="0"/>
              <w:bottom w:val="single" w:color="auto" w:sz="4" w:space="0"/>
              <w:right w:val="single" w:color="auto" w:sz="4" w:space="0"/>
            </w:tcBorders>
            <w:shd w:val="clear" w:color="auto" w:fill="auto"/>
          </w:tcPr>
          <w:p w14:paraId="53D3D255">
            <w:pPr>
              <w:rPr>
                <w:rFonts w:asciiTheme="minorEastAsia" w:hAnsiTheme="minorEastAsia" w:eastAsiaTheme="minorEastAsia"/>
                <w:color w:val="auto"/>
              </w:rPr>
            </w:pPr>
          </w:p>
        </w:tc>
        <w:tc>
          <w:tcPr>
            <w:tcW w:w="1072" w:type="dxa"/>
            <w:vMerge w:val="restart"/>
            <w:tcBorders>
              <w:top w:val="single" w:color="auto" w:sz="4" w:space="0"/>
              <w:left w:val="single" w:color="auto" w:sz="4" w:space="0"/>
              <w:bottom w:val="single" w:color="auto" w:sz="4" w:space="0"/>
              <w:right w:val="single" w:color="auto" w:sz="4" w:space="0"/>
            </w:tcBorders>
            <w:shd w:val="clear" w:color="auto" w:fill="auto"/>
          </w:tcPr>
          <w:p w14:paraId="1A060F6E">
            <w:pPr>
              <w:rPr>
                <w:rFonts w:asciiTheme="minorEastAsia" w:hAnsiTheme="minorEastAsia" w:eastAsiaTheme="minorEastAsia"/>
                <w:color w:val="auto"/>
              </w:rPr>
            </w:pPr>
            <w:r>
              <w:rPr>
                <w:rFonts w:hint="eastAsia" w:cs="微软雅黑" w:asciiTheme="minorEastAsia" w:hAnsiTheme="minorEastAsia" w:eastAsiaTheme="minorEastAsia"/>
                <w:color w:val="auto"/>
              </w:rPr>
              <w:t>防冻保温</w:t>
            </w:r>
          </w:p>
        </w:tc>
      </w:tr>
      <w:tr w14:paraId="0A996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838" w:type="dxa"/>
            <w:vMerge w:val="continue"/>
            <w:tcBorders>
              <w:top w:val="single" w:color="auto" w:sz="4" w:space="0"/>
              <w:left w:val="single" w:color="auto" w:sz="4" w:space="0"/>
              <w:bottom w:val="single" w:color="auto" w:sz="4" w:space="0"/>
              <w:right w:val="single" w:color="auto" w:sz="4" w:space="0"/>
            </w:tcBorders>
            <w:shd w:val="clear" w:color="auto" w:fill="auto"/>
          </w:tcPr>
          <w:p w14:paraId="7E5524AC">
            <w:pPr>
              <w:rPr>
                <w:rFonts w:asciiTheme="minorEastAsia" w:hAnsiTheme="minorEastAsia" w:eastAsiaTheme="minorEastAsia"/>
                <w:color w:val="auto"/>
              </w:rPr>
            </w:pPr>
          </w:p>
        </w:tc>
        <w:tc>
          <w:tcPr>
            <w:tcW w:w="2409" w:type="dxa"/>
            <w:vMerge w:val="continue"/>
            <w:tcBorders>
              <w:top w:val="single" w:color="auto" w:sz="4" w:space="0"/>
              <w:left w:val="single" w:color="auto" w:sz="4" w:space="0"/>
              <w:bottom w:val="single" w:color="auto" w:sz="4" w:space="0"/>
              <w:right w:val="single" w:color="auto" w:sz="4" w:space="0"/>
            </w:tcBorders>
            <w:shd w:val="clear" w:color="auto" w:fill="auto"/>
          </w:tcPr>
          <w:p w14:paraId="74B6137A">
            <w:pPr>
              <w:rPr>
                <w:rFonts w:asciiTheme="minorEastAsia" w:hAnsiTheme="minorEastAsia" w:eastAsiaTheme="minorEastAsia"/>
                <w:color w:val="auto"/>
              </w:rPr>
            </w:pPr>
          </w:p>
        </w:tc>
        <w:tc>
          <w:tcPr>
            <w:tcW w:w="1416" w:type="dxa"/>
            <w:vMerge w:val="continue"/>
            <w:tcBorders>
              <w:top w:val="single" w:color="auto" w:sz="4" w:space="0"/>
              <w:left w:val="single" w:color="auto" w:sz="4" w:space="0"/>
              <w:bottom w:val="single" w:color="auto" w:sz="4" w:space="0"/>
              <w:right w:val="single" w:color="auto" w:sz="4" w:space="0"/>
            </w:tcBorders>
            <w:shd w:val="clear" w:color="auto" w:fill="auto"/>
          </w:tcPr>
          <w:p w14:paraId="2A3E6BD6">
            <w:pPr>
              <w:rPr>
                <w:rFonts w:asciiTheme="minorEastAsia" w:hAnsiTheme="minorEastAsia" w:eastAsiaTheme="minorEastAsia"/>
                <w:color w:val="auto"/>
              </w:rPr>
            </w:pP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6B7E58D2">
            <w:pPr>
              <w:rPr>
                <w:rFonts w:asciiTheme="minorEastAsia" w:hAnsiTheme="minorEastAsia" w:eastAsiaTheme="minorEastAsia"/>
                <w:color w:val="auto"/>
              </w:rPr>
            </w:pPr>
            <w:r>
              <w:rPr>
                <w:rFonts w:hint="eastAsia" w:asciiTheme="minorEastAsia" w:hAnsiTheme="minorEastAsia" w:eastAsiaTheme="minorEastAsia"/>
                <w:color w:val="auto"/>
              </w:rPr>
              <w:t>80≤DN≤200</w:t>
            </w:r>
            <w:r>
              <w:rPr>
                <w:rFonts w:hint="eastAsia" w:cs="微软雅黑" w:asciiTheme="minorEastAsia" w:hAnsiTheme="minorEastAsia" w:eastAsiaTheme="minorEastAsia"/>
                <w:color w:val="auto"/>
              </w:rPr>
              <w:t>，</w:t>
            </w:r>
            <w:r>
              <w:rPr>
                <w:rFonts w:asciiTheme="minorEastAsia" w:hAnsiTheme="minorEastAsia" w:eastAsiaTheme="minorEastAsia"/>
                <w:color w:val="auto"/>
              </w:rPr>
              <w:sym w:font="Symbol" w:char="0064"/>
            </w:r>
            <w:r>
              <w:rPr>
                <w:rFonts w:hint="eastAsia" w:asciiTheme="minorEastAsia" w:hAnsiTheme="minorEastAsia" w:eastAsiaTheme="minorEastAsia"/>
                <w:color w:val="auto"/>
              </w:rPr>
              <w:t>=50</w:t>
            </w:r>
          </w:p>
        </w:tc>
        <w:tc>
          <w:tcPr>
            <w:tcW w:w="1149" w:type="dxa"/>
            <w:vMerge w:val="continue"/>
            <w:tcBorders>
              <w:top w:val="single" w:color="auto" w:sz="4" w:space="0"/>
              <w:left w:val="single" w:color="auto" w:sz="4" w:space="0"/>
              <w:bottom w:val="single" w:color="auto" w:sz="4" w:space="0"/>
              <w:right w:val="single" w:color="auto" w:sz="4" w:space="0"/>
            </w:tcBorders>
            <w:shd w:val="clear" w:color="auto" w:fill="auto"/>
          </w:tcPr>
          <w:p w14:paraId="524160E9">
            <w:pPr>
              <w:rPr>
                <w:rFonts w:asciiTheme="minorEastAsia" w:hAnsiTheme="minorEastAsia" w:eastAsiaTheme="minorEastAsia"/>
                <w:color w:val="auto"/>
              </w:rPr>
            </w:pPr>
          </w:p>
        </w:tc>
        <w:tc>
          <w:tcPr>
            <w:tcW w:w="1072" w:type="dxa"/>
            <w:vMerge w:val="continue"/>
            <w:tcBorders>
              <w:top w:val="single" w:color="auto" w:sz="4" w:space="0"/>
              <w:left w:val="single" w:color="auto" w:sz="4" w:space="0"/>
              <w:bottom w:val="single" w:color="auto" w:sz="4" w:space="0"/>
              <w:right w:val="single" w:color="auto" w:sz="4" w:space="0"/>
            </w:tcBorders>
            <w:shd w:val="clear" w:color="auto" w:fill="auto"/>
          </w:tcPr>
          <w:p w14:paraId="051566D6">
            <w:pPr>
              <w:rPr>
                <w:rFonts w:asciiTheme="minorEastAsia" w:hAnsiTheme="minorEastAsia" w:eastAsiaTheme="minorEastAsia"/>
                <w:color w:val="auto"/>
              </w:rPr>
            </w:pPr>
          </w:p>
        </w:tc>
      </w:tr>
      <w:tr w14:paraId="7E00C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838" w:type="dxa"/>
            <w:vMerge w:val="restart"/>
            <w:tcBorders>
              <w:top w:val="single" w:color="auto" w:sz="4" w:space="0"/>
              <w:left w:val="single" w:color="auto" w:sz="4" w:space="0"/>
              <w:bottom w:val="single" w:color="auto" w:sz="4" w:space="0"/>
              <w:right w:val="single" w:color="auto" w:sz="4" w:space="0"/>
            </w:tcBorders>
            <w:shd w:val="clear" w:color="auto" w:fill="auto"/>
          </w:tcPr>
          <w:p w14:paraId="212D8A3F">
            <w:pPr>
              <w:rPr>
                <w:rFonts w:asciiTheme="minorEastAsia" w:hAnsiTheme="minorEastAsia" w:eastAsiaTheme="minorEastAsia"/>
                <w:color w:val="auto"/>
              </w:rPr>
            </w:pPr>
            <w:r>
              <w:rPr>
                <w:rFonts w:hint="eastAsia" w:asciiTheme="minorEastAsia" w:hAnsiTheme="minorEastAsia" w:eastAsiaTheme="minorEastAsia"/>
                <w:color w:val="auto"/>
              </w:rPr>
              <w:t>5</w:t>
            </w:r>
          </w:p>
        </w:tc>
        <w:tc>
          <w:tcPr>
            <w:tcW w:w="2409" w:type="dxa"/>
            <w:vMerge w:val="restart"/>
            <w:tcBorders>
              <w:top w:val="single" w:color="auto" w:sz="4" w:space="0"/>
              <w:left w:val="single" w:color="auto" w:sz="4" w:space="0"/>
              <w:bottom w:val="single" w:color="auto" w:sz="4" w:space="0"/>
              <w:right w:val="single" w:color="auto" w:sz="4" w:space="0"/>
            </w:tcBorders>
            <w:shd w:val="clear" w:color="auto" w:fill="auto"/>
          </w:tcPr>
          <w:p w14:paraId="3AF39FF3">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室外空间、地下一、二层车库入口处</w:t>
            </w:r>
            <w:r>
              <w:rPr>
                <w:rFonts w:hint="eastAsia" w:asciiTheme="minorEastAsia" w:hAnsiTheme="minorEastAsia" w:eastAsiaTheme="minorEastAsia"/>
                <w:color w:val="auto"/>
                <w:lang w:eastAsia="zh-CN"/>
              </w:rPr>
              <w:t>30</w:t>
            </w:r>
            <w:r>
              <w:rPr>
                <w:rFonts w:hint="eastAsia" w:cs="微软雅黑" w:asciiTheme="minorEastAsia" w:hAnsiTheme="minorEastAsia" w:eastAsiaTheme="minorEastAsia"/>
                <w:color w:val="auto"/>
                <w:lang w:eastAsia="zh-CN"/>
              </w:rPr>
              <w:t>米内给水、中水管线及消火栓、充水的自喷管线采取电伴热保温</w:t>
            </w:r>
          </w:p>
        </w:tc>
        <w:tc>
          <w:tcPr>
            <w:tcW w:w="1416" w:type="dxa"/>
            <w:vMerge w:val="restart"/>
            <w:tcBorders>
              <w:top w:val="single" w:color="auto" w:sz="4" w:space="0"/>
              <w:left w:val="single" w:color="auto" w:sz="4" w:space="0"/>
              <w:bottom w:val="single" w:color="auto" w:sz="4" w:space="0"/>
              <w:right w:val="single" w:color="auto" w:sz="4" w:space="0"/>
            </w:tcBorders>
            <w:shd w:val="clear" w:color="auto" w:fill="auto"/>
          </w:tcPr>
          <w:p w14:paraId="68F1D3BA">
            <w:pPr>
              <w:rPr>
                <w:rFonts w:asciiTheme="minorEastAsia" w:hAnsiTheme="minorEastAsia" w:eastAsiaTheme="minorEastAsia"/>
                <w:color w:val="auto"/>
              </w:rPr>
            </w:pPr>
            <w:r>
              <w:rPr>
                <w:rFonts w:hint="eastAsia" w:cs="微软雅黑" w:asciiTheme="minorEastAsia" w:hAnsiTheme="minorEastAsia" w:eastAsiaTheme="minorEastAsia"/>
                <w:color w:val="auto"/>
              </w:rPr>
              <w:t>柔性泡沫橡塑管壳</w:t>
            </w: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05CDAA94">
            <w:pPr>
              <w:rPr>
                <w:rFonts w:asciiTheme="minorEastAsia" w:hAnsiTheme="minorEastAsia" w:eastAsiaTheme="minorEastAsia"/>
                <w:color w:val="auto"/>
              </w:rPr>
            </w:pPr>
            <w:r>
              <w:rPr>
                <w:rFonts w:hint="eastAsia" w:asciiTheme="minorEastAsia" w:hAnsiTheme="minorEastAsia" w:eastAsiaTheme="minorEastAsia"/>
                <w:color w:val="auto"/>
              </w:rPr>
              <w:t>DN≤70</w:t>
            </w:r>
            <w:r>
              <w:rPr>
                <w:rFonts w:hint="eastAsia" w:cs="微软雅黑" w:asciiTheme="minorEastAsia" w:hAnsiTheme="minorEastAsia" w:eastAsiaTheme="minorEastAsia"/>
                <w:color w:val="auto"/>
              </w:rPr>
              <w:t>，</w:t>
            </w:r>
            <w:r>
              <w:rPr>
                <w:rFonts w:asciiTheme="minorEastAsia" w:hAnsiTheme="minorEastAsia" w:eastAsiaTheme="minorEastAsia"/>
                <w:color w:val="auto"/>
              </w:rPr>
              <w:sym w:font="Symbol" w:char="0064"/>
            </w:r>
            <w:r>
              <w:rPr>
                <w:rFonts w:hint="eastAsia" w:asciiTheme="minorEastAsia" w:hAnsiTheme="minorEastAsia" w:eastAsiaTheme="minorEastAsia"/>
                <w:color w:val="auto"/>
              </w:rPr>
              <w:t>=40</w:t>
            </w:r>
          </w:p>
        </w:tc>
        <w:tc>
          <w:tcPr>
            <w:tcW w:w="1149" w:type="dxa"/>
            <w:vMerge w:val="continue"/>
            <w:tcBorders>
              <w:top w:val="single" w:color="auto" w:sz="4" w:space="0"/>
              <w:left w:val="single" w:color="auto" w:sz="4" w:space="0"/>
              <w:bottom w:val="single" w:color="auto" w:sz="4" w:space="0"/>
              <w:right w:val="single" w:color="auto" w:sz="4" w:space="0"/>
            </w:tcBorders>
            <w:shd w:val="clear" w:color="auto" w:fill="auto"/>
          </w:tcPr>
          <w:p w14:paraId="2429DFFD">
            <w:pPr>
              <w:rPr>
                <w:rFonts w:asciiTheme="minorEastAsia" w:hAnsiTheme="minorEastAsia" w:eastAsiaTheme="minorEastAsia"/>
                <w:color w:val="auto"/>
              </w:rPr>
            </w:pPr>
          </w:p>
        </w:tc>
        <w:tc>
          <w:tcPr>
            <w:tcW w:w="1072" w:type="dxa"/>
            <w:vMerge w:val="restart"/>
            <w:tcBorders>
              <w:top w:val="single" w:color="auto" w:sz="4" w:space="0"/>
              <w:left w:val="single" w:color="auto" w:sz="4" w:space="0"/>
              <w:bottom w:val="single" w:color="auto" w:sz="4" w:space="0"/>
              <w:right w:val="single" w:color="auto" w:sz="4" w:space="0"/>
            </w:tcBorders>
            <w:shd w:val="clear" w:color="auto" w:fill="auto"/>
          </w:tcPr>
          <w:p w14:paraId="6A1DC533">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防冻保温（配电伴热）</w:t>
            </w:r>
          </w:p>
        </w:tc>
      </w:tr>
      <w:tr w14:paraId="67990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838" w:type="dxa"/>
            <w:vMerge w:val="continue"/>
            <w:tcBorders>
              <w:top w:val="single" w:color="auto" w:sz="4" w:space="0"/>
              <w:left w:val="single" w:color="auto" w:sz="4" w:space="0"/>
              <w:bottom w:val="single" w:color="auto" w:sz="4" w:space="0"/>
              <w:right w:val="single" w:color="auto" w:sz="4" w:space="0"/>
            </w:tcBorders>
            <w:shd w:val="clear" w:color="auto" w:fill="auto"/>
          </w:tcPr>
          <w:p w14:paraId="13B3B093">
            <w:pPr>
              <w:rPr>
                <w:rFonts w:asciiTheme="minorEastAsia" w:hAnsiTheme="minorEastAsia" w:eastAsiaTheme="minorEastAsia"/>
                <w:color w:val="auto"/>
                <w:lang w:eastAsia="zh-CN"/>
              </w:rPr>
            </w:pPr>
          </w:p>
        </w:tc>
        <w:tc>
          <w:tcPr>
            <w:tcW w:w="2409" w:type="dxa"/>
            <w:vMerge w:val="continue"/>
            <w:tcBorders>
              <w:top w:val="single" w:color="auto" w:sz="4" w:space="0"/>
              <w:left w:val="single" w:color="auto" w:sz="4" w:space="0"/>
              <w:bottom w:val="single" w:color="auto" w:sz="4" w:space="0"/>
              <w:right w:val="single" w:color="auto" w:sz="4" w:space="0"/>
            </w:tcBorders>
            <w:shd w:val="clear" w:color="auto" w:fill="auto"/>
          </w:tcPr>
          <w:p w14:paraId="0DA90D5A">
            <w:pPr>
              <w:rPr>
                <w:rFonts w:asciiTheme="minorEastAsia" w:hAnsiTheme="minorEastAsia" w:eastAsiaTheme="minorEastAsia"/>
                <w:color w:val="auto"/>
                <w:lang w:eastAsia="zh-CN"/>
              </w:rPr>
            </w:pPr>
          </w:p>
        </w:tc>
        <w:tc>
          <w:tcPr>
            <w:tcW w:w="1416" w:type="dxa"/>
            <w:vMerge w:val="continue"/>
            <w:tcBorders>
              <w:top w:val="single" w:color="auto" w:sz="4" w:space="0"/>
              <w:left w:val="single" w:color="auto" w:sz="4" w:space="0"/>
              <w:bottom w:val="single" w:color="auto" w:sz="4" w:space="0"/>
              <w:right w:val="single" w:color="auto" w:sz="4" w:space="0"/>
            </w:tcBorders>
            <w:shd w:val="clear" w:color="auto" w:fill="auto"/>
          </w:tcPr>
          <w:p w14:paraId="6FA9018C">
            <w:pPr>
              <w:rPr>
                <w:rFonts w:asciiTheme="minorEastAsia" w:hAnsiTheme="minorEastAsia" w:eastAsiaTheme="minorEastAsia"/>
                <w:color w:val="auto"/>
                <w:lang w:eastAsia="zh-CN"/>
              </w:rPr>
            </w:pP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7006F3A0">
            <w:pPr>
              <w:rPr>
                <w:rFonts w:asciiTheme="minorEastAsia" w:hAnsiTheme="minorEastAsia" w:eastAsiaTheme="minorEastAsia"/>
                <w:color w:val="auto"/>
              </w:rPr>
            </w:pPr>
            <w:r>
              <w:rPr>
                <w:rFonts w:hint="eastAsia" w:asciiTheme="minorEastAsia" w:hAnsiTheme="minorEastAsia" w:eastAsiaTheme="minorEastAsia"/>
                <w:color w:val="auto"/>
              </w:rPr>
              <w:t>80≤DN≤200</w:t>
            </w:r>
            <w:r>
              <w:rPr>
                <w:rFonts w:hint="eastAsia" w:cs="微软雅黑" w:asciiTheme="minorEastAsia" w:hAnsiTheme="minorEastAsia" w:eastAsiaTheme="minorEastAsia"/>
                <w:color w:val="auto"/>
              </w:rPr>
              <w:t>，</w:t>
            </w:r>
            <w:r>
              <w:rPr>
                <w:rFonts w:asciiTheme="minorEastAsia" w:hAnsiTheme="minorEastAsia" w:eastAsiaTheme="minorEastAsia"/>
                <w:color w:val="auto"/>
              </w:rPr>
              <w:sym w:font="Symbol" w:char="0064"/>
            </w:r>
            <w:r>
              <w:rPr>
                <w:rFonts w:hint="eastAsia" w:asciiTheme="minorEastAsia" w:hAnsiTheme="minorEastAsia" w:eastAsiaTheme="minorEastAsia"/>
                <w:color w:val="auto"/>
              </w:rPr>
              <w:t>=50</w:t>
            </w:r>
          </w:p>
        </w:tc>
        <w:tc>
          <w:tcPr>
            <w:tcW w:w="1149" w:type="dxa"/>
            <w:vMerge w:val="continue"/>
            <w:tcBorders>
              <w:top w:val="single" w:color="auto" w:sz="4" w:space="0"/>
              <w:left w:val="single" w:color="auto" w:sz="4" w:space="0"/>
              <w:bottom w:val="single" w:color="auto" w:sz="4" w:space="0"/>
              <w:right w:val="single" w:color="auto" w:sz="4" w:space="0"/>
            </w:tcBorders>
            <w:shd w:val="clear" w:color="auto" w:fill="auto"/>
          </w:tcPr>
          <w:p w14:paraId="2830EFF6">
            <w:pPr>
              <w:rPr>
                <w:rFonts w:asciiTheme="minorEastAsia" w:hAnsiTheme="minorEastAsia" w:eastAsiaTheme="minorEastAsia"/>
                <w:color w:val="auto"/>
              </w:rPr>
            </w:pPr>
          </w:p>
        </w:tc>
        <w:tc>
          <w:tcPr>
            <w:tcW w:w="1072" w:type="dxa"/>
            <w:vMerge w:val="continue"/>
            <w:tcBorders>
              <w:top w:val="single" w:color="auto" w:sz="4" w:space="0"/>
              <w:left w:val="single" w:color="auto" w:sz="4" w:space="0"/>
              <w:bottom w:val="single" w:color="auto" w:sz="4" w:space="0"/>
              <w:right w:val="single" w:color="auto" w:sz="4" w:space="0"/>
            </w:tcBorders>
            <w:shd w:val="clear" w:color="auto" w:fill="auto"/>
          </w:tcPr>
          <w:p w14:paraId="6F2BD60A">
            <w:pPr>
              <w:rPr>
                <w:rFonts w:asciiTheme="minorEastAsia" w:hAnsiTheme="minorEastAsia" w:eastAsiaTheme="minorEastAsia"/>
                <w:color w:val="auto"/>
              </w:rPr>
            </w:pPr>
          </w:p>
        </w:tc>
      </w:tr>
      <w:tr w14:paraId="2853E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838" w:type="dxa"/>
            <w:vMerge w:val="continue"/>
            <w:tcBorders>
              <w:top w:val="single" w:color="auto" w:sz="4" w:space="0"/>
              <w:left w:val="single" w:color="auto" w:sz="4" w:space="0"/>
              <w:bottom w:val="single" w:color="auto" w:sz="4" w:space="0"/>
              <w:right w:val="single" w:color="auto" w:sz="4" w:space="0"/>
            </w:tcBorders>
            <w:shd w:val="clear" w:color="auto" w:fill="auto"/>
          </w:tcPr>
          <w:p w14:paraId="0BAD097A">
            <w:pPr>
              <w:rPr>
                <w:rFonts w:asciiTheme="minorEastAsia" w:hAnsiTheme="minorEastAsia" w:eastAsiaTheme="minorEastAsia"/>
                <w:color w:val="auto"/>
              </w:rPr>
            </w:pPr>
          </w:p>
        </w:tc>
        <w:tc>
          <w:tcPr>
            <w:tcW w:w="2409" w:type="dxa"/>
            <w:vMerge w:val="continue"/>
            <w:tcBorders>
              <w:top w:val="single" w:color="auto" w:sz="4" w:space="0"/>
              <w:left w:val="single" w:color="auto" w:sz="4" w:space="0"/>
              <w:bottom w:val="single" w:color="auto" w:sz="4" w:space="0"/>
              <w:right w:val="single" w:color="auto" w:sz="4" w:space="0"/>
            </w:tcBorders>
            <w:shd w:val="clear" w:color="auto" w:fill="auto"/>
          </w:tcPr>
          <w:p w14:paraId="479281EB">
            <w:pPr>
              <w:rPr>
                <w:rFonts w:asciiTheme="minorEastAsia" w:hAnsiTheme="minorEastAsia" w:eastAsiaTheme="minorEastAsia"/>
                <w:color w:val="auto"/>
              </w:rPr>
            </w:pPr>
          </w:p>
        </w:tc>
        <w:tc>
          <w:tcPr>
            <w:tcW w:w="1416" w:type="dxa"/>
            <w:vMerge w:val="continue"/>
            <w:tcBorders>
              <w:top w:val="single" w:color="auto" w:sz="4" w:space="0"/>
              <w:left w:val="single" w:color="auto" w:sz="4" w:space="0"/>
              <w:bottom w:val="single" w:color="auto" w:sz="4" w:space="0"/>
              <w:right w:val="single" w:color="auto" w:sz="4" w:space="0"/>
            </w:tcBorders>
            <w:shd w:val="clear" w:color="auto" w:fill="auto"/>
          </w:tcPr>
          <w:p w14:paraId="15B59346">
            <w:pPr>
              <w:rPr>
                <w:rFonts w:asciiTheme="minorEastAsia" w:hAnsiTheme="minorEastAsia" w:eastAsiaTheme="minorEastAsia"/>
                <w:color w:val="auto"/>
              </w:rPr>
            </w:pPr>
          </w:p>
        </w:tc>
        <w:tc>
          <w:tcPr>
            <w:tcW w:w="1371" w:type="dxa"/>
            <w:tcBorders>
              <w:top w:val="single" w:color="auto" w:sz="4" w:space="0"/>
              <w:left w:val="single" w:color="auto" w:sz="4" w:space="0"/>
              <w:bottom w:val="single" w:color="auto" w:sz="4" w:space="0"/>
              <w:right w:val="single" w:color="auto" w:sz="4" w:space="0"/>
            </w:tcBorders>
            <w:shd w:val="clear" w:color="auto" w:fill="auto"/>
          </w:tcPr>
          <w:p w14:paraId="0038D47C">
            <w:pPr>
              <w:rPr>
                <w:rFonts w:asciiTheme="minorEastAsia" w:hAnsiTheme="minorEastAsia" w:eastAsiaTheme="minorEastAsia"/>
                <w:color w:val="auto"/>
              </w:rPr>
            </w:pPr>
            <w:r>
              <w:rPr>
                <w:rFonts w:hint="eastAsia" w:asciiTheme="minorEastAsia" w:hAnsiTheme="minorEastAsia" w:eastAsiaTheme="minorEastAsia"/>
                <w:color w:val="auto"/>
              </w:rPr>
              <w:t>80≤DN≤200</w:t>
            </w:r>
            <w:r>
              <w:rPr>
                <w:rFonts w:hint="eastAsia" w:cs="微软雅黑" w:asciiTheme="minorEastAsia" w:hAnsiTheme="minorEastAsia" w:eastAsiaTheme="minorEastAsia"/>
                <w:color w:val="auto"/>
              </w:rPr>
              <w:t>，</w:t>
            </w:r>
            <w:r>
              <w:rPr>
                <w:rFonts w:asciiTheme="minorEastAsia" w:hAnsiTheme="minorEastAsia" w:eastAsiaTheme="minorEastAsia"/>
                <w:color w:val="auto"/>
              </w:rPr>
              <w:sym w:font="Symbol" w:char="0064"/>
            </w:r>
            <w:r>
              <w:rPr>
                <w:rFonts w:hint="eastAsia" w:asciiTheme="minorEastAsia" w:hAnsiTheme="minorEastAsia" w:eastAsiaTheme="minorEastAsia"/>
                <w:color w:val="auto"/>
              </w:rPr>
              <w:t>=50</w:t>
            </w:r>
          </w:p>
        </w:tc>
        <w:tc>
          <w:tcPr>
            <w:tcW w:w="1149" w:type="dxa"/>
            <w:vMerge w:val="continue"/>
            <w:tcBorders>
              <w:top w:val="single" w:color="auto" w:sz="4" w:space="0"/>
              <w:left w:val="single" w:color="auto" w:sz="4" w:space="0"/>
              <w:bottom w:val="single" w:color="auto" w:sz="4" w:space="0"/>
              <w:right w:val="single" w:color="auto" w:sz="4" w:space="0"/>
            </w:tcBorders>
            <w:shd w:val="clear" w:color="auto" w:fill="auto"/>
          </w:tcPr>
          <w:p w14:paraId="36ECF162">
            <w:pPr>
              <w:rPr>
                <w:rFonts w:asciiTheme="minorEastAsia" w:hAnsiTheme="minorEastAsia" w:eastAsiaTheme="minorEastAsia"/>
                <w:color w:val="auto"/>
              </w:rPr>
            </w:pPr>
          </w:p>
        </w:tc>
        <w:tc>
          <w:tcPr>
            <w:tcW w:w="1072" w:type="dxa"/>
            <w:vMerge w:val="continue"/>
            <w:tcBorders>
              <w:top w:val="single" w:color="auto" w:sz="4" w:space="0"/>
              <w:left w:val="single" w:color="auto" w:sz="4" w:space="0"/>
              <w:bottom w:val="single" w:color="auto" w:sz="4" w:space="0"/>
              <w:right w:val="single" w:color="auto" w:sz="4" w:space="0"/>
            </w:tcBorders>
            <w:shd w:val="clear" w:color="auto" w:fill="auto"/>
          </w:tcPr>
          <w:p w14:paraId="4E9F6592">
            <w:pPr>
              <w:rPr>
                <w:rFonts w:asciiTheme="minorEastAsia" w:hAnsiTheme="minorEastAsia" w:eastAsiaTheme="minorEastAsia"/>
                <w:color w:val="auto"/>
              </w:rPr>
            </w:pPr>
          </w:p>
        </w:tc>
      </w:tr>
    </w:tbl>
    <w:p w14:paraId="6F1AB429">
      <w:pPr>
        <w:rPr>
          <w:rFonts w:asciiTheme="minorEastAsia" w:hAnsiTheme="minorEastAsia" w:eastAsiaTheme="minorEastAsia"/>
          <w:color w:val="auto"/>
        </w:rPr>
      </w:pPr>
      <w:bookmarkStart w:id="389" w:name="_Toc131409026"/>
    </w:p>
    <w:p w14:paraId="3F7E7DF5">
      <w:pPr>
        <w:rPr>
          <w:rFonts w:asciiTheme="minorEastAsia" w:hAnsiTheme="minorEastAsia" w:eastAsiaTheme="minorEastAsia"/>
          <w:color w:val="auto"/>
        </w:rPr>
      </w:pPr>
      <w:r>
        <w:rPr>
          <w:rFonts w:hint="eastAsia" w:cs="微软雅黑" w:asciiTheme="minorEastAsia" w:hAnsiTheme="minorEastAsia" w:eastAsiaTheme="minorEastAsia"/>
          <w:color w:val="auto"/>
        </w:rPr>
        <w:t>阀门、附件</w:t>
      </w:r>
      <w:bookmarkEnd w:id="389"/>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921"/>
        <w:gridCol w:w="2745"/>
        <w:gridCol w:w="2655"/>
      </w:tblGrid>
      <w:tr w14:paraId="6F582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rPr>
        <w:tc>
          <w:tcPr>
            <w:tcW w:w="2921"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50753352">
            <w:pPr>
              <w:rPr>
                <w:rFonts w:asciiTheme="minorEastAsia" w:hAnsiTheme="minorEastAsia" w:eastAsiaTheme="minorEastAsia"/>
                <w:color w:val="auto"/>
              </w:rPr>
            </w:pPr>
            <w:r>
              <w:rPr>
                <w:rFonts w:hint="eastAsia" w:cs="微软雅黑" w:asciiTheme="minorEastAsia" w:hAnsiTheme="minorEastAsia" w:eastAsiaTheme="minorEastAsia"/>
                <w:color w:val="auto"/>
              </w:rPr>
              <w:t>系统类别</w:t>
            </w:r>
          </w:p>
        </w:tc>
        <w:tc>
          <w:tcPr>
            <w:tcW w:w="274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5D48149E">
            <w:pPr>
              <w:rPr>
                <w:rFonts w:asciiTheme="minorEastAsia" w:hAnsiTheme="minorEastAsia" w:eastAsiaTheme="minorEastAsia"/>
                <w:color w:val="auto"/>
              </w:rPr>
            </w:pPr>
            <w:r>
              <w:rPr>
                <w:rFonts w:hint="eastAsia" w:cs="微软雅黑" w:asciiTheme="minorEastAsia" w:hAnsiTheme="minorEastAsia" w:eastAsiaTheme="minorEastAsia"/>
                <w:color w:val="auto"/>
              </w:rPr>
              <w:t>阀门型号</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903C3E4">
            <w:pPr>
              <w:rPr>
                <w:rFonts w:asciiTheme="minorEastAsia" w:hAnsiTheme="minorEastAsia" w:eastAsiaTheme="minorEastAsia"/>
                <w:color w:val="auto"/>
              </w:rPr>
            </w:pPr>
            <w:r>
              <w:rPr>
                <w:rFonts w:hint="eastAsia" w:cs="微软雅黑" w:asciiTheme="minorEastAsia" w:hAnsiTheme="minorEastAsia" w:eastAsiaTheme="minorEastAsia"/>
                <w:color w:val="auto"/>
              </w:rPr>
              <w:t>备注</w:t>
            </w:r>
          </w:p>
        </w:tc>
      </w:tr>
      <w:tr w14:paraId="79289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rPr>
        <w:tc>
          <w:tcPr>
            <w:tcW w:w="292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271ACF0">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生活给水、热水、中水</w:t>
            </w:r>
          </w:p>
        </w:tc>
        <w:tc>
          <w:tcPr>
            <w:tcW w:w="274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0936C7C">
            <w:pPr>
              <w:rPr>
                <w:rFonts w:asciiTheme="minorEastAsia" w:hAnsiTheme="minorEastAsia" w:eastAsiaTheme="minorEastAsia"/>
                <w:color w:val="auto"/>
              </w:rPr>
            </w:pPr>
            <w:r>
              <w:rPr>
                <w:rFonts w:hint="eastAsia" w:asciiTheme="minorEastAsia" w:hAnsiTheme="minorEastAsia" w:eastAsiaTheme="minorEastAsia"/>
                <w:color w:val="auto"/>
              </w:rPr>
              <w:t>DN≤50</w:t>
            </w:r>
            <w:r>
              <w:rPr>
                <w:rFonts w:hint="eastAsia" w:cs="微软雅黑" w:asciiTheme="minorEastAsia" w:hAnsiTheme="minorEastAsia" w:eastAsiaTheme="minorEastAsia"/>
                <w:color w:val="auto"/>
              </w:rPr>
              <w:t>球阀或截止阀</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B613C0A">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阀体：黄铜</w:t>
            </w:r>
          </w:p>
          <w:p w14:paraId="3022FE18">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圆盘及阀座：黄铜</w:t>
            </w:r>
          </w:p>
        </w:tc>
      </w:tr>
      <w:tr w14:paraId="62051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rPr>
        <w:tc>
          <w:tcPr>
            <w:tcW w:w="292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8644A4D">
            <w:pPr>
              <w:rPr>
                <w:rFonts w:asciiTheme="minorEastAsia" w:hAnsiTheme="minorEastAsia" w:eastAsiaTheme="minorEastAsia"/>
                <w:color w:val="auto"/>
                <w:lang w:eastAsia="zh-CN"/>
              </w:rPr>
            </w:pPr>
          </w:p>
        </w:tc>
        <w:tc>
          <w:tcPr>
            <w:tcW w:w="274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16DEEC1">
            <w:pPr>
              <w:rPr>
                <w:rFonts w:asciiTheme="minorEastAsia" w:hAnsiTheme="minorEastAsia" w:eastAsiaTheme="minorEastAsia"/>
                <w:color w:val="auto"/>
              </w:rPr>
            </w:pPr>
            <w:r>
              <w:rPr>
                <w:rFonts w:hint="eastAsia" w:asciiTheme="minorEastAsia" w:hAnsiTheme="minorEastAsia" w:eastAsiaTheme="minorEastAsia"/>
                <w:color w:val="auto"/>
              </w:rPr>
              <w:t>DN&gt;50</w:t>
            </w:r>
            <w:r>
              <w:rPr>
                <w:rFonts w:hint="eastAsia" w:cs="微软雅黑" w:asciiTheme="minorEastAsia" w:hAnsiTheme="minorEastAsia" w:eastAsiaTheme="minorEastAsia"/>
                <w:color w:val="auto"/>
              </w:rPr>
              <w:t>闸阀</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4D6C39A">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阀体：抗锈蚀树脂衬里铸铁</w:t>
            </w:r>
          </w:p>
          <w:p w14:paraId="769924B2">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圆盘及阀座：弹性座封，不锈钢阀芯</w:t>
            </w:r>
          </w:p>
        </w:tc>
      </w:tr>
      <w:tr w14:paraId="05775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rPr>
        <w:tc>
          <w:tcPr>
            <w:tcW w:w="2921"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5072E06F">
            <w:pPr>
              <w:rPr>
                <w:rFonts w:asciiTheme="minorEastAsia" w:hAnsiTheme="minorEastAsia" w:eastAsiaTheme="minorEastAsia"/>
                <w:color w:val="auto"/>
              </w:rPr>
            </w:pPr>
            <w:r>
              <w:rPr>
                <w:rFonts w:hint="eastAsia" w:cs="微软雅黑" w:asciiTheme="minorEastAsia" w:hAnsiTheme="minorEastAsia" w:eastAsiaTheme="minorEastAsia"/>
                <w:color w:val="auto"/>
              </w:rPr>
              <w:t>室内消火栓给水管</w:t>
            </w:r>
          </w:p>
        </w:tc>
        <w:tc>
          <w:tcPr>
            <w:tcW w:w="274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04D020CC">
            <w:pPr>
              <w:rPr>
                <w:rFonts w:asciiTheme="minorEastAsia" w:hAnsiTheme="minorEastAsia" w:eastAsiaTheme="minorEastAsia"/>
                <w:color w:val="auto"/>
              </w:rPr>
            </w:pPr>
            <w:r>
              <w:rPr>
                <w:rFonts w:hint="eastAsia" w:cs="微软雅黑" w:asciiTheme="minorEastAsia" w:hAnsiTheme="minorEastAsia" w:eastAsiaTheme="minorEastAsia"/>
                <w:color w:val="auto"/>
              </w:rPr>
              <w:t>明杆闸阀</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06A11CB2">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球墨铸铁阀体，不锈钢阀芯</w:t>
            </w:r>
          </w:p>
        </w:tc>
      </w:tr>
      <w:tr w14:paraId="6E3A3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rPr>
        <w:tc>
          <w:tcPr>
            <w:tcW w:w="292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6FA1F20">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自动喷水灭火系统给水管</w:t>
            </w:r>
          </w:p>
        </w:tc>
        <w:tc>
          <w:tcPr>
            <w:tcW w:w="274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6C63268">
            <w:pPr>
              <w:rPr>
                <w:rFonts w:asciiTheme="minorEastAsia" w:hAnsiTheme="minorEastAsia" w:eastAsiaTheme="minorEastAsia"/>
                <w:color w:val="auto"/>
              </w:rPr>
            </w:pPr>
            <w:r>
              <w:rPr>
                <w:rFonts w:hint="eastAsia" w:asciiTheme="minorEastAsia" w:hAnsiTheme="minorEastAsia" w:eastAsiaTheme="minorEastAsia"/>
                <w:color w:val="auto"/>
              </w:rPr>
              <w:t>DN≤50</w:t>
            </w:r>
            <w:r>
              <w:rPr>
                <w:rFonts w:hint="eastAsia" w:cs="微软雅黑" w:asciiTheme="minorEastAsia" w:hAnsiTheme="minorEastAsia" w:eastAsiaTheme="minorEastAsia"/>
                <w:color w:val="auto"/>
              </w:rPr>
              <w:t>截止阀</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27288F4">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阀体：黄铜</w:t>
            </w:r>
          </w:p>
          <w:p w14:paraId="629E8218">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圆盘及阀座：黄铜</w:t>
            </w:r>
          </w:p>
        </w:tc>
      </w:tr>
      <w:tr w14:paraId="1BBC7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rPr>
        <w:tc>
          <w:tcPr>
            <w:tcW w:w="292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A45DC84">
            <w:pPr>
              <w:rPr>
                <w:rFonts w:asciiTheme="minorEastAsia" w:hAnsiTheme="minorEastAsia" w:eastAsiaTheme="minorEastAsia"/>
                <w:color w:val="auto"/>
                <w:lang w:eastAsia="zh-CN"/>
              </w:rPr>
            </w:pPr>
          </w:p>
        </w:tc>
        <w:tc>
          <w:tcPr>
            <w:tcW w:w="274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3BCD241A">
            <w:pPr>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DN&gt;50</w:t>
            </w:r>
          </w:p>
          <w:p w14:paraId="70B326A2">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水流指示器前为电信号蝶阀</w:t>
            </w:r>
          </w:p>
          <w:p w14:paraId="72FDF20D">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报警阀前为电信号闸阀</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534D3BD5">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阀体：抗锈蚀树脂衬里铸铁</w:t>
            </w:r>
          </w:p>
          <w:p w14:paraId="13252415">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圆盘及阀座：弹性座封，不锈钢阀芯</w:t>
            </w:r>
          </w:p>
        </w:tc>
      </w:tr>
      <w:tr w14:paraId="3373A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rPr>
        <w:tc>
          <w:tcPr>
            <w:tcW w:w="2921"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76721EF">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排水管道阀门采用专用污水闸阀、止回阀</w:t>
            </w:r>
          </w:p>
        </w:tc>
        <w:tc>
          <w:tcPr>
            <w:tcW w:w="274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20708C1B">
            <w:pPr>
              <w:rPr>
                <w:rFonts w:asciiTheme="minorEastAsia" w:hAnsiTheme="minorEastAsia" w:eastAsiaTheme="minorEastAsia"/>
                <w:color w:val="auto"/>
                <w:lang w:eastAsia="zh-CN"/>
              </w:rPr>
            </w:pP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5CA96A9">
            <w:pPr>
              <w:rPr>
                <w:rFonts w:asciiTheme="minorEastAsia" w:hAnsiTheme="minorEastAsia" w:eastAsiaTheme="minorEastAsia"/>
                <w:color w:val="auto"/>
              </w:rPr>
            </w:pPr>
            <w:r>
              <w:rPr>
                <w:rFonts w:hint="eastAsia" w:cs="微软雅黑" w:asciiTheme="minorEastAsia" w:hAnsiTheme="minorEastAsia" w:eastAsiaTheme="minorEastAsia"/>
                <w:color w:val="auto"/>
              </w:rPr>
              <w:t>弹性座封铸铁阀门</w:t>
            </w:r>
          </w:p>
        </w:tc>
      </w:tr>
      <w:tr w14:paraId="4AC55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rPr>
        <w:tc>
          <w:tcPr>
            <w:tcW w:w="292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D61B5FF">
            <w:pP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减压阀、泄压阀、安全阀、止回阀</w:t>
            </w:r>
          </w:p>
        </w:tc>
        <w:tc>
          <w:tcPr>
            <w:tcW w:w="274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FD70BE7">
            <w:pPr>
              <w:rPr>
                <w:rFonts w:asciiTheme="minorEastAsia" w:hAnsiTheme="minorEastAsia" w:eastAsiaTheme="minorEastAsia"/>
                <w:color w:val="auto"/>
              </w:rPr>
            </w:pPr>
            <w:r>
              <w:rPr>
                <w:rFonts w:hint="eastAsia" w:asciiTheme="minorEastAsia" w:hAnsiTheme="minorEastAsia" w:eastAsiaTheme="minorEastAsia"/>
                <w:color w:val="auto"/>
              </w:rPr>
              <w:t>DN≤50</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FB5654B">
            <w:pPr>
              <w:rPr>
                <w:rFonts w:asciiTheme="minorEastAsia" w:hAnsiTheme="minorEastAsia" w:eastAsiaTheme="minorEastAsia"/>
                <w:color w:val="auto"/>
              </w:rPr>
            </w:pPr>
            <w:r>
              <w:rPr>
                <w:rFonts w:hint="eastAsia" w:cs="微软雅黑" w:asciiTheme="minorEastAsia" w:hAnsiTheme="minorEastAsia" w:eastAsiaTheme="minorEastAsia"/>
                <w:color w:val="auto"/>
              </w:rPr>
              <w:t>黄铜材质阀体</w:t>
            </w:r>
          </w:p>
        </w:tc>
      </w:tr>
      <w:tr w14:paraId="5EA07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rPr>
        <w:tc>
          <w:tcPr>
            <w:tcW w:w="2921"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EC4D815">
            <w:pPr>
              <w:rPr>
                <w:rFonts w:asciiTheme="minorEastAsia" w:hAnsiTheme="minorEastAsia" w:eastAsiaTheme="minorEastAsia"/>
                <w:color w:val="auto"/>
              </w:rPr>
            </w:pPr>
          </w:p>
        </w:tc>
        <w:tc>
          <w:tcPr>
            <w:tcW w:w="274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5B6ADB7">
            <w:pPr>
              <w:rPr>
                <w:rFonts w:asciiTheme="minorEastAsia" w:hAnsiTheme="minorEastAsia" w:eastAsiaTheme="minorEastAsia"/>
                <w:color w:val="auto"/>
              </w:rPr>
            </w:pPr>
            <w:r>
              <w:rPr>
                <w:rFonts w:hint="eastAsia" w:asciiTheme="minorEastAsia" w:hAnsiTheme="minorEastAsia" w:eastAsiaTheme="minorEastAsia"/>
                <w:color w:val="auto"/>
              </w:rPr>
              <w:t>DN&gt;50</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7F7F6A67">
            <w:pPr>
              <w:rPr>
                <w:rFonts w:asciiTheme="minorEastAsia" w:hAnsiTheme="minorEastAsia" w:eastAsiaTheme="minorEastAsia"/>
                <w:color w:val="auto"/>
              </w:rPr>
            </w:pPr>
            <w:r>
              <w:rPr>
                <w:rFonts w:hint="eastAsia" w:cs="微软雅黑" w:asciiTheme="minorEastAsia" w:hAnsiTheme="minorEastAsia" w:eastAsiaTheme="minorEastAsia"/>
                <w:color w:val="auto"/>
              </w:rPr>
              <w:t>球墨铸铁阀体</w:t>
            </w:r>
          </w:p>
        </w:tc>
      </w:tr>
      <w:tr w14:paraId="161E5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 w:hRule="atLeast"/>
        </w:trPr>
        <w:tc>
          <w:tcPr>
            <w:tcW w:w="2921"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BB09EB1">
            <w:pPr>
              <w:rPr>
                <w:rFonts w:asciiTheme="minorEastAsia" w:hAnsiTheme="minorEastAsia" w:eastAsiaTheme="minorEastAsia"/>
                <w:color w:val="auto"/>
              </w:rPr>
            </w:pPr>
            <w:r>
              <w:rPr>
                <w:rFonts w:hint="eastAsia" w:cs="微软雅黑" w:asciiTheme="minorEastAsia" w:hAnsiTheme="minorEastAsia" w:eastAsiaTheme="minorEastAsia"/>
                <w:color w:val="auto"/>
              </w:rPr>
              <w:t>自动排气阀</w:t>
            </w:r>
          </w:p>
        </w:tc>
        <w:tc>
          <w:tcPr>
            <w:tcW w:w="274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108B2749">
            <w:pPr>
              <w:rPr>
                <w:rFonts w:asciiTheme="minorEastAsia" w:hAnsiTheme="minorEastAsia" w:eastAsiaTheme="minorEastAsia"/>
                <w:color w:val="auto"/>
              </w:rPr>
            </w:pPr>
            <w:r>
              <w:rPr>
                <w:rFonts w:hint="eastAsia" w:cs="微软雅黑" w:asciiTheme="minorEastAsia" w:hAnsiTheme="minorEastAsia" w:eastAsiaTheme="minorEastAsia"/>
                <w:color w:val="auto"/>
              </w:rPr>
              <w:t>详</w:t>
            </w:r>
            <w:r>
              <w:rPr>
                <w:rFonts w:hint="eastAsia" w:asciiTheme="minorEastAsia" w:hAnsiTheme="minorEastAsia" w:eastAsiaTheme="minorEastAsia"/>
                <w:color w:val="auto"/>
              </w:rPr>
              <w:t>05YN1-164</w:t>
            </w:r>
            <w:r>
              <w:rPr>
                <w:rFonts w:hint="eastAsia" w:cs="微软雅黑" w:asciiTheme="minorEastAsia" w:hAnsiTheme="minorEastAsia" w:eastAsiaTheme="minorEastAsia"/>
                <w:color w:val="auto"/>
              </w:rPr>
              <w:t>，型号为</w:t>
            </w:r>
            <w:r>
              <w:rPr>
                <w:rFonts w:hint="eastAsia" w:asciiTheme="minorEastAsia" w:hAnsiTheme="minorEastAsia" w:eastAsiaTheme="minorEastAsia"/>
                <w:color w:val="auto"/>
              </w:rPr>
              <w:t>DN15</w:t>
            </w:r>
          </w:p>
        </w:tc>
        <w:tc>
          <w:tcPr>
            <w:tcW w:w="2655" w:type="dxa"/>
            <w:tcBorders>
              <w:top w:val="single" w:color="auto" w:sz="4" w:space="0"/>
              <w:left w:val="single" w:color="auto" w:sz="4" w:space="0"/>
              <w:bottom w:val="single" w:color="auto" w:sz="4" w:space="0"/>
              <w:right w:val="single" w:color="auto" w:sz="4" w:space="0"/>
            </w:tcBorders>
            <w:shd w:val="clear" w:color="auto" w:fill="auto"/>
            <w:tcMar>
              <w:top w:w="15" w:type="dxa"/>
              <w:left w:w="108" w:type="dxa"/>
              <w:right w:w="108" w:type="dxa"/>
            </w:tcMar>
            <w:vAlign w:val="center"/>
          </w:tcPr>
          <w:p w14:paraId="4FDC9AE3">
            <w:pPr>
              <w:rPr>
                <w:rFonts w:asciiTheme="minorEastAsia" w:hAnsiTheme="minorEastAsia" w:eastAsiaTheme="minorEastAsia"/>
                <w:color w:val="auto"/>
              </w:rPr>
            </w:pPr>
            <w:r>
              <w:rPr>
                <w:rFonts w:hint="eastAsia" w:cs="微软雅黑" w:asciiTheme="minorEastAsia" w:hAnsiTheme="minorEastAsia" w:eastAsiaTheme="minorEastAsia"/>
                <w:color w:val="auto"/>
              </w:rPr>
              <w:t>阀体：铜</w:t>
            </w:r>
            <w:r>
              <w:rPr>
                <w:rFonts w:hint="eastAsia" w:asciiTheme="minorEastAsia" w:hAnsiTheme="minorEastAsia" w:eastAsiaTheme="minorEastAsia"/>
                <w:color w:val="auto"/>
              </w:rPr>
              <w:t xml:space="preserve">    </w:t>
            </w:r>
            <w:r>
              <w:rPr>
                <w:rFonts w:hint="eastAsia" w:cs="微软雅黑" w:asciiTheme="minorEastAsia" w:hAnsiTheme="minorEastAsia" w:eastAsiaTheme="minorEastAsia"/>
                <w:color w:val="auto"/>
              </w:rPr>
              <w:t>内件：铜</w:t>
            </w:r>
          </w:p>
        </w:tc>
      </w:tr>
    </w:tbl>
    <w:p w14:paraId="3B3DC57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注：阀门、附件承压按系统工作压力确定。</w:t>
      </w:r>
    </w:p>
    <w:p w14:paraId="326137C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五、室内给排水</w:t>
      </w:r>
    </w:p>
    <w:p w14:paraId="43A5569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室内给水管道贴顶明敷；卫生间管道原则上布置在墙体内，卫生间冷热水管在梁上部分的因注明需在梁上压槽。</w:t>
      </w:r>
    </w:p>
    <w:p w14:paraId="20EEEEC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卫生器具应有定位（洗手盆、大便器、小便器、浴盆排水口、淋浴地漏、地漏等），以保证预留开洞等定位准确。</w:t>
      </w:r>
    </w:p>
    <w:p w14:paraId="555C395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地漏规格：卫生间地面采用</w:t>
      </w:r>
      <w:r>
        <w:rPr>
          <w:rFonts w:asciiTheme="minorEastAsia" w:hAnsiTheme="minorEastAsia" w:eastAsiaTheme="minorEastAsia"/>
          <w:color w:val="auto"/>
          <w:lang w:eastAsia="zh-CN"/>
        </w:rPr>
        <w:t>DN50</w:t>
      </w:r>
      <w:r>
        <w:rPr>
          <w:rFonts w:hint="eastAsia" w:cs="微软雅黑" w:asciiTheme="minorEastAsia" w:hAnsiTheme="minorEastAsia" w:eastAsiaTheme="minorEastAsia"/>
          <w:color w:val="auto"/>
          <w:lang w:eastAsia="zh-CN"/>
        </w:rPr>
        <w:t>防臭地漏；除沉箱地漏外，地漏均要求设存水弯，存水弯水封深度不小于</w:t>
      </w:r>
      <w:r>
        <w:rPr>
          <w:rFonts w:asciiTheme="minorEastAsia" w:hAnsiTheme="minorEastAsia" w:eastAsiaTheme="minorEastAsia"/>
          <w:color w:val="auto"/>
          <w:lang w:eastAsia="zh-CN"/>
        </w:rPr>
        <w:t>50mm</w:t>
      </w:r>
      <w:r>
        <w:rPr>
          <w:rFonts w:hint="eastAsia" w:cs="微软雅黑" w:asciiTheme="minorEastAsia" w:hAnsiTheme="minorEastAsia" w:eastAsiaTheme="minorEastAsia"/>
          <w:color w:val="auto"/>
          <w:lang w:eastAsia="zh-CN"/>
        </w:rPr>
        <w:t>。卫生间地漏不得设在洗手台底下，尽量设在座厕与淋浴房中间或座厕边上的角落位。为加快淋浴区排水，建议设置双地漏或采用</w:t>
      </w:r>
      <w:r>
        <w:rPr>
          <w:rFonts w:hint="eastAsia" w:asciiTheme="minorEastAsia" w:hAnsiTheme="minorEastAsia" w:eastAsiaTheme="minorEastAsia"/>
          <w:color w:val="auto"/>
          <w:lang w:eastAsia="zh-CN"/>
        </w:rPr>
        <w:t>DN75</w:t>
      </w:r>
      <w:r>
        <w:rPr>
          <w:rFonts w:hint="eastAsia" w:cs="微软雅黑" w:asciiTheme="minorEastAsia" w:hAnsiTheme="minorEastAsia" w:eastAsiaTheme="minorEastAsia"/>
          <w:color w:val="auto"/>
          <w:lang w:eastAsia="zh-CN"/>
        </w:rPr>
        <w:t>管道接管。</w:t>
      </w:r>
    </w:p>
    <w:p w14:paraId="15E4877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雨水系统立管尽量设于外墙相对隐蔽处，排水管道在建筑主立面不应出现明管（均要求建筑专业认真核对管道位置，并采取相应措施进行调整）；</w:t>
      </w:r>
    </w:p>
    <w:p w14:paraId="5835E24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安装于下层顶板下的排水横越管，其最低点标高宜大于</w:t>
      </w:r>
      <w:r>
        <w:rPr>
          <w:rFonts w:asciiTheme="minorEastAsia" w:hAnsiTheme="minorEastAsia" w:eastAsiaTheme="minorEastAsia"/>
          <w:color w:val="auto"/>
          <w:lang w:eastAsia="zh-CN"/>
        </w:rPr>
        <w:t>H+2.40m</w:t>
      </w:r>
      <w:r>
        <w:rPr>
          <w:rFonts w:hint="eastAsia" w:cs="微软雅黑" w:asciiTheme="minorEastAsia" w:hAnsiTheme="minorEastAsia" w:eastAsiaTheme="minorEastAsia"/>
          <w:color w:val="auto"/>
          <w:lang w:eastAsia="zh-CN"/>
        </w:rPr>
        <w:t>，严禁低于</w:t>
      </w:r>
      <w:r>
        <w:rPr>
          <w:rFonts w:asciiTheme="minorEastAsia" w:hAnsiTheme="minorEastAsia" w:eastAsiaTheme="minorEastAsia"/>
          <w:color w:val="auto"/>
          <w:lang w:eastAsia="zh-CN"/>
        </w:rPr>
        <w:t>H+2.30 m</w:t>
      </w:r>
      <w:r>
        <w:rPr>
          <w:rFonts w:hint="eastAsia" w:cs="微软雅黑" w:asciiTheme="minorEastAsia" w:hAnsiTheme="minorEastAsia" w:eastAsiaTheme="minorEastAsia"/>
          <w:color w:val="auto"/>
          <w:lang w:eastAsia="zh-CN"/>
        </w:rPr>
        <w:t>。排水管道必须与建筑门窗进行认真核对，不得出现影响门窗开启的情况，不得出现排水管道与门窗重叠的情况。</w:t>
      </w:r>
    </w:p>
    <w:p w14:paraId="661566F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卫生间淋浴器须设置独立排水接口；卫生间内地漏应结合洁具摆放位置进行准确定位，以避免洁具压在地漏上。地漏及卫生器具均需设置存水弯；地漏有效水封深度为</w:t>
      </w:r>
      <w:r>
        <w:rPr>
          <w:rFonts w:asciiTheme="minorEastAsia" w:hAnsiTheme="minorEastAsia" w:eastAsiaTheme="minorEastAsia"/>
          <w:color w:val="auto"/>
          <w:lang w:eastAsia="zh-CN"/>
        </w:rPr>
        <w:t>5cm</w:t>
      </w:r>
      <w:r>
        <w:rPr>
          <w:rFonts w:hint="eastAsia" w:cs="微软雅黑" w:asciiTheme="minorEastAsia" w:hAnsiTheme="minorEastAsia" w:eastAsiaTheme="minorEastAsia"/>
          <w:color w:val="auto"/>
          <w:lang w:eastAsia="zh-CN"/>
        </w:rPr>
        <w:t>。</w:t>
      </w:r>
    </w:p>
    <w:p w14:paraId="01F7BF0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六、其它要求</w:t>
      </w:r>
    </w:p>
    <w:p w14:paraId="782A699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提供给排水计算书，以便审图和复核。</w:t>
      </w:r>
    </w:p>
    <w:p w14:paraId="11EB1C54">
      <w:pPr>
        <w:pStyle w:val="3"/>
        <w:spacing w:line="360" w:lineRule="auto"/>
        <w:ind w:firstLine="422"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精装篇</w:t>
      </w:r>
    </w:p>
    <w:p w14:paraId="4C8F5E3D">
      <w:pPr>
        <w:spacing w:line="360" w:lineRule="auto"/>
        <w:ind w:firstLine="422" w:firstLineChars="200"/>
        <w:rPr>
          <w:rFonts w:asciiTheme="minorEastAsia" w:hAnsiTheme="minorEastAsia" w:eastAsiaTheme="minorEastAsia"/>
          <w:b/>
          <w:bCs/>
          <w:color w:val="auto"/>
          <w:lang w:eastAsia="zh-CN"/>
        </w:rPr>
      </w:pPr>
      <w:r>
        <w:rPr>
          <w:rFonts w:hint="eastAsia" w:cs="微软雅黑" w:asciiTheme="minorEastAsia" w:hAnsiTheme="minorEastAsia" w:eastAsiaTheme="minorEastAsia"/>
          <w:b/>
          <w:bCs/>
          <w:color w:val="auto"/>
          <w:lang w:eastAsia="zh-CN"/>
        </w:rPr>
        <w:t>一、设计原则</w:t>
      </w:r>
    </w:p>
    <w:p w14:paraId="39ABC13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项目定位参照五星级酒店要求，室内风格应是建筑风格的延续，找出与建筑形象定位关系，塑造空间。融合属地文化，体现绿色建筑节能、生态建筑和绿色建筑节能建筑的理念，力求设计理念新颖，成本造价合理：对装修成本、运营成本、管理成本三方面进行综合考虑和设计，便于投入使用和管理的高效益、低成本，力求创造出满足可持续发展要求、酒店环境优良、服务配套齐全、符合项目酒店项目投资目标的时尚、简洁、大气、精品、优雅的现代化酒店。</w:t>
      </w:r>
    </w:p>
    <w:p w14:paraId="6823BFE1">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1</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设计工作内容：包括但不限于完成本项目酒店精装修方案设计、初步设计、施工图设计工作（包括但不限于室内装饰方案及施工图设计、陈设软装设计（活动家具、窗帘布艺、地毯、艺术灯具方案设计；艺术品等概念方案设计）、二次机电设计，厨房洗衣房等所有酒店涉及到的专业顾问的设计配合及出图），并最终完成图纸报审及施工阶段现场配合工作。</w:t>
      </w:r>
    </w:p>
    <w:p w14:paraId="2F485000">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设计依据</w:t>
      </w:r>
    </w:p>
    <w:p w14:paraId="19FBFA82">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2.1</w:t>
      </w:r>
      <w:r>
        <w:rPr>
          <w:rFonts w:hint="eastAsia" w:cs="微软雅黑" w:asciiTheme="minorEastAsia" w:hAnsiTheme="minorEastAsia" w:eastAsiaTheme="minorEastAsia"/>
          <w:color w:val="auto"/>
          <w:lang w:eastAsia="zh-CN"/>
        </w:rPr>
        <w:t>本设计任务书为本项目的设计依据。</w:t>
      </w:r>
    </w:p>
    <w:p w14:paraId="744B11B8">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2.</w:t>
      </w:r>
      <w:r>
        <w:rPr>
          <w:rFonts w:hint="eastAsia" w:asciiTheme="minorEastAsia" w:hAnsiTheme="minorEastAsia" w:eastAsiaTheme="minorEastAsia"/>
          <w:color w:val="auto"/>
          <w:lang w:eastAsia="zh-CN"/>
        </w:rPr>
        <w:t>2</w:t>
      </w:r>
      <w:r>
        <w:rPr>
          <w:rFonts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设计标准</w:t>
      </w:r>
    </w:p>
    <w:p w14:paraId="604CCA2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现行的相关法律、法规、设计规范及标准。</w:t>
      </w:r>
    </w:p>
    <w:p w14:paraId="7082958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3 .</w:t>
      </w:r>
      <w:r>
        <w:rPr>
          <w:rFonts w:hint="eastAsia" w:cs="微软雅黑" w:asciiTheme="minorEastAsia" w:hAnsiTheme="minorEastAsia" w:eastAsiaTheme="minorEastAsia"/>
          <w:color w:val="auto"/>
          <w:lang w:eastAsia="zh-CN"/>
        </w:rPr>
        <w:t>投标阶段的设计文件要求</w:t>
      </w:r>
    </w:p>
    <w:p w14:paraId="14439E29">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3.1</w:t>
      </w:r>
      <w:r>
        <w:rPr>
          <w:rFonts w:hint="eastAsia" w:cs="微软雅黑" w:asciiTheme="minorEastAsia" w:hAnsiTheme="minorEastAsia" w:eastAsiaTheme="minorEastAsia"/>
          <w:color w:val="auto"/>
          <w:lang w:eastAsia="zh-CN"/>
        </w:rPr>
        <w:t>投标阶段设计文件应包括：</w:t>
      </w:r>
    </w:p>
    <w:p w14:paraId="478187F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3.1.1 </w:t>
      </w:r>
      <w:r>
        <w:rPr>
          <w:rFonts w:hint="eastAsia" w:cs="微软雅黑" w:asciiTheme="minorEastAsia" w:hAnsiTheme="minorEastAsia" w:eastAsiaTheme="minorEastAsia"/>
          <w:color w:val="auto"/>
          <w:lang w:eastAsia="zh-CN"/>
        </w:rPr>
        <w:t>设计说明</w:t>
      </w:r>
    </w:p>
    <w:p w14:paraId="24A13AE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设计说明包括：</w:t>
      </w:r>
    </w:p>
    <w:p w14:paraId="433CE17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）设计依据、设计原则、现状分析、项目性质、功能定位、建设规模；</w:t>
      </w:r>
    </w:p>
    <w:p w14:paraId="5EE1147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）设计理念、空间布局、大堂、大堂吧、会议室、宴会厅、中餐厅、客房及下沉庭院的相关意向图片；</w:t>
      </w:r>
    </w:p>
    <w:p w14:paraId="5380844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3.1.2</w:t>
      </w:r>
      <w:r>
        <w:rPr>
          <w:rFonts w:hint="eastAsia" w:cs="微软雅黑" w:asciiTheme="minorEastAsia" w:hAnsiTheme="minorEastAsia" w:eastAsiaTheme="minorEastAsia"/>
          <w:color w:val="auto"/>
          <w:lang w:eastAsia="zh-CN"/>
        </w:rPr>
        <w:t>设计图纸</w:t>
      </w:r>
    </w:p>
    <w:p w14:paraId="71F1F04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设计图纸包括：</w:t>
      </w:r>
      <w:r>
        <w:rPr>
          <w:rFonts w:asciiTheme="minorEastAsia" w:hAnsiTheme="minorEastAsia" w:eastAsiaTheme="minorEastAsia"/>
          <w:color w:val="auto"/>
          <w:lang w:eastAsia="zh-CN"/>
        </w:rPr>
        <w:t xml:space="preserve"> </w:t>
      </w:r>
    </w:p>
    <w:p w14:paraId="6112442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）项目位置图</w:t>
      </w:r>
    </w:p>
    <w:p w14:paraId="3051F75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）设计范围图</w:t>
      </w:r>
    </w:p>
    <w:p w14:paraId="7E14E69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）现状分析图</w:t>
      </w:r>
    </w:p>
    <w:p w14:paraId="0D4FACD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）总平面图</w:t>
      </w:r>
    </w:p>
    <w:p w14:paraId="3AAD088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）功能分区图</w:t>
      </w:r>
    </w:p>
    <w:p w14:paraId="558109C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）功能流线图</w:t>
      </w:r>
    </w:p>
    <w:p w14:paraId="4C4A66B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）重要室内空间意向图</w:t>
      </w:r>
    </w:p>
    <w:p w14:paraId="35891C82">
      <w:pPr>
        <w:spacing w:line="360" w:lineRule="auto"/>
        <w:rPr>
          <w:color w:val="auto"/>
          <w:lang w:eastAsia="zh-CN"/>
        </w:rPr>
      </w:pPr>
    </w:p>
    <w:p w14:paraId="7A2ADED1">
      <w:pPr>
        <w:spacing w:line="360" w:lineRule="auto"/>
        <w:ind w:firstLine="422" w:firstLineChars="200"/>
        <w:rPr>
          <w:rFonts w:asciiTheme="minorEastAsia" w:hAnsiTheme="minorEastAsia" w:eastAsiaTheme="minorEastAsia"/>
          <w:b/>
          <w:bCs/>
          <w:color w:val="auto"/>
          <w:lang w:eastAsia="zh-CN"/>
        </w:rPr>
      </w:pPr>
      <w:r>
        <w:rPr>
          <w:rFonts w:hint="eastAsia" w:cs="微软雅黑" w:asciiTheme="minorEastAsia" w:hAnsiTheme="minorEastAsia" w:eastAsiaTheme="minorEastAsia"/>
          <w:b/>
          <w:bCs/>
          <w:color w:val="auto"/>
          <w:lang w:eastAsia="zh-CN"/>
        </w:rPr>
        <w:t>二、项目设计要求</w:t>
      </w:r>
    </w:p>
    <w:p w14:paraId="25881001">
      <w:pPr>
        <w:spacing w:line="360" w:lineRule="auto"/>
        <w:ind w:firstLine="420" w:firstLineChars="200"/>
        <w:jc w:val="center"/>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第一部分</w:t>
      </w:r>
      <w:r>
        <w:rPr>
          <w:rFonts w:hint="eastAsia"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室内工程设计范围、阶段与服务内容</w:t>
      </w:r>
    </w:p>
    <w:p w14:paraId="2CC8BD1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一、本工程设计范围</w:t>
      </w:r>
    </w:p>
    <w:p w14:paraId="4FBAAE1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设计范围：完成本项目室内设计服务工作</w:t>
      </w:r>
    </w:p>
    <w:p w14:paraId="0D155BE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二、本工程设计阶段划分</w:t>
      </w:r>
    </w:p>
    <w:p w14:paraId="3B648D3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概念平面设计、方案深化设计、样板房设计、扩初设计、施工图设计、图纸报审和施工阶段现场配合工作。</w:t>
      </w:r>
    </w:p>
    <w:p w14:paraId="6BBC1B4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三、各阶段服务内容</w:t>
      </w:r>
    </w:p>
    <w:p w14:paraId="03F2AF6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 </w:t>
      </w:r>
      <w:r>
        <w:rPr>
          <w:rFonts w:hint="eastAsia" w:cs="微软雅黑" w:asciiTheme="minorEastAsia" w:hAnsiTheme="minorEastAsia" w:eastAsiaTheme="minorEastAsia"/>
          <w:color w:val="auto"/>
          <w:lang w:eastAsia="zh-CN"/>
        </w:rPr>
        <w:t>平面规划设计和概念设计阶段</w:t>
      </w:r>
    </w:p>
    <w:p w14:paraId="1BE92DF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与发包人、酒管方、建筑师及各专发包人设计师沟通，结合现场实际情况，明确室内设计内容及实施情况。熟悉功能区域的邻接和相关性的图纸。了解功能空间组织、方向、独特的建筑特点、形象、效率和将来发展方案的概念图</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图表，并考虑发包人对总体空间布局的意见。</w:t>
      </w:r>
    </w:p>
    <w:p w14:paraId="25BB187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）制定室内设计概要，准备并呈现显示由发包人确定的公用区和各个功能区的位置和面积的空间方案</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图纸。</w:t>
      </w:r>
    </w:p>
    <w:p w14:paraId="685AD5F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）研究项目需求和建筑图纸，制定室内设计进度计划。保证设计按照所有的发包人和政府部门规定与标准进行。及时准备和发出所有必要图纸、规范和信息，以便发包人和其他方审批。</w:t>
      </w:r>
    </w:p>
    <w:p w14:paraId="4D7C597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）审核空间方案</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图纸，保证其符合发包人的空间和邻接要求与标准，并根据需要进行更改。</w:t>
      </w:r>
    </w:p>
    <w:p w14:paraId="3C5B142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与发包人和其他主设计师一起审核可行性评估，以反映在此阶段进行的调整。提供初步空间方案和设计概念将构成空间方案初步设计文本，该设计文本，将提交给发包人和酒店管理公司及酒店技术顾问公司进行审核和审批。</w:t>
      </w:r>
    </w:p>
    <w:p w14:paraId="642EE0B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）准备客房平面方案给酒店管理公司及酒店技术顾问公司及发包人审阅</w:t>
      </w:r>
    </w:p>
    <w:p w14:paraId="2C71BC8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）准备给发包人和酒店管理公司及酒店技术顾问公司，汇报室内空间规划、客房布置、设计特色和外观的文本，按要求进行送审，之后审核通过或进行相应修改。</w:t>
      </w:r>
    </w:p>
    <w:p w14:paraId="4FD9961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具体成果文件内容包括但不限于：</w:t>
      </w:r>
    </w:p>
    <w:p w14:paraId="542723F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客房平面</w:t>
      </w:r>
    </w:p>
    <w:p w14:paraId="7FBCD91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平面布置</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局部平面图</w:t>
      </w:r>
    </w:p>
    <w:p w14:paraId="20A8958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空间规划</w:t>
      </w:r>
    </w:p>
    <w:p w14:paraId="48DD351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客房配置</w:t>
      </w:r>
    </w:p>
    <w:p w14:paraId="79E624E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设计特色</w:t>
      </w:r>
    </w:p>
    <w:p w14:paraId="60C89E1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概念图片</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动线图</w:t>
      </w:r>
    </w:p>
    <w:p w14:paraId="4CF5A59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手绘草图</w:t>
      </w:r>
    </w:p>
    <w:p w14:paraId="75615651">
      <w:pPr>
        <w:spacing w:line="360" w:lineRule="auto"/>
        <w:ind w:firstLine="420" w:firstLineChars="200"/>
        <w:rPr>
          <w:rFonts w:asciiTheme="minorEastAsia" w:hAnsiTheme="minorEastAsia" w:eastAsiaTheme="minorEastAsia"/>
          <w:color w:val="auto"/>
          <w:lang w:eastAsia="zh-CN"/>
        </w:rPr>
      </w:pPr>
    </w:p>
    <w:p w14:paraId="35CFA2F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 </w:t>
      </w:r>
      <w:r>
        <w:rPr>
          <w:rFonts w:hint="eastAsia" w:cs="微软雅黑" w:asciiTheme="minorEastAsia" w:hAnsiTheme="minorEastAsia" w:eastAsiaTheme="minorEastAsia"/>
          <w:color w:val="auto"/>
          <w:lang w:eastAsia="zh-CN"/>
        </w:rPr>
        <w:t>方案深化设计阶段</w:t>
      </w:r>
    </w:p>
    <w:p w14:paraId="411E544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）发包人、建筑师及各专发包人设计师沟通，通过设计意向及效果为设计区域进行方案设计</w:t>
      </w:r>
    </w:p>
    <w:p w14:paraId="76386EA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）平面图（包含家具布置图，家具、艺术品、布艺设计方向）</w:t>
      </w:r>
    </w:p>
    <w:p w14:paraId="20268F5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）放大平面图</w:t>
      </w:r>
    </w:p>
    <w:p w14:paraId="026E2A8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）主要立面图</w:t>
      </w:r>
    </w:p>
    <w:p w14:paraId="46BDC3C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）选定主材及实物样块。</w:t>
      </w:r>
    </w:p>
    <w:p w14:paraId="3AFE8B3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）由室内设计主设计师执行，向发包人进行本阶段工作的中期以及最终汇报。</w:t>
      </w:r>
    </w:p>
    <w:p w14:paraId="2852506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）出席项目会议并协助项目团队解决设计和协调问题。</w:t>
      </w:r>
    </w:p>
    <w:p w14:paraId="7363CEF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8</w:t>
      </w:r>
      <w:r>
        <w:rPr>
          <w:rFonts w:hint="eastAsia" w:cs="微软雅黑" w:asciiTheme="minorEastAsia" w:hAnsiTheme="minorEastAsia" w:eastAsiaTheme="minorEastAsia"/>
          <w:color w:val="auto"/>
          <w:lang w:eastAsia="zh-CN"/>
        </w:rPr>
        <w:t>）提交设计成果给发包人及酒店管理方审阅，并按照发包人及酒店管理方意见修改设计成果。</w:t>
      </w:r>
    </w:p>
    <w:p w14:paraId="26C54BE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具体成果文件内容包括但不限于：</w:t>
      </w:r>
    </w:p>
    <w:p w14:paraId="426AB3E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设计说明</w:t>
      </w:r>
    </w:p>
    <w:p w14:paraId="4B2A49B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平面图（包含家具布置图）</w:t>
      </w:r>
    </w:p>
    <w:p w14:paraId="63D5D36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至少</w:t>
      </w:r>
      <w:r>
        <w:rPr>
          <w:rFonts w:hint="eastAsia" w:asciiTheme="minorEastAsia" w:hAnsiTheme="minorEastAsia" w:eastAsiaTheme="minorEastAsia"/>
          <w:color w:val="auto"/>
          <w:lang w:eastAsia="zh-CN"/>
        </w:rPr>
        <w:t>50</w:t>
      </w:r>
      <w:r>
        <w:rPr>
          <w:rFonts w:hint="eastAsia" w:cs="微软雅黑" w:asciiTheme="minorEastAsia" w:hAnsiTheme="minorEastAsia" w:eastAsiaTheme="minorEastAsia"/>
          <w:color w:val="auto"/>
          <w:lang w:eastAsia="zh-CN"/>
        </w:rPr>
        <w:t>张效果图，需根据方案实际需要增加</w:t>
      </w:r>
    </w:p>
    <w:p w14:paraId="73D0FFD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主要立面图纸、和放大平面图纸</w:t>
      </w:r>
    </w:p>
    <w:p w14:paraId="3BE27DE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室内材料说明</w:t>
      </w:r>
    </w:p>
    <w:p w14:paraId="71210F0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确认的主材实物样板</w:t>
      </w:r>
    </w:p>
    <w:p w14:paraId="5D936658">
      <w:pPr>
        <w:spacing w:line="360" w:lineRule="auto"/>
        <w:ind w:firstLine="420" w:firstLineChars="200"/>
        <w:rPr>
          <w:rFonts w:asciiTheme="minorEastAsia" w:hAnsiTheme="minorEastAsia" w:eastAsiaTheme="minorEastAsia"/>
          <w:color w:val="auto"/>
          <w:lang w:eastAsia="zh-CN"/>
        </w:rPr>
      </w:pPr>
    </w:p>
    <w:p w14:paraId="5441606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 </w:t>
      </w:r>
      <w:r>
        <w:rPr>
          <w:rFonts w:hint="eastAsia" w:cs="微软雅黑" w:asciiTheme="minorEastAsia" w:hAnsiTheme="minorEastAsia" w:eastAsiaTheme="minorEastAsia"/>
          <w:color w:val="auto"/>
          <w:lang w:eastAsia="zh-CN"/>
        </w:rPr>
        <w:t>样板段设计阶段</w:t>
      </w:r>
    </w:p>
    <w:p w14:paraId="07E9A7F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）准备符合发包人要求，符合酒店管理公司及酒店技术顾问公司对本项目相关规定的样板段【包括但不限于</w:t>
      </w:r>
      <w:r>
        <w:rPr>
          <w:rFonts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间标准大床房，</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间标准双床房，客房走廊及电梯厅，具体样板段内容以实际工程安排为准】的全套招标文件【详见具体成果要求】和工程及各专业顾问协调；</w:t>
      </w:r>
    </w:p>
    <w:p w14:paraId="4D42F3A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）在样板段建设和装配过程中与发包人、酒店管理公司及酒店技术顾问公司及酒店技术顾问公司、服务咨询师和各专业顾问协调，并对样板段建设和装配施工进行监督；</w:t>
      </w:r>
    </w:p>
    <w:p w14:paraId="721B1BA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）陪同发包人和酒店管理公司及酒店技术顾问公司及酒店技术顾问公司首次参观完工的样板房。按样板房的调整</w:t>
      </w:r>
      <w:r>
        <w:rPr>
          <w:rFonts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修改需要提交报告及附加信息资料。陪同发包人和酒店管理集团参加最终样板房审查。</w:t>
      </w:r>
    </w:p>
    <w:p w14:paraId="0815303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）绘制样板段图纸（包括但不限于</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间标准大床房，</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间标准双床房，客房走廊及电梯厅，具体样板房及样板段内容以实际工程安排为准）。</w:t>
      </w:r>
    </w:p>
    <w:p w14:paraId="21AC4F4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）样板段验收，提交验收报告，应包含但不限于缺陷总结及修改建议。</w:t>
      </w:r>
    </w:p>
    <w:p w14:paraId="7115A6C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）设计提供实体样板房施工配合及竣工验收工作。具体样板房位置由发包人定。</w:t>
      </w:r>
    </w:p>
    <w:p w14:paraId="3922AE9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具体成果文件内容包括但不限于：</w:t>
      </w:r>
    </w:p>
    <w:p w14:paraId="635017F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活动家具平面图及设计图</w:t>
      </w:r>
    </w:p>
    <w:p w14:paraId="22800F1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招标图大样</w:t>
      </w:r>
    </w:p>
    <w:p w14:paraId="6B23D5D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隔墙位置图</w:t>
      </w:r>
    </w:p>
    <w:p w14:paraId="2015F70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天花图</w:t>
      </w:r>
    </w:p>
    <w:p w14:paraId="764F5D4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地饰面图</w:t>
      </w:r>
    </w:p>
    <w:p w14:paraId="3EBFFEF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立面图</w:t>
      </w:r>
    </w:p>
    <w:p w14:paraId="4A4D5F7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室内装配和固定家具大样</w:t>
      </w:r>
    </w:p>
    <w:p w14:paraId="656A536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物料（含实物样块）及家具目录表及说明书</w:t>
      </w:r>
    </w:p>
    <w:p w14:paraId="5DAD317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二次机电工作进度要求详见第二部分</w:t>
      </w:r>
    </w:p>
    <w:p w14:paraId="76CB7B97">
      <w:pPr>
        <w:spacing w:line="360" w:lineRule="auto"/>
        <w:ind w:firstLine="420" w:firstLineChars="200"/>
        <w:rPr>
          <w:rFonts w:asciiTheme="minorEastAsia" w:hAnsiTheme="minorEastAsia" w:eastAsiaTheme="minorEastAsia"/>
          <w:color w:val="auto"/>
          <w:lang w:eastAsia="zh-CN"/>
        </w:rPr>
      </w:pPr>
    </w:p>
    <w:p w14:paraId="0980A395">
      <w:pPr>
        <w:spacing w:line="360" w:lineRule="auto"/>
        <w:ind w:firstLine="420" w:firstLineChars="200"/>
        <w:rPr>
          <w:rFonts w:asciiTheme="minorEastAsia" w:hAnsiTheme="minorEastAsia" w:eastAsiaTheme="minorEastAsia"/>
          <w:color w:val="auto"/>
          <w:lang w:eastAsia="zh-CN"/>
        </w:rPr>
      </w:pPr>
      <w:r>
        <w:rPr>
          <w:rFonts w:asciiTheme="minorEastAsia" w:hAnsiTheme="minorEastAsia" w:eastAsiaTheme="minorEastAsia"/>
          <w:color w:val="auto"/>
          <w:lang w:eastAsia="zh-CN"/>
        </w:rPr>
        <w:t xml:space="preserve">4. </w:t>
      </w:r>
      <w:r>
        <w:rPr>
          <w:rFonts w:hint="eastAsia" w:cs="微软雅黑" w:asciiTheme="minorEastAsia" w:hAnsiTheme="minorEastAsia" w:eastAsiaTheme="minorEastAsia"/>
          <w:color w:val="auto"/>
          <w:lang w:eastAsia="zh-CN"/>
        </w:rPr>
        <w:t>扩初设计阶段</w:t>
      </w:r>
    </w:p>
    <w:p w14:paraId="600A24B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发包人、室内设计师及各专发包人设计师沟通，通过确定的方案设计进行扩初设计。</w:t>
      </w:r>
    </w:p>
    <w:p w14:paraId="1FA4769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准备扩初文件，包含平面图、立面图、材料分布平面图、扩初大样图、及物料白皮书。</w:t>
      </w:r>
    </w:p>
    <w:p w14:paraId="110BC83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和发包人及酒店管理公司及酒店技术顾问公司及酒店技术顾问公司审阅文件及获取审批。</w:t>
      </w:r>
    </w:p>
    <w:p w14:paraId="41BFEB5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准备大样图及物料白皮书。</w:t>
      </w:r>
    </w:p>
    <w:p w14:paraId="48BCD18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准备所有活动家具、装饰灯具及其他室内设备的目录表及说明书。</w:t>
      </w:r>
    </w:p>
    <w:p w14:paraId="42F58FB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由室内设计主设计师执行向发包人进行本阶段工作的中期以及最终汇报</w:t>
      </w:r>
    </w:p>
    <w:p w14:paraId="0D1FD83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出席项目会议并协助项目团队解决设计和协调问题。</w:t>
      </w:r>
    </w:p>
    <w:p w14:paraId="40C8E15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提交设计成果给发包人及酒店管理公司及酒店技术顾问公司及酒店技术顾问公司方审阅。</w:t>
      </w:r>
    </w:p>
    <w:p w14:paraId="7BFB270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具体成果文件内容包括但不限于：</w:t>
      </w:r>
    </w:p>
    <w:p w14:paraId="529C556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设计说明</w:t>
      </w:r>
    </w:p>
    <w:p w14:paraId="5FEB74C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平面图</w:t>
      </w:r>
    </w:p>
    <w:p w14:paraId="03288FB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隔墙位置图</w:t>
      </w:r>
    </w:p>
    <w:p w14:paraId="04912F0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综合天花图</w:t>
      </w:r>
    </w:p>
    <w:p w14:paraId="10F3C09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地饰面图</w:t>
      </w:r>
    </w:p>
    <w:p w14:paraId="7AEB783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综合立面图</w:t>
      </w:r>
    </w:p>
    <w:p w14:paraId="66A663C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各主要区域剖面图</w:t>
      </w:r>
    </w:p>
    <w:p w14:paraId="162A5CA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主要节点大样图</w:t>
      </w:r>
    </w:p>
    <w:p w14:paraId="3388FE8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室内装配固定家具及其他木作大样</w:t>
      </w:r>
    </w:p>
    <w:p w14:paraId="455CD1C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门表</w:t>
      </w:r>
    </w:p>
    <w:p w14:paraId="2A8733A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插座、空调、开关线路、给排水等二次机电点位布置图（二次机电工作进度要求详见第二部分）</w:t>
      </w:r>
    </w:p>
    <w:p w14:paraId="699B821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活动家具、陈设软装、艺术品、艺术灯具及设备的目录清单、说明书、物料白皮书、五金洁具选型等、招标大样图</w:t>
      </w:r>
    </w:p>
    <w:p w14:paraId="6CB585D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主要材料实物样块</w:t>
      </w:r>
    </w:p>
    <w:p w14:paraId="18BA17D4">
      <w:pPr>
        <w:spacing w:line="360" w:lineRule="auto"/>
        <w:ind w:firstLine="420" w:firstLineChars="200"/>
        <w:rPr>
          <w:rFonts w:asciiTheme="minorEastAsia" w:hAnsiTheme="minorEastAsia" w:eastAsiaTheme="minorEastAsia"/>
          <w:color w:val="auto"/>
          <w:lang w:eastAsia="zh-CN"/>
        </w:rPr>
      </w:pPr>
    </w:p>
    <w:p w14:paraId="54F602F2">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、施工图设计阶段</w:t>
      </w:r>
    </w:p>
    <w:p w14:paraId="0A7E504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）发包人、室内设计师及各专业发包人设计师沟通，通过确定的扩初设计进行施工图设计。</w:t>
      </w:r>
    </w:p>
    <w:p w14:paraId="1E124BF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）准备施工图设计文件，包含立面图、各部位详图、节点图、大样图、材料做法及物料手册。</w:t>
      </w:r>
    </w:p>
    <w:p w14:paraId="42C8737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）和发包人及酒店管理集团审阅文件及获取审批。</w:t>
      </w:r>
    </w:p>
    <w:p w14:paraId="3BF624D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）由室内设计主设计师执行向发包人进行本阶段工作的中期以及最终汇报</w:t>
      </w:r>
    </w:p>
    <w:p w14:paraId="0296713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）出席项目会议并协助项目团队解决设计和协调问题。</w:t>
      </w:r>
    </w:p>
    <w:p w14:paraId="602EB88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）提交设计成果给发包人及酒店管理公司及酒店技术顾问公司方审阅。</w:t>
      </w:r>
    </w:p>
    <w:p w14:paraId="7A8538F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具体成果文件内容包括但不限于：</w:t>
      </w:r>
    </w:p>
    <w:p w14:paraId="0132116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天花综合叠加设计</w:t>
      </w:r>
    </w:p>
    <w:p w14:paraId="17AD4242">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天花灯具控制设计</w:t>
      </w:r>
    </w:p>
    <w:p w14:paraId="7E7B51B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空间综合立面设计</w:t>
      </w:r>
    </w:p>
    <w:p w14:paraId="2E81EE1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立面局部放样</w:t>
      </w:r>
    </w:p>
    <w:p w14:paraId="3FB1608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各部位详图</w:t>
      </w:r>
    </w:p>
    <w:p w14:paraId="0F91D60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全套节点大样图</w:t>
      </w:r>
    </w:p>
    <w:p w14:paraId="74CEFFF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材料做法</w:t>
      </w:r>
    </w:p>
    <w:p w14:paraId="674F26C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全套物料手册及面层材料样板</w:t>
      </w:r>
    </w:p>
    <w:p w14:paraId="1C2FA11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全套二次机电图纸（二次机电工作进度要求详见第二部分）</w:t>
      </w:r>
    </w:p>
    <w:p w14:paraId="7C9013BF">
      <w:pPr>
        <w:spacing w:line="360" w:lineRule="auto"/>
        <w:ind w:firstLine="420" w:firstLineChars="200"/>
        <w:rPr>
          <w:rFonts w:asciiTheme="minorEastAsia" w:hAnsiTheme="minorEastAsia" w:eastAsiaTheme="minorEastAsia"/>
          <w:color w:val="auto"/>
          <w:lang w:eastAsia="zh-CN"/>
        </w:rPr>
      </w:pPr>
    </w:p>
    <w:p w14:paraId="5D83AE1B">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、图纸报审阶段</w:t>
      </w:r>
    </w:p>
    <w:p w14:paraId="265964E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）根据项目所在位置，在报审前与发包人及各专业发包人设计师沟通。</w:t>
      </w:r>
    </w:p>
    <w:p w14:paraId="507584D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）组织公司级总工、注册建筑师、施工一线技术人员，全程参与图纸设计与审图，确保报审图纸合规性及落地性。</w:t>
      </w:r>
    </w:p>
    <w:p w14:paraId="50C7E46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）组织各专业现场详细踏勘测量，减少图纸和现场偏差风险，控制报审图纸落地性和设计变更可控性。</w:t>
      </w:r>
    </w:p>
    <w:p w14:paraId="6556F8D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）组织全专业合图工作，避免专业图纸间的错、漏、碰、缺等问题，使各专业间图纸完全交圈。</w:t>
      </w:r>
    </w:p>
    <w:p w14:paraId="5C8C702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）作为报审设计单位完成报审图纸制作，包括</w:t>
      </w:r>
      <w:r>
        <w:rPr>
          <w:rFonts w:hint="eastAsia" w:cs="微软雅黑" w:asciiTheme="minorEastAsia" w:hAnsiTheme="minorEastAsia" w:eastAsiaTheme="minorEastAsia"/>
          <w:color w:val="auto"/>
          <w:lang w:val="zh-CN" w:eastAsia="zh-CN"/>
        </w:rPr>
        <w:t>机电工程</w:t>
      </w:r>
      <w:r>
        <w:rPr>
          <w:rFonts w:hint="eastAsia" w:cs="微软雅黑" w:asciiTheme="minorEastAsia" w:hAnsiTheme="minorEastAsia" w:eastAsiaTheme="minorEastAsia"/>
          <w:color w:val="auto"/>
          <w:lang w:eastAsia="zh-CN"/>
        </w:rPr>
        <w:t>以及消防设计的</w:t>
      </w:r>
      <w:r>
        <w:rPr>
          <w:rFonts w:hint="eastAsia" w:cs="微软雅黑" w:asciiTheme="minorEastAsia" w:hAnsiTheme="minorEastAsia" w:eastAsiaTheme="minorEastAsia"/>
          <w:color w:val="auto"/>
          <w:lang w:val="zh-CN" w:eastAsia="zh-CN"/>
        </w:rPr>
        <w:t>报批报审图纸及施工图纸的绘制制作，包括水、电、空调、消防、照明、给排水等末端系统及配电系统的改造及设计图纸。</w:t>
      </w:r>
      <w:r>
        <w:rPr>
          <w:rFonts w:hint="eastAsia" w:cs="微软雅黑" w:asciiTheme="minorEastAsia" w:hAnsiTheme="minorEastAsia" w:eastAsiaTheme="minorEastAsia"/>
          <w:color w:val="auto"/>
          <w:lang w:eastAsia="zh-CN"/>
        </w:rPr>
        <w:t>设计单位将作为独立报审的主体单位，负责和相关审图单位完成沟通对接，对图纸问题进行修改，负责提交报审图纸，直至取得外审合格书或同等效力的法定文件。</w:t>
      </w:r>
    </w:p>
    <w:p w14:paraId="2CE2BE8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具体成果文件内容包括但不限于：</w:t>
      </w:r>
    </w:p>
    <w:p w14:paraId="107A3A2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全套报审施工图设计文件</w:t>
      </w:r>
    </w:p>
    <w:p w14:paraId="0BDFA14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施工图设计文件综合审查告知书（装修、暖通、给排水、电气）</w:t>
      </w:r>
    </w:p>
    <w:p w14:paraId="189E8D55">
      <w:pPr>
        <w:spacing w:line="360" w:lineRule="auto"/>
        <w:ind w:firstLine="420" w:firstLineChars="200"/>
        <w:rPr>
          <w:rFonts w:asciiTheme="minorEastAsia" w:hAnsiTheme="minorEastAsia" w:eastAsiaTheme="minorEastAsia"/>
          <w:color w:val="auto"/>
          <w:lang w:eastAsia="zh-CN"/>
        </w:rPr>
      </w:pPr>
    </w:p>
    <w:p w14:paraId="220AFC60">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7</w:t>
      </w:r>
      <w:r>
        <w:rPr>
          <w:rFonts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施工期间技术配合</w:t>
      </w:r>
    </w:p>
    <w:p w14:paraId="2034E1D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进行施工现场配合以保证设计意图的实现并协助发包人及发包人委托其他主设计师单位（如有）控制施工单位的施工质量，</w:t>
      </w:r>
    </w:p>
    <w:p w14:paraId="751DB1E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）室内设计方需审核所有关于此项目的室内精装施工图纸并签字直至完全满足室内设计方要求。</w:t>
      </w:r>
    </w:p>
    <w:p w14:paraId="6FEEA70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）举行设计交底会。</w:t>
      </w:r>
    </w:p>
    <w:p w14:paraId="2773640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）参加项目会议和设计沟通会。</w:t>
      </w:r>
    </w:p>
    <w:p w14:paraId="5891686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）在现场施工期间参加现场会议和现场检查，审核装饰工程，提供评价意见，并相应调整图纸。</w:t>
      </w:r>
    </w:p>
    <w:p w14:paraId="0489354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）审核精装修施工单位的设计文件，审核并确认施工单位提交的材料样品，以保证满足设计要求，并及时给予回复。</w:t>
      </w:r>
    </w:p>
    <w:p w14:paraId="65BBBE8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6</w:t>
      </w:r>
      <w:r>
        <w:rPr>
          <w:rFonts w:hint="eastAsia" w:cs="微软雅黑" w:asciiTheme="minorEastAsia" w:hAnsiTheme="minorEastAsia" w:eastAsiaTheme="minorEastAsia"/>
          <w:color w:val="auto"/>
          <w:lang w:eastAsia="zh-CN"/>
        </w:rPr>
        <w:t>）审核施工单位关于设计变更的申请。</w:t>
      </w:r>
    </w:p>
    <w:p w14:paraId="6814FFD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w:t>
      </w:r>
      <w:r>
        <w:rPr>
          <w:rFonts w:hint="eastAsia" w:asciiTheme="minorEastAsia" w:hAnsiTheme="minorEastAsia" w:eastAsiaTheme="minorEastAsia"/>
          <w:color w:val="auto"/>
          <w:lang w:eastAsia="zh-CN"/>
        </w:rPr>
        <w:t>7</w:t>
      </w:r>
      <w:r>
        <w:rPr>
          <w:rFonts w:hint="eastAsia" w:cs="微软雅黑" w:asciiTheme="minorEastAsia" w:hAnsiTheme="minorEastAsia" w:eastAsiaTheme="minorEastAsia"/>
          <w:color w:val="auto"/>
          <w:lang w:eastAsia="zh-CN"/>
        </w:rPr>
        <w:t>）样板房施工阶段及正式精装修施工阶段须配置驻场设计师（暖通及给排水业设计师</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位、机电业设计师</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位、装饰专业设计师</w:t>
      </w: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位）。</w:t>
      </w:r>
    </w:p>
    <w:p w14:paraId="0B28E12D">
      <w:pPr>
        <w:spacing w:line="360" w:lineRule="auto"/>
        <w:ind w:firstLine="420" w:firstLineChars="200"/>
        <w:jc w:val="center"/>
        <w:rPr>
          <w:rFonts w:asciiTheme="minorEastAsia" w:hAnsiTheme="minorEastAsia" w:eastAsiaTheme="minorEastAsia"/>
          <w:color w:val="auto"/>
          <w:lang w:eastAsia="zh-CN"/>
        </w:rPr>
      </w:pPr>
    </w:p>
    <w:p w14:paraId="016B2A91">
      <w:pPr>
        <w:spacing w:line="360" w:lineRule="auto"/>
        <w:ind w:firstLine="422" w:firstLineChars="200"/>
        <w:jc w:val="center"/>
        <w:rPr>
          <w:rFonts w:asciiTheme="minorEastAsia" w:hAnsiTheme="minorEastAsia" w:eastAsiaTheme="minorEastAsia"/>
          <w:color w:val="auto"/>
          <w:lang w:eastAsia="zh-CN"/>
        </w:rPr>
      </w:pPr>
      <w:r>
        <w:rPr>
          <w:rFonts w:hint="eastAsia" w:cs="微软雅黑" w:asciiTheme="minorEastAsia" w:hAnsiTheme="minorEastAsia" w:eastAsiaTheme="minorEastAsia"/>
          <w:b/>
          <w:bCs/>
          <w:color w:val="auto"/>
          <w:lang w:eastAsia="zh-CN"/>
        </w:rPr>
        <w:t>第二部分</w:t>
      </w:r>
      <w:r>
        <w:rPr>
          <w:rFonts w:hint="eastAsia" w:asciiTheme="minorEastAsia" w:hAnsiTheme="minorEastAsia" w:eastAsiaTheme="minorEastAsia"/>
          <w:b/>
          <w:bCs/>
          <w:color w:val="auto"/>
          <w:lang w:eastAsia="zh-CN"/>
        </w:rPr>
        <w:t xml:space="preserve"> </w:t>
      </w:r>
      <w:r>
        <w:rPr>
          <w:rFonts w:hint="eastAsia" w:cs="微软雅黑" w:asciiTheme="minorEastAsia" w:hAnsiTheme="minorEastAsia" w:eastAsiaTheme="minorEastAsia"/>
          <w:b/>
          <w:bCs/>
          <w:color w:val="auto"/>
          <w:lang w:eastAsia="zh-CN"/>
        </w:rPr>
        <w:t>机电二次深化（强电、给排水、暖通）设计服务流程及提交成果</w:t>
      </w:r>
    </w:p>
    <w:p w14:paraId="6B07C236">
      <w:pPr>
        <w:spacing w:line="360" w:lineRule="auto"/>
        <w:ind w:firstLine="420" w:firstLineChars="200"/>
        <w:rPr>
          <w:rFonts w:asciiTheme="minorEastAsia" w:hAnsiTheme="minorEastAsia" w:eastAsiaTheme="minorEastAsia"/>
          <w:color w:val="auto"/>
          <w:lang w:eastAsia="zh-CN"/>
        </w:rPr>
      </w:pPr>
    </w:p>
    <w:p w14:paraId="5D9712C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一、设计范围</w:t>
      </w:r>
    </w:p>
    <w:p w14:paraId="69A73A3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除机房等设备用房、地库车位及坡道区域、人防区域外的所有室内空间，在原建筑机电设计系统（一次机电设计）的基础上，配合室内装饰设计及其他相关各专业的需求，完成干管（干线）至末端点位的深化设计（包括但不限于暖通空调系统、消防系统、给</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排水系统、电气系统）。</w:t>
      </w:r>
    </w:p>
    <w:p w14:paraId="01A05FE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二、各阶段服务内容及范围</w:t>
      </w:r>
    </w:p>
    <w:p w14:paraId="68FE11A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（一）、机电二次深化设计服务内容：</w:t>
      </w:r>
    </w:p>
    <w:p w14:paraId="22DB2DCA">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初步设计审核阶段</w:t>
      </w:r>
      <w:r>
        <w:rPr>
          <w:rFonts w:hint="eastAsia" w:asciiTheme="minorEastAsia" w:hAnsiTheme="minorEastAsia" w:eastAsiaTheme="minorEastAsia"/>
          <w:color w:val="auto"/>
          <w:lang w:eastAsia="zh-CN"/>
        </w:rPr>
        <w:t xml:space="preserve"> </w:t>
      </w:r>
    </w:p>
    <w:p w14:paraId="7B4ABF4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1.1 </w:t>
      </w:r>
      <w:r>
        <w:rPr>
          <w:rFonts w:hint="eastAsia" w:cs="微软雅黑" w:asciiTheme="minorEastAsia" w:hAnsiTheme="minorEastAsia" w:eastAsiaTheme="minorEastAsia"/>
          <w:color w:val="auto"/>
          <w:lang w:eastAsia="zh-CN"/>
        </w:rPr>
        <w:t>审核各机电系统是否满足发包人的设计任务书要求。</w:t>
      </w:r>
      <w:r>
        <w:rPr>
          <w:rFonts w:hint="eastAsia" w:asciiTheme="minorEastAsia" w:hAnsiTheme="minorEastAsia" w:eastAsiaTheme="minorEastAsia"/>
          <w:color w:val="auto"/>
          <w:lang w:eastAsia="zh-CN"/>
        </w:rPr>
        <w:t xml:space="preserve"> </w:t>
      </w:r>
    </w:p>
    <w:p w14:paraId="0A3956EA">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1.2 </w:t>
      </w:r>
      <w:r>
        <w:rPr>
          <w:rFonts w:hint="eastAsia" w:cs="微软雅黑" w:asciiTheme="minorEastAsia" w:hAnsiTheme="minorEastAsia" w:eastAsiaTheme="minorEastAsia"/>
          <w:color w:val="auto"/>
          <w:lang w:eastAsia="zh-CN"/>
        </w:rPr>
        <w:t>审核各机电系统负荷及用量估算，包括供热及冷冻负荷、用电量及耗水量</w:t>
      </w:r>
      <w:r>
        <w:rPr>
          <w:rFonts w:hint="eastAsia" w:asciiTheme="minorEastAsia" w:hAnsiTheme="minorEastAsia" w:eastAsiaTheme="minorEastAsia"/>
          <w:color w:val="auto"/>
          <w:lang w:eastAsia="zh-CN"/>
        </w:rPr>
        <w:t xml:space="preserve"> </w:t>
      </w:r>
    </w:p>
    <w:p w14:paraId="2831F2D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等。</w:t>
      </w:r>
      <w:r>
        <w:rPr>
          <w:rFonts w:hint="eastAsia" w:asciiTheme="minorEastAsia" w:hAnsiTheme="minorEastAsia" w:eastAsiaTheme="minorEastAsia"/>
          <w:color w:val="auto"/>
          <w:lang w:eastAsia="zh-CN"/>
        </w:rPr>
        <w:t xml:space="preserve"> </w:t>
      </w:r>
    </w:p>
    <w:p w14:paraId="61B5BF4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1.3 </w:t>
      </w:r>
      <w:r>
        <w:rPr>
          <w:rFonts w:hint="eastAsia" w:cs="微软雅黑" w:asciiTheme="minorEastAsia" w:hAnsiTheme="minorEastAsia" w:eastAsiaTheme="minorEastAsia"/>
          <w:color w:val="auto"/>
          <w:lang w:eastAsia="zh-CN"/>
        </w:rPr>
        <w:t>审核冷热负荷分析及逐时负荷计算。</w:t>
      </w:r>
      <w:r>
        <w:rPr>
          <w:rFonts w:hint="eastAsia" w:asciiTheme="minorEastAsia" w:hAnsiTheme="minorEastAsia" w:eastAsiaTheme="minorEastAsia"/>
          <w:color w:val="auto"/>
          <w:lang w:eastAsia="zh-CN"/>
        </w:rPr>
        <w:t xml:space="preserve"> </w:t>
      </w:r>
    </w:p>
    <w:p w14:paraId="3C8FFBF4">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1.4 </w:t>
      </w:r>
      <w:r>
        <w:rPr>
          <w:rFonts w:hint="eastAsia" w:cs="微软雅黑" w:asciiTheme="minorEastAsia" w:hAnsiTheme="minorEastAsia" w:eastAsiaTheme="minorEastAsia"/>
          <w:color w:val="auto"/>
          <w:lang w:eastAsia="zh-CN"/>
        </w:rPr>
        <w:t>审核各机电系统方案选择是否合理、经济。</w:t>
      </w:r>
      <w:r>
        <w:rPr>
          <w:rFonts w:hint="eastAsia" w:asciiTheme="minorEastAsia" w:hAnsiTheme="minorEastAsia" w:eastAsiaTheme="minorEastAsia"/>
          <w:color w:val="auto"/>
          <w:lang w:eastAsia="zh-CN"/>
        </w:rPr>
        <w:t xml:space="preserve"> </w:t>
      </w:r>
    </w:p>
    <w:p w14:paraId="26D62D8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1.5 </w:t>
      </w:r>
      <w:r>
        <w:rPr>
          <w:rFonts w:hint="eastAsia" w:cs="微软雅黑" w:asciiTheme="minorEastAsia" w:hAnsiTheme="minorEastAsia" w:eastAsiaTheme="minorEastAsia"/>
          <w:color w:val="auto"/>
          <w:lang w:eastAsia="zh-CN"/>
        </w:rPr>
        <w:t>审核各机电系统的相互协调及兼融性。</w:t>
      </w:r>
      <w:r>
        <w:rPr>
          <w:rFonts w:hint="eastAsia" w:asciiTheme="minorEastAsia" w:hAnsiTheme="minorEastAsia" w:eastAsiaTheme="minorEastAsia"/>
          <w:color w:val="auto"/>
          <w:lang w:eastAsia="zh-CN"/>
        </w:rPr>
        <w:t xml:space="preserve"> </w:t>
      </w:r>
    </w:p>
    <w:p w14:paraId="5D53BE97">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1.6 </w:t>
      </w:r>
      <w:r>
        <w:rPr>
          <w:rFonts w:hint="eastAsia" w:cs="微软雅黑" w:asciiTheme="minorEastAsia" w:hAnsiTheme="minorEastAsia" w:eastAsiaTheme="minorEastAsia"/>
          <w:color w:val="auto"/>
          <w:lang w:eastAsia="zh-CN"/>
        </w:rPr>
        <w:t>审核各机电系统在能源使用上的经济性。</w:t>
      </w:r>
      <w:r>
        <w:rPr>
          <w:rFonts w:hint="eastAsia" w:asciiTheme="minorEastAsia" w:hAnsiTheme="minorEastAsia" w:eastAsiaTheme="minorEastAsia"/>
          <w:color w:val="auto"/>
          <w:lang w:eastAsia="zh-CN"/>
        </w:rPr>
        <w:t xml:space="preserve"> </w:t>
      </w:r>
    </w:p>
    <w:p w14:paraId="6A9DF7B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1.7 </w:t>
      </w:r>
      <w:r>
        <w:rPr>
          <w:rFonts w:hint="eastAsia" w:cs="微软雅黑" w:asciiTheme="minorEastAsia" w:hAnsiTheme="minorEastAsia" w:eastAsiaTheme="minorEastAsia"/>
          <w:color w:val="auto"/>
          <w:lang w:eastAsia="zh-CN"/>
        </w:rPr>
        <w:t>审核各市政供应条件及与各机电要求之配合。</w:t>
      </w:r>
      <w:r>
        <w:rPr>
          <w:rFonts w:hint="eastAsia" w:asciiTheme="minorEastAsia" w:hAnsiTheme="minorEastAsia" w:eastAsiaTheme="minorEastAsia"/>
          <w:color w:val="auto"/>
          <w:lang w:eastAsia="zh-CN"/>
        </w:rPr>
        <w:t xml:space="preserve"> </w:t>
      </w:r>
    </w:p>
    <w:p w14:paraId="172C72A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1.8 </w:t>
      </w:r>
      <w:r>
        <w:rPr>
          <w:rFonts w:hint="eastAsia" w:cs="微软雅黑" w:asciiTheme="minorEastAsia" w:hAnsiTheme="minorEastAsia" w:eastAsiaTheme="minorEastAsia"/>
          <w:color w:val="auto"/>
          <w:lang w:eastAsia="zh-CN"/>
        </w:rPr>
        <w:t>审核各机房位置、空间及各系统路线安排的合理性及经济性。</w:t>
      </w:r>
      <w:r>
        <w:rPr>
          <w:rFonts w:hint="eastAsia" w:asciiTheme="minorEastAsia" w:hAnsiTheme="minorEastAsia" w:eastAsiaTheme="minorEastAsia"/>
          <w:color w:val="auto"/>
          <w:lang w:eastAsia="zh-CN"/>
        </w:rPr>
        <w:t xml:space="preserve"> </w:t>
      </w:r>
    </w:p>
    <w:p w14:paraId="4758EB80">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1.9 </w:t>
      </w:r>
      <w:r>
        <w:rPr>
          <w:rFonts w:hint="eastAsia" w:cs="微软雅黑" w:asciiTheme="minorEastAsia" w:hAnsiTheme="minorEastAsia" w:eastAsiaTheme="minorEastAsia"/>
          <w:color w:val="auto"/>
          <w:lang w:eastAsia="zh-CN"/>
        </w:rPr>
        <w:t>审核各机电系统的系统图、平面图及设计说明。</w:t>
      </w:r>
      <w:r>
        <w:rPr>
          <w:rFonts w:hint="eastAsia" w:asciiTheme="minorEastAsia" w:hAnsiTheme="minorEastAsia" w:eastAsiaTheme="minorEastAsia"/>
          <w:color w:val="auto"/>
          <w:lang w:eastAsia="zh-CN"/>
        </w:rPr>
        <w:t xml:space="preserve"> </w:t>
      </w:r>
    </w:p>
    <w:p w14:paraId="75062458">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1.10 </w:t>
      </w:r>
      <w:r>
        <w:rPr>
          <w:rFonts w:hint="eastAsia" w:cs="微软雅黑" w:asciiTheme="minorEastAsia" w:hAnsiTheme="minorEastAsia" w:eastAsiaTheme="minorEastAsia"/>
          <w:color w:val="auto"/>
          <w:lang w:eastAsia="zh-CN"/>
        </w:rPr>
        <w:t>审核各机电系统的收费及计量措施。</w:t>
      </w:r>
      <w:r>
        <w:rPr>
          <w:rFonts w:hint="eastAsia" w:asciiTheme="minorEastAsia" w:hAnsiTheme="minorEastAsia" w:eastAsiaTheme="minorEastAsia"/>
          <w:color w:val="auto"/>
          <w:lang w:eastAsia="zh-CN"/>
        </w:rPr>
        <w:t xml:space="preserve"> </w:t>
      </w:r>
    </w:p>
    <w:p w14:paraId="272D106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1.11 </w:t>
      </w:r>
      <w:r>
        <w:rPr>
          <w:rFonts w:hint="eastAsia" w:cs="微软雅黑" w:asciiTheme="minorEastAsia" w:hAnsiTheme="minorEastAsia" w:eastAsiaTheme="minorEastAsia"/>
          <w:color w:val="auto"/>
          <w:lang w:eastAsia="zh-CN"/>
        </w:rPr>
        <w:t>审核各机电系统的节能措施及噪音上的处理。</w:t>
      </w:r>
      <w:r>
        <w:rPr>
          <w:rFonts w:hint="eastAsia" w:asciiTheme="minorEastAsia" w:hAnsiTheme="minorEastAsia" w:eastAsiaTheme="minorEastAsia"/>
          <w:color w:val="auto"/>
          <w:lang w:eastAsia="zh-CN"/>
        </w:rPr>
        <w:t xml:space="preserve"> </w:t>
      </w:r>
    </w:p>
    <w:p w14:paraId="52114583">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1.12 </w:t>
      </w:r>
      <w:r>
        <w:rPr>
          <w:rFonts w:hint="eastAsia" w:cs="微软雅黑" w:asciiTheme="minorEastAsia" w:hAnsiTheme="minorEastAsia" w:eastAsiaTheme="minorEastAsia"/>
          <w:color w:val="auto"/>
          <w:lang w:eastAsia="zh-CN"/>
        </w:rPr>
        <w:t>审核各机电系统的设备选型参数并提供有关建议。</w:t>
      </w:r>
      <w:r>
        <w:rPr>
          <w:rFonts w:hint="eastAsia" w:asciiTheme="minorEastAsia" w:hAnsiTheme="minorEastAsia" w:eastAsiaTheme="minorEastAsia"/>
          <w:color w:val="auto"/>
          <w:lang w:eastAsia="zh-CN"/>
        </w:rPr>
        <w:t xml:space="preserve"> </w:t>
      </w:r>
    </w:p>
    <w:p w14:paraId="25A7A14B">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1.13 </w:t>
      </w:r>
      <w:r>
        <w:rPr>
          <w:rFonts w:hint="eastAsia" w:cs="微软雅黑" w:asciiTheme="minorEastAsia" w:hAnsiTheme="minorEastAsia" w:eastAsiaTheme="minorEastAsia"/>
          <w:color w:val="auto"/>
          <w:lang w:eastAsia="zh-CN"/>
        </w:rPr>
        <w:t>审核各机电控制设计能否满足将来操作使用要求。</w:t>
      </w:r>
      <w:r>
        <w:rPr>
          <w:rFonts w:hint="eastAsia" w:asciiTheme="minorEastAsia" w:hAnsiTheme="minorEastAsia" w:eastAsiaTheme="minorEastAsia"/>
          <w:color w:val="auto"/>
          <w:lang w:eastAsia="zh-CN"/>
        </w:rPr>
        <w:t xml:space="preserve"> </w:t>
      </w:r>
    </w:p>
    <w:p w14:paraId="2BB4F8AA">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1.14 </w:t>
      </w:r>
      <w:r>
        <w:rPr>
          <w:rFonts w:hint="eastAsia" w:cs="微软雅黑" w:asciiTheme="minorEastAsia" w:hAnsiTheme="minorEastAsia" w:eastAsiaTheme="minorEastAsia"/>
          <w:color w:val="auto"/>
          <w:lang w:eastAsia="zh-CN"/>
        </w:rPr>
        <w:t>出席初步设计审核技术讨论会议。</w:t>
      </w:r>
      <w:r>
        <w:rPr>
          <w:rFonts w:hint="eastAsia" w:asciiTheme="minorEastAsia" w:hAnsiTheme="minorEastAsia" w:eastAsiaTheme="minorEastAsia"/>
          <w:color w:val="auto"/>
          <w:lang w:eastAsia="zh-CN"/>
        </w:rPr>
        <w:t xml:space="preserve"> </w:t>
      </w:r>
    </w:p>
    <w:p w14:paraId="1AE98434">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1.15 </w:t>
      </w:r>
      <w:r>
        <w:rPr>
          <w:rFonts w:hint="eastAsia" w:cs="微软雅黑" w:asciiTheme="minorEastAsia" w:hAnsiTheme="minorEastAsia" w:eastAsiaTheme="minorEastAsia"/>
          <w:color w:val="auto"/>
          <w:lang w:eastAsia="zh-CN"/>
        </w:rPr>
        <w:t>提供各系统的设计标准，在满足使用功能的前提下建议最优化的配置。</w:t>
      </w:r>
      <w:r>
        <w:rPr>
          <w:rFonts w:hint="eastAsia" w:asciiTheme="minorEastAsia" w:hAnsiTheme="minorEastAsia" w:eastAsiaTheme="minorEastAsia"/>
          <w:color w:val="auto"/>
          <w:lang w:eastAsia="zh-CN"/>
        </w:rPr>
        <w:t xml:space="preserve"> </w:t>
      </w:r>
    </w:p>
    <w:p w14:paraId="1F548EC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施工图审核阶段：</w:t>
      </w:r>
      <w:r>
        <w:rPr>
          <w:rFonts w:hint="eastAsia" w:asciiTheme="minorEastAsia" w:hAnsiTheme="minorEastAsia" w:eastAsiaTheme="minorEastAsia"/>
          <w:color w:val="auto"/>
          <w:lang w:eastAsia="zh-CN"/>
        </w:rPr>
        <w:t xml:space="preserve"> </w:t>
      </w:r>
    </w:p>
    <w:p w14:paraId="7EC51E2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2.1 </w:t>
      </w:r>
      <w:r>
        <w:rPr>
          <w:rFonts w:hint="eastAsia" w:cs="微软雅黑" w:asciiTheme="minorEastAsia" w:hAnsiTheme="minorEastAsia" w:eastAsiaTheme="minorEastAsia"/>
          <w:color w:val="auto"/>
          <w:lang w:eastAsia="zh-CN"/>
        </w:rPr>
        <w:t>根据招标人项目总体进度计划进行审查设计院所提交的施工图。按区域施</w:t>
      </w:r>
      <w:r>
        <w:rPr>
          <w:rFonts w:hint="eastAsia" w:asciiTheme="minorEastAsia" w:hAnsiTheme="minorEastAsia" w:eastAsiaTheme="minorEastAsia"/>
          <w:color w:val="auto"/>
          <w:lang w:eastAsia="zh-CN"/>
        </w:rPr>
        <w:t xml:space="preserve"> </w:t>
      </w:r>
    </w:p>
    <w:p w14:paraId="72EAFEA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工图的计划，在完成施工图的</w:t>
      </w:r>
      <w:r>
        <w:rPr>
          <w:rFonts w:hint="eastAsia" w:asciiTheme="minorEastAsia" w:hAnsiTheme="minorEastAsia" w:eastAsiaTheme="minorEastAsia"/>
          <w:color w:val="auto"/>
          <w:lang w:eastAsia="zh-CN"/>
        </w:rPr>
        <w:t xml:space="preserve"> 50%</w:t>
      </w:r>
      <w:r>
        <w:rPr>
          <w:rFonts w:hint="eastAsia" w:cs="微软雅黑" w:asciiTheme="minorEastAsia" w:hAnsiTheme="minorEastAsia" w:eastAsiaTheme="minorEastAsia"/>
          <w:color w:val="auto"/>
          <w:lang w:eastAsia="zh-CN"/>
        </w:rPr>
        <w:t>及</w:t>
      </w:r>
      <w:r>
        <w:rPr>
          <w:rFonts w:hint="eastAsia" w:asciiTheme="minorEastAsia" w:hAnsiTheme="minorEastAsia" w:eastAsiaTheme="minorEastAsia"/>
          <w:color w:val="auto"/>
          <w:lang w:eastAsia="zh-CN"/>
        </w:rPr>
        <w:t xml:space="preserve"> 100%</w:t>
      </w:r>
      <w:r>
        <w:rPr>
          <w:rFonts w:hint="eastAsia" w:cs="微软雅黑" w:asciiTheme="minorEastAsia" w:hAnsiTheme="minorEastAsia" w:eastAsiaTheme="minorEastAsia"/>
          <w:color w:val="auto"/>
          <w:lang w:eastAsia="zh-CN"/>
        </w:rPr>
        <w:t>时提供阶段性的审查工作。或按招标</w:t>
      </w:r>
      <w:r>
        <w:rPr>
          <w:rFonts w:hint="eastAsia" w:asciiTheme="minorEastAsia" w:hAnsiTheme="minorEastAsia" w:eastAsiaTheme="minorEastAsia"/>
          <w:color w:val="auto"/>
          <w:lang w:eastAsia="zh-CN"/>
        </w:rPr>
        <w:t xml:space="preserve"> </w:t>
      </w:r>
    </w:p>
    <w:p w14:paraId="7CF8313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人要求，提供一次整套施工图审核以及一次销项审核工作。</w:t>
      </w:r>
      <w:r>
        <w:rPr>
          <w:rFonts w:hint="eastAsia" w:asciiTheme="minorEastAsia" w:hAnsiTheme="minorEastAsia" w:eastAsiaTheme="minorEastAsia"/>
          <w:color w:val="auto"/>
          <w:lang w:eastAsia="zh-CN"/>
        </w:rPr>
        <w:t xml:space="preserve"> </w:t>
      </w:r>
    </w:p>
    <w:p w14:paraId="32CC2CE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2.2 </w:t>
      </w:r>
      <w:r>
        <w:rPr>
          <w:rFonts w:hint="eastAsia" w:cs="微软雅黑" w:asciiTheme="minorEastAsia" w:hAnsiTheme="minorEastAsia" w:eastAsiaTheme="minorEastAsia"/>
          <w:color w:val="auto"/>
          <w:lang w:eastAsia="zh-CN"/>
        </w:rPr>
        <w:t>对设计院在施工图中编制的各系统的详细设计，包括平面布置图、系统图</w:t>
      </w:r>
      <w:r>
        <w:rPr>
          <w:rFonts w:hint="eastAsia" w:asciiTheme="minorEastAsia" w:hAnsiTheme="minorEastAsia" w:eastAsiaTheme="minorEastAsia"/>
          <w:color w:val="auto"/>
          <w:lang w:eastAsia="zh-CN"/>
        </w:rPr>
        <w:t xml:space="preserve"> </w:t>
      </w:r>
    </w:p>
    <w:p w14:paraId="3CA0C97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及各种机电设备明细表，进行全面审核，提出施工可能存在的问题。与招标人</w:t>
      </w:r>
      <w:r>
        <w:rPr>
          <w:rFonts w:hint="eastAsia" w:asciiTheme="minorEastAsia" w:hAnsiTheme="minorEastAsia" w:eastAsiaTheme="minorEastAsia"/>
          <w:color w:val="auto"/>
          <w:lang w:eastAsia="zh-CN"/>
        </w:rPr>
        <w:t xml:space="preserve"> </w:t>
      </w:r>
    </w:p>
    <w:p w14:paraId="0199A3B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协定机电合同的数目及合同范围和界限。</w:t>
      </w:r>
      <w:r>
        <w:rPr>
          <w:rFonts w:hint="eastAsia" w:asciiTheme="minorEastAsia" w:hAnsiTheme="minorEastAsia" w:eastAsiaTheme="minorEastAsia"/>
          <w:color w:val="auto"/>
          <w:lang w:eastAsia="zh-CN"/>
        </w:rPr>
        <w:t xml:space="preserve"> </w:t>
      </w:r>
    </w:p>
    <w:p w14:paraId="20DFC04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2.3 </w:t>
      </w:r>
      <w:r>
        <w:rPr>
          <w:rFonts w:hint="eastAsia" w:cs="微软雅黑" w:asciiTheme="minorEastAsia" w:hAnsiTheme="minorEastAsia" w:eastAsiaTheme="minorEastAsia"/>
          <w:color w:val="auto"/>
          <w:lang w:eastAsia="zh-CN"/>
        </w:rPr>
        <w:t>审核设计院的技术参数及计算书，包括设备型号、负载、功能额定容量。</w:t>
      </w:r>
      <w:r>
        <w:rPr>
          <w:rFonts w:hint="eastAsia" w:asciiTheme="minorEastAsia" w:hAnsiTheme="minorEastAsia" w:eastAsiaTheme="minorEastAsia"/>
          <w:color w:val="auto"/>
          <w:lang w:eastAsia="zh-CN"/>
        </w:rPr>
        <w:t xml:space="preserve"> </w:t>
      </w:r>
    </w:p>
    <w:p w14:paraId="0683EA84">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2.4 </w:t>
      </w:r>
      <w:r>
        <w:rPr>
          <w:rFonts w:hint="eastAsia" w:cs="微软雅黑" w:asciiTheme="minorEastAsia" w:hAnsiTheme="minorEastAsia" w:eastAsiaTheme="minorEastAsia"/>
          <w:color w:val="auto"/>
          <w:lang w:eastAsia="zh-CN"/>
        </w:rPr>
        <w:t>审核设计院提交各机电系统技术参数规格书。</w:t>
      </w:r>
      <w:r>
        <w:rPr>
          <w:rFonts w:hint="eastAsia" w:asciiTheme="minorEastAsia" w:hAnsiTheme="minorEastAsia" w:eastAsiaTheme="minorEastAsia"/>
          <w:color w:val="auto"/>
          <w:lang w:eastAsia="zh-CN"/>
        </w:rPr>
        <w:t xml:space="preserve"> </w:t>
      </w:r>
    </w:p>
    <w:p w14:paraId="6BDC255B">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机电（二次）设计阶段：</w:t>
      </w:r>
      <w:r>
        <w:rPr>
          <w:rFonts w:hint="eastAsia" w:asciiTheme="minorEastAsia" w:hAnsiTheme="minorEastAsia" w:eastAsiaTheme="minorEastAsia"/>
          <w:color w:val="auto"/>
          <w:lang w:eastAsia="zh-CN"/>
        </w:rPr>
        <w:t xml:space="preserve"> </w:t>
      </w:r>
    </w:p>
    <w:p w14:paraId="0A6053D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3.1 </w:t>
      </w:r>
      <w:r>
        <w:rPr>
          <w:rFonts w:hint="eastAsia" w:cs="微软雅黑" w:asciiTheme="minorEastAsia" w:hAnsiTheme="minorEastAsia" w:eastAsiaTheme="minorEastAsia"/>
          <w:color w:val="auto"/>
          <w:lang w:eastAsia="zh-CN"/>
        </w:rPr>
        <w:t>根据精装修图纸设计、编制各系统的详细设计，包括设计说明、平面布置</w:t>
      </w:r>
      <w:r>
        <w:rPr>
          <w:rFonts w:hint="eastAsia" w:asciiTheme="minorEastAsia" w:hAnsiTheme="minorEastAsia" w:eastAsiaTheme="minorEastAsia"/>
          <w:color w:val="auto"/>
          <w:lang w:eastAsia="zh-CN"/>
        </w:rPr>
        <w:t xml:space="preserve"> </w:t>
      </w:r>
    </w:p>
    <w:p w14:paraId="073140A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图、系统图及各种机电设备明细表，制定完整的招标文件。</w:t>
      </w:r>
      <w:r>
        <w:rPr>
          <w:rFonts w:hint="eastAsia" w:asciiTheme="minorEastAsia" w:hAnsiTheme="minorEastAsia" w:eastAsiaTheme="minorEastAsia"/>
          <w:color w:val="auto"/>
          <w:lang w:eastAsia="zh-CN"/>
        </w:rPr>
        <w:t xml:space="preserve"> </w:t>
      </w:r>
    </w:p>
    <w:p w14:paraId="5558E573">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3.2 </w:t>
      </w:r>
      <w:r>
        <w:rPr>
          <w:rFonts w:hint="eastAsia" w:cs="微软雅黑" w:asciiTheme="minorEastAsia" w:hAnsiTheme="minorEastAsia" w:eastAsiaTheme="minorEastAsia"/>
          <w:color w:val="auto"/>
          <w:lang w:eastAsia="zh-CN"/>
        </w:rPr>
        <w:t>与各设计单位协调设计包括精装修、灯光、园林、水景等，以确保各系统</w:t>
      </w:r>
      <w:r>
        <w:rPr>
          <w:rFonts w:hint="eastAsia" w:asciiTheme="minorEastAsia" w:hAnsiTheme="minorEastAsia" w:eastAsiaTheme="minorEastAsia"/>
          <w:color w:val="auto"/>
          <w:lang w:eastAsia="zh-CN"/>
        </w:rPr>
        <w:t xml:space="preserve"> </w:t>
      </w:r>
    </w:p>
    <w:p w14:paraId="1249AAD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设计与建筑设计的妥善配合。</w:t>
      </w:r>
      <w:r>
        <w:rPr>
          <w:rFonts w:hint="eastAsia" w:asciiTheme="minorEastAsia" w:hAnsiTheme="minorEastAsia" w:eastAsiaTheme="minorEastAsia"/>
          <w:color w:val="auto"/>
          <w:lang w:eastAsia="zh-CN"/>
        </w:rPr>
        <w:t xml:space="preserve"> </w:t>
      </w:r>
    </w:p>
    <w:p w14:paraId="03CF5A99">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3.3 </w:t>
      </w:r>
      <w:r>
        <w:rPr>
          <w:rFonts w:hint="eastAsia" w:cs="微软雅黑" w:asciiTheme="minorEastAsia" w:hAnsiTheme="minorEastAsia" w:eastAsiaTheme="minorEastAsia"/>
          <w:color w:val="auto"/>
          <w:lang w:eastAsia="zh-CN"/>
        </w:rPr>
        <w:t>提供机电（二次）设计工作范围内的相关技术参数及计算书，包括有设备</w:t>
      </w:r>
      <w:r>
        <w:rPr>
          <w:rFonts w:hint="eastAsia" w:asciiTheme="minorEastAsia" w:hAnsiTheme="minorEastAsia" w:eastAsiaTheme="minorEastAsia"/>
          <w:color w:val="auto"/>
          <w:lang w:eastAsia="zh-CN"/>
        </w:rPr>
        <w:t xml:space="preserve"> </w:t>
      </w:r>
    </w:p>
    <w:p w14:paraId="7976BF2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型号、负载、功能额定容量。</w:t>
      </w:r>
      <w:r>
        <w:rPr>
          <w:rFonts w:hint="eastAsia" w:asciiTheme="minorEastAsia" w:hAnsiTheme="minorEastAsia" w:eastAsiaTheme="minorEastAsia"/>
          <w:color w:val="auto"/>
          <w:lang w:eastAsia="zh-CN"/>
        </w:rPr>
        <w:t xml:space="preserve"> </w:t>
      </w:r>
    </w:p>
    <w:p w14:paraId="181003C0">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3.4</w:t>
      </w:r>
      <w:r>
        <w:rPr>
          <w:rFonts w:hint="eastAsia" w:cs="微软雅黑" w:asciiTheme="minorEastAsia" w:hAnsiTheme="minorEastAsia" w:eastAsiaTheme="minorEastAsia"/>
          <w:color w:val="auto"/>
          <w:lang w:eastAsia="zh-CN"/>
        </w:rPr>
        <w:t>根据厨房、洗衣房的点位要求，完成厨房、洗衣房区的机电设计；</w:t>
      </w:r>
    </w:p>
    <w:p w14:paraId="2577FDF0">
      <w:pPr>
        <w:spacing w:line="360" w:lineRule="auto"/>
        <w:ind w:firstLine="420" w:firstLineChars="200"/>
        <w:rPr>
          <w:rFonts w:asciiTheme="minorEastAsia" w:hAnsiTheme="minorEastAsia" w:eastAsiaTheme="minorEastAsia"/>
          <w:color w:val="auto"/>
          <w:lang w:eastAsia="zh-CN"/>
        </w:rPr>
      </w:pPr>
    </w:p>
    <w:p w14:paraId="79ACB384">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施工配合阶段：</w:t>
      </w:r>
      <w:r>
        <w:rPr>
          <w:rFonts w:hint="eastAsia" w:asciiTheme="minorEastAsia" w:hAnsiTheme="minorEastAsia" w:eastAsiaTheme="minorEastAsia"/>
          <w:color w:val="auto"/>
          <w:lang w:eastAsia="zh-CN"/>
        </w:rPr>
        <w:t xml:space="preserve"> </w:t>
      </w:r>
    </w:p>
    <w:p w14:paraId="60CA5BBA">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4.1 </w:t>
      </w:r>
      <w:r>
        <w:rPr>
          <w:rFonts w:hint="eastAsia" w:cs="微软雅黑" w:asciiTheme="minorEastAsia" w:hAnsiTheme="minorEastAsia" w:eastAsiaTheme="minorEastAsia"/>
          <w:color w:val="auto"/>
          <w:lang w:eastAsia="zh-CN"/>
        </w:rPr>
        <w:t>提供有关所需的资料给承包商供设备、材料及图纸送审工作。</w:t>
      </w:r>
      <w:r>
        <w:rPr>
          <w:rFonts w:hint="eastAsia" w:asciiTheme="minorEastAsia" w:hAnsiTheme="minorEastAsia" w:eastAsiaTheme="minorEastAsia"/>
          <w:color w:val="auto"/>
          <w:lang w:eastAsia="zh-CN"/>
        </w:rPr>
        <w:t xml:space="preserve"> </w:t>
      </w:r>
    </w:p>
    <w:p w14:paraId="21BA00C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4.2 </w:t>
      </w:r>
      <w:r>
        <w:rPr>
          <w:rFonts w:hint="eastAsia" w:cs="微软雅黑" w:asciiTheme="minorEastAsia" w:hAnsiTheme="minorEastAsia" w:eastAsiaTheme="minorEastAsia"/>
          <w:color w:val="auto"/>
          <w:lang w:eastAsia="zh-CN"/>
        </w:rPr>
        <w:t>审核承包商提供的工艺施工图、施工技术提议、设备材料送审单，以确保</w:t>
      </w:r>
      <w:r>
        <w:rPr>
          <w:rFonts w:hint="eastAsia" w:asciiTheme="minorEastAsia" w:hAnsiTheme="minorEastAsia" w:eastAsiaTheme="minorEastAsia"/>
          <w:color w:val="auto"/>
          <w:lang w:eastAsia="zh-CN"/>
        </w:rPr>
        <w:t xml:space="preserve"> </w:t>
      </w:r>
    </w:p>
    <w:p w14:paraId="0CEFFE6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符合工程设计意向和规格。</w:t>
      </w:r>
      <w:r>
        <w:rPr>
          <w:rFonts w:hint="eastAsia" w:asciiTheme="minorEastAsia" w:hAnsiTheme="minorEastAsia" w:eastAsiaTheme="minorEastAsia"/>
          <w:color w:val="auto"/>
          <w:lang w:eastAsia="zh-CN"/>
        </w:rPr>
        <w:t xml:space="preserve"> </w:t>
      </w:r>
    </w:p>
    <w:p w14:paraId="5EC6E71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4.3 </w:t>
      </w:r>
      <w:r>
        <w:rPr>
          <w:rFonts w:hint="eastAsia" w:cs="微软雅黑" w:asciiTheme="minorEastAsia" w:hAnsiTheme="minorEastAsia" w:eastAsiaTheme="minorEastAsia"/>
          <w:color w:val="auto"/>
          <w:lang w:eastAsia="zh-CN"/>
        </w:rPr>
        <w:t>审核承包商提供的机电综合管线图及机电综合留洞图。</w:t>
      </w:r>
      <w:r>
        <w:rPr>
          <w:rFonts w:hint="eastAsia" w:asciiTheme="minorEastAsia" w:hAnsiTheme="minorEastAsia" w:eastAsiaTheme="minorEastAsia"/>
          <w:color w:val="auto"/>
          <w:lang w:eastAsia="zh-CN"/>
        </w:rPr>
        <w:t xml:space="preserve"> </w:t>
      </w:r>
    </w:p>
    <w:p w14:paraId="4FC0D534">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4.4 </w:t>
      </w:r>
      <w:r>
        <w:rPr>
          <w:rFonts w:hint="eastAsia" w:cs="微软雅黑" w:asciiTheme="minorEastAsia" w:hAnsiTheme="minorEastAsia" w:eastAsiaTheme="minorEastAsia"/>
          <w:color w:val="auto"/>
          <w:lang w:eastAsia="zh-CN"/>
        </w:rPr>
        <w:t>按施工要求，在施工过程中提供设计变更的跟进工作。</w:t>
      </w:r>
      <w:r>
        <w:rPr>
          <w:rFonts w:hint="eastAsia" w:asciiTheme="minorEastAsia" w:hAnsiTheme="minorEastAsia" w:eastAsiaTheme="minorEastAsia"/>
          <w:color w:val="auto"/>
          <w:lang w:eastAsia="zh-CN"/>
        </w:rPr>
        <w:t xml:space="preserve"> </w:t>
      </w:r>
    </w:p>
    <w:p w14:paraId="0C8256D2">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4.5 </w:t>
      </w:r>
      <w:r>
        <w:rPr>
          <w:rFonts w:hint="eastAsia" w:cs="微软雅黑" w:asciiTheme="minorEastAsia" w:hAnsiTheme="minorEastAsia" w:eastAsiaTheme="minorEastAsia"/>
          <w:color w:val="auto"/>
          <w:lang w:eastAsia="zh-CN"/>
        </w:rPr>
        <w:t>在施工中，提供设计洽商的跟进及审查工作。</w:t>
      </w:r>
      <w:r>
        <w:rPr>
          <w:rFonts w:hint="eastAsia" w:asciiTheme="minorEastAsia" w:hAnsiTheme="minorEastAsia" w:eastAsiaTheme="minorEastAsia"/>
          <w:color w:val="auto"/>
          <w:lang w:eastAsia="zh-CN"/>
        </w:rPr>
        <w:t xml:space="preserve"> </w:t>
      </w:r>
    </w:p>
    <w:p w14:paraId="2ADEEBB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4.6 </w:t>
      </w:r>
      <w:r>
        <w:rPr>
          <w:rFonts w:hint="eastAsia" w:cs="微软雅黑" w:asciiTheme="minorEastAsia" w:hAnsiTheme="minorEastAsia" w:eastAsiaTheme="minorEastAsia"/>
          <w:color w:val="auto"/>
          <w:lang w:eastAsia="zh-CN"/>
        </w:rPr>
        <w:t>在施工阶段进行时，与其他设计顾问协调，对图纸中的设计协调上所出现</w:t>
      </w:r>
      <w:r>
        <w:rPr>
          <w:rFonts w:hint="eastAsia" w:asciiTheme="minorEastAsia" w:hAnsiTheme="minorEastAsia" w:eastAsiaTheme="minorEastAsia"/>
          <w:color w:val="auto"/>
          <w:lang w:eastAsia="zh-CN"/>
        </w:rPr>
        <w:t xml:space="preserve"> </w:t>
      </w:r>
    </w:p>
    <w:p w14:paraId="2BCB3DC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的问题做出解决。</w:t>
      </w:r>
      <w:r>
        <w:rPr>
          <w:rFonts w:hint="eastAsia" w:asciiTheme="minorEastAsia" w:hAnsiTheme="minorEastAsia" w:eastAsiaTheme="minorEastAsia"/>
          <w:color w:val="auto"/>
          <w:lang w:eastAsia="zh-CN"/>
        </w:rPr>
        <w:t xml:space="preserve"> </w:t>
      </w:r>
    </w:p>
    <w:p w14:paraId="582CD04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竣工验收阶段：</w:t>
      </w:r>
      <w:r>
        <w:rPr>
          <w:rFonts w:hint="eastAsia" w:asciiTheme="minorEastAsia" w:hAnsiTheme="minorEastAsia" w:eastAsiaTheme="minorEastAsia"/>
          <w:color w:val="auto"/>
          <w:lang w:eastAsia="zh-CN"/>
        </w:rPr>
        <w:t xml:space="preserve"> </w:t>
      </w:r>
    </w:p>
    <w:p w14:paraId="66051EB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5.1 </w:t>
      </w:r>
      <w:r>
        <w:rPr>
          <w:rFonts w:hint="eastAsia" w:cs="微软雅黑" w:asciiTheme="minorEastAsia" w:hAnsiTheme="minorEastAsia" w:eastAsiaTheme="minorEastAsia"/>
          <w:color w:val="auto"/>
          <w:lang w:eastAsia="zh-CN"/>
        </w:rPr>
        <w:t>通告招标人有关验收阶段的计划报告</w:t>
      </w:r>
      <w:r>
        <w:rPr>
          <w:rFonts w:hint="eastAsia" w:asciiTheme="minorEastAsia" w:hAnsiTheme="minorEastAsia" w:eastAsiaTheme="minorEastAsia"/>
          <w:color w:val="auto"/>
          <w:lang w:eastAsia="zh-CN"/>
        </w:rPr>
        <w:t xml:space="preserve"> </w:t>
      </w:r>
    </w:p>
    <w:p w14:paraId="6F3912E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5.2 </w:t>
      </w:r>
      <w:r>
        <w:rPr>
          <w:rFonts w:hint="eastAsia" w:cs="微软雅黑" w:asciiTheme="minorEastAsia" w:hAnsiTheme="minorEastAsia" w:eastAsiaTheme="minorEastAsia"/>
          <w:color w:val="auto"/>
          <w:lang w:eastAsia="zh-CN"/>
        </w:rPr>
        <w:t>审查承包商提供的检测报告表格并确认报告</w:t>
      </w:r>
      <w:r>
        <w:rPr>
          <w:rFonts w:hint="eastAsia" w:asciiTheme="minorEastAsia" w:hAnsiTheme="minorEastAsia" w:eastAsiaTheme="minorEastAsia"/>
          <w:color w:val="auto"/>
          <w:lang w:eastAsia="zh-CN"/>
        </w:rPr>
        <w:t xml:space="preserve"> </w:t>
      </w:r>
    </w:p>
    <w:p w14:paraId="78D8095B">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5.3 </w:t>
      </w:r>
      <w:r>
        <w:rPr>
          <w:rFonts w:hint="eastAsia" w:cs="微软雅黑" w:asciiTheme="minorEastAsia" w:hAnsiTheme="minorEastAsia" w:eastAsiaTheme="minorEastAsia"/>
          <w:color w:val="auto"/>
          <w:lang w:eastAsia="zh-CN"/>
        </w:rPr>
        <w:t>参与系统验收及测试，检测系统装置正确和操作正常</w:t>
      </w:r>
      <w:r>
        <w:rPr>
          <w:rFonts w:hint="eastAsia" w:asciiTheme="minorEastAsia" w:hAnsiTheme="minorEastAsia" w:eastAsiaTheme="minorEastAsia"/>
          <w:color w:val="auto"/>
          <w:lang w:eastAsia="zh-CN"/>
        </w:rPr>
        <w:t xml:space="preserve"> </w:t>
      </w:r>
    </w:p>
    <w:p w14:paraId="6898F0F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5.4 </w:t>
      </w:r>
      <w:r>
        <w:rPr>
          <w:rFonts w:hint="eastAsia" w:cs="微软雅黑" w:asciiTheme="minorEastAsia" w:hAnsiTheme="minorEastAsia" w:eastAsiaTheme="minorEastAsia"/>
          <w:color w:val="auto"/>
          <w:lang w:eastAsia="zh-CN"/>
        </w:rPr>
        <w:t>检查所有系统是否符合设计要求和操作正常，呈交发包人验收报告。</w:t>
      </w:r>
      <w:r>
        <w:rPr>
          <w:rFonts w:hint="eastAsia" w:asciiTheme="minorEastAsia" w:hAnsiTheme="minorEastAsia" w:eastAsiaTheme="minorEastAsia"/>
          <w:color w:val="auto"/>
          <w:lang w:eastAsia="zh-CN"/>
        </w:rPr>
        <w:t xml:space="preserve"> </w:t>
      </w:r>
    </w:p>
    <w:p w14:paraId="41505C93">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5.5 </w:t>
      </w:r>
      <w:r>
        <w:rPr>
          <w:rFonts w:hint="eastAsia" w:cs="微软雅黑" w:asciiTheme="minorEastAsia" w:hAnsiTheme="minorEastAsia" w:eastAsiaTheme="minorEastAsia"/>
          <w:color w:val="auto"/>
          <w:lang w:eastAsia="zh-CN"/>
        </w:rPr>
        <w:t>与工地机电监督人员协调，对于未能符合规格要求之安装，统一意见后，</w:t>
      </w:r>
      <w:r>
        <w:rPr>
          <w:rFonts w:hint="eastAsia" w:asciiTheme="minorEastAsia" w:hAnsiTheme="minorEastAsia" w:eastAsiaTheme="minorEastAsia"/>
          <w:color w:val="auto"/>
          <w:lang w:eastAsia="zh-CN"/>
        </w:rPr>
        <w:t xml:space="preserve"> </w:t>
      </w:r>
    </w:p>
    <w:p w14:paraId="608487E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制定修改清单供承包商更正。</w:t>
      </w:r>
      <w:r>
        <w:rPr>
          <w:rFonts w:hint="eastAsia" w:asciiTheme="minorEastAsia" w:hAnsiTheme="minorEastAsia" w:eastAsiaTheme="minorEastAsia"/>
          <w:color w:val="auto"/>
          <w:lang w:eastAsia="zh-CN"/>
        </w:rPr>
        <w:t xml:space="preserve"> </w:t>
      </w:r>
    </w:p>
    <w:p w14:paraId="7826AC7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5.6 </w:t>
      </w:r>
      <w:r>
        <w:rPr>
          <w:rFonts w:hint="eastAsia" w:cs="微软雅黑" w:asciiTheme="minorEastAsia" w:hAnsiTheme="minorEastAsia" w:eastAsiaTheme="minorEastAsia"/>
          <w:color w:val="auto"/>
          <w:lang w:eastAsia="zh-CN"/>
        </w:rPr>
        <w:t>检查承包商提交的竣工图、操作及维修手册指引及测试证明书等，呈交招</w:t>
      </w:r>
      <w:r>
        <w:rPr>
          <w:rFonts w:hint="eastAsia" w:asciiTheme="minorEastAsia" w:hAnsiTheme="minorEastAsia" w:eastAsiaTheme="minorEastAsia"/>
          <w:color w:val="auto"/>
          <w:lang w:eastAsia="zh-CN"/>
        </w:rPr>
        <w:t xml:space="preserve"> </w:t>
      </w:r>
    </w:p>
    <w:p w14:paraId="74D0666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标人作为竣工资料存档工作</w:t>
      </w:r>
    </w:p>
    <w:p w14:paraId="0C7FB3D4">
      <w:pPr>
        <w:spacing w:line="360" w:lineRule="auto"/>
        <w:ind w:firstLine="420" w:firstLineChars="200"/>
        <w:rPr>
          <w:rFonts w:asciiTheme="minorEastAsia" w:hAnsiTheme="minorEastAsia" w:eastAsiaTheme="minorEastAsia"/>
          <w:color w:val="auto"/>
          <w:lang w:eastAsia="zh-CN"/>
        </w:rPr>
      </w:pPr>
    </w:p>
    <w:p w14:paraId="5F62E0B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（二）、服务范围：</w:t>
      </w:r>
    </w:p>
    <w:p w14:paraId="529C05B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1.</w:t>
      </w:r>
      <w:r>
        <w:rPr>
          <w:rFonts w:hint="eastAsia" w:cs="微软雅黑" w:asciiTheme="minorEastAsia" w:hAnsiTheme="minorEastAsia" w:eastAsiaTheme="minorEastAsia"/>
          <w:color w:val="auto"/>
          <w:lang w:eastAsia="zh-CN"/>
        </w:rPr>
        <w:t>审核一次机电设计图纸：</w:t>
      </w:r>
    </w:p>
    <w:p w14:paraId="3360F03F">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1.1 </w:t>
      </w:r>
      <w:r>
        <w:rPr>
          <w:rFonts w:hint="eastAsia" w:cs="微软雅黑" w:asciiTheme="minorEastAsia" w:hAnsiTheme="minorEastAsia" w:eastAsiaTheme="minorEastAsia"/>
          <w:color w:val="auto"/>
          <w:lang w:eastAsia="zh-CN"/>
        </w:rPr>
        <w:t>审核一次电气专业设计图纸，初步校核原一次设计的用电负荷是否满足甲方、酒店管理公司及酒店技术顾问公司及装饰设计的需求（含计算书）；</w:t>
      </w:r>
    </w:p>
    <w:p w14:paraId="215A819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1.2 </w:t>
      </w:r>
      <w:r>
        <w:rPr>
          <w:rFonts w:hint="eastAsia" w:cs="微软雅黑" w:asciiTheme="minorEastAsia" w:hAnsiTheme="minorEastAsia" w:eastAsiaTheme="minorEastAsia"/>
          <w:color w:val="auto"/>
          <w:lang w:eastAsia="zh-CN"/>
        </w:rPr>
        <w:t>审核一次暖通专业设计图纸，初步校核原一次设计空调预留冷</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热水接口是否满足甲方、酒店管理公司及酒店技术顾问公司及装饰设计的需求（含计算书）</w:t>
      </w:r>
    </w:p>
    <w:p w14:paraId="1063FB17">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1.3 </w:t>
      </w:r>
      <w:r>
        <w:rPr>
          <w:rFonts w:hint="eastAsia" w:cs="微软雅黑" w:asciiTheme="minorEastAsia" w:hAnsiTheme="minorEastAsia" w:eastAsiaTheme="minorEastAsia"/>
          <w:color w:val="auto"/>
          <w:lang w:eastAsia="zh-CN"/>
        </w:rPr>
        <w:t>审核一次暖通专业设计图纸，初步校核原一次设计新风、排风、排烟、正压送风的风量是否满足甲方、酒店管理公司及酒店技术顾问公司及装饰设计的需求（含计算书）；</w:t>
      </w:r>
    </w:p>
    <w:p w14:paraId="74511333">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1.4 </w:t>
      </w:r>
      <w:r>
        <w:rPr>
          <w:rFonts w:hint="eastAsia" w:cs="微软雅黑" w:asciiTheme="minorEastAsia" w:hAnsiTheme="minorEastAsia" w:eastAsiaTheme="minorEastAsia"/>
          <w:color w:val="auto"/>
          <w:lang w:eastAsia="zh-CN"/>
        </w:rPr>
        <w:t>审核一次给排水专业设计图纸，初步校核原一次设计预留给排水接口是否满足甲方、酒店管理公司及酒店技术顾问公司及装饰设计的需求（含计算书）；</w:t>
      </w:r>
    </w:p>
    <w:p w14:paraId="5D131AC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w:t>
      </w:r>
      <w:r>
        <w:rPr>
          <w:rFonts w:hint="eastAsia" w:cs="微软雅黑" w:asciiTheme="minorEastAsia" w:hAnsiTheme="minorEastAsia" w:eastAsiaTheme="minorEastAsia"/>
          <w:color w:val="auto"/>
          <w:lang w:eastAsia="zh-CN"/>
        </w:rPr>
        <w:t>样板段二次（配合精装修）机电设计阶段：</w:t>
      </w:r>
    </w:p>
    <w:p w14:paraId="4AD2792A">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2.1 </w:t>
      </w:r>
      <w:r>
        <w:rPr>
          <w:rFonts w:hint="eastAsia" w:cs="微软雅黑" w:asciiTheme="minorEastAsia" w:hAnsiTheme="minorEastAsia" w:eastAsiaTheme="minorEastAsia"/>
          <w:color w:val="auto"/>
          <w:lang w:eastAsia="zh-CN"/>
        </w:rPr>
        <w:t>依据各相关设计单位提供的施工图纸，配合甲方、酒店管理公司及酒店技术顾问公司的需求开展样板段二次装修机电设计工作。</w:t>
      </w:r>
    </w:p>
    <w:p w14:paraId="1C8B0167">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2.2 </w:t>
      </w:r>
      <w:r>
        <w:rPr>
          <w:rFonts w:hint="eastAsia" w:cs="微软雅黑" w:asciiTheme="minorEastAsia" w:hAnsiTheme="minorEastAsia" w:eastAsiaTheme="minorEastAsia"/>
          <w:color w:val="auto"/>
          <w:lang w:eastAsia="zh-CN"/>
        </w:rPr>
        <w:t>根据装饰设计需求确定通风空调系统送、回风、排风、排烟风口的形式、规格及位置，以及进行相应的风管管道的设计；</w:t>
      </w:r>
    </w:p>
    <w:p w14:paraId="2BC3276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2.3 </w:t>
      </w:r>
      <w:r>
        <w:rPr>
          <w:rFonts w:hint="eastAsia" w:cs="微软雅黑" w:asciiTheme="minorEastAsia" w:hAnsiTheme="minorEastAsia" w:eastAsiaTheme="minorEastAsia"/>
          <w:color w:val="auto"/>
          <w:lang w:eastAsia="zh-CN"/>
        </w:rPr>
        <w:t>根据装饰设计需求确定用水点、地漏的位置及进行相应的给水、排水管道设计；</w:t>
      </w:r>
    </w:p>
    <w:p w14:paraId="0427C6E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2.4 </w:t>
      </w:r>
      <w:r>
        <w:rPr>
          <w:rFonts w:hint="eastAsia" w:cs="微软雅黑" w:asciiTheme="minorEastAsia" w:hAnsiTheme="minorEastAsia" w:eastAsiaTheme="minorEastAsia"/>
          <w:color w:val="auto"/>
          <w:lang w:eastAsia="zh-CN"/>
        </w:rPr>
        <w:t>根据装饰设计需求确定墙壁插座、地面插座的位置，及进行相应的供电支线路的设计；</w:t>
      </w:r>
    </w:p>
    <w:p w14:paraId="3AE3F4C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2.5 </w:t>
      </w:r>
      <w:r>
        <w:rPr>
          <w:rFonts w:hint="eastAsia" w:cs="微软雅黑" w:asciiTheme="minorEastAsia" w:hAnsiTheme="minorEastAsia" w:eastAsiaTheme="minorEastAsia"/>
          <w:color w:val="auto"/>
          <w:lang w:eastAsia="zh-CN"/>
        </w:rPr>
        <w:t>与灯光设计顾问的配合，根据灯光设计顾问完成的样板段室内灯具照明布置图，以及回路控制要求，设计照明回路的布置，及线路的大小</w:t>
      </w:r>
      <w:r>
        <w:rPr>
          <w:rFonts w:hint="eastAsia" w:asciiTheme="minorEastAsia" w:hAnsiTheme="minorEastAsia" w:eastAsiaTheme="minorEastAsia"/>
          <w:color w:val="auto"/>
          <w:lang w:eastAsia="zh-CN"/>
        </w:rPr>
        <w:t>;</w:t>
      </w:r>
    </w:p>
    <w:p w14:paraId="1DAF89E2">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2.6 </w:t>
      </w:r>
      <w:r>
        <w:rPr>
          <w:rFonts w:hint="eastAsia" w:cs="微软雅黑" w:asciiTheme="minorEastAsia" w:hAnsiTheme="minorEastAsia" w:eastAsiaTheme="minorEastAsia"/>
          <w:color w:val="auto"/>
          <w:lang w:eastAsia="zh-CN"/>
        </w:rPr>
        <w:t>与各专业及专项设计公司配合，根据其他专业和专项设计的用电设备和用电点位</w:t>
      </w:r>
      <w:r>
        <w:rPr>
          <w:rFonts w:hint="eastAsia"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需求及控制要求，进行样板段配电系统图和配电平面图设计；</w:t>
      </w:r>
    </w:p>
    <w:p w14:paraId="4635551F">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2.7</w:t>
      </w:r>
      <w:r>
        <w:rPr>
          <w:rFonts w:hint="eastAsia" w:cs="微软雅黑" w:asciiTheme="minorEastAsia" w:hAnsiTheme="minorEastAsia" w:eastAsiaTheme="minorEastAsia"/>
          <w:color w:val="auto"/>
          <w:lang w:eastAsia="zh-CN"/>
        </w:rPr>
        <w:t>根据装饰设计需求确定消防点位，及进行相应的供电、供水支线路的设计；</w:t>
      </w:r>
    </w:p>
    <w:p w14:paraId="533D7D27">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2.8 </w:t>
      </w:r>
      <w:r>
        <w:rPr>
          <w:rFonts w:hint="eastAsia" w:cs="微软雅黑" w:asciiTheme="minorEastAsia" w:hAnsiTheme="minorEastAsia" w:eastAsiaTheme="minorEastAsia"/>
          <w:color w:val="auto"/>
          <w:lang w:eastAsia="zh-CN"/>
        </w:rPr>
        <w:t>完成样板段二次（配合精装修）机电设计图纸。</w:t>
      </w:r>
    </w:p>
    <w:p w14:paraId="7718CF5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公共区域二次（配合精装修）机电设计阶段：</w:t>
      </w:r>
    </w:p>
    <w:p w14:paraId="5743626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3.1 </w:t>
      </w:r>
      <w:r>
        <w:rPr>
          <w:rFonts w:hint="eastAsia" w:cs="微软雅黑" w:asciiTheme="minorEastAsia" w:hAnsiTheme="minorEastAsia" w:eastAsiaTheme="minorEastAsia"/>
          <w:color w:val="auto"/>
          <w:lang w:eastAsia="zh-CN"/>
        </w:rPr>
        <w:t>依据各相关设计单位提供的施工图纸，配合甲方、酒店管理公司及酒店技术顾问公司的需求开展公共区域二次装修机电设计工作。</w:t>
      </w:r>
    </w:p>
    <w:p w14:paraId="5C570FFA">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3.2 </w:t>
      </w:r>
      <w:r>
        <w:rPr>
          <w:rFonts w:hint="eastAsia" w:cs="微软雅黑" w:asciiTheme="minorEastAsia" w:hAnsiTheme="minorEastAsia" w:eastAsiaTheme="minorEastAsia"/>
          <w:color w:val="auto"/>
          <w:lang w:eastAsia="zh-CN"/>
        </w:rPr>
        <w:t>根据装饰设计需求确定通风空调系统送、回风、排风、排烟风口的形式、规格及位置，以及进行相应的风管管道的设计；</w:t>
      </w:r>
    </w:p>
    <w:p w14:paraId="2204C0C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3.3 </w:t>
      </w:r>
      <w:r>
        <w:rPr>
          <w:rFonts w:hint="eastAsia" w:cs="微软雅黑" w:asciiTheme="minorEastAsia" w:hAnsiTheme="minorEastAsia" w:eastAsiaTheme="minorEastAsia"/>
          <w:color w:val="auto"/>
          <w:lang w:eastAsia="zh-CN"/>
        </w:rPr>
        <w:t>根据装饰设计需求确定用水点、地漏的位置及进行相应的给水、排水管道设计；</w:t>
      </w:r>
    </w:p>
    <w:p w14:paraId="1E889D4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3.4 </w:t>
      </w:r>
      <w:r>
        <w:rPr>
          <w:rFonts w:hint="eastAsia" w:cs="微软雅黑" w:asciiTheme="minorEastAsia" w:hAnsiTheme="minorEastAsia" w:eastAsiaTheme="minorEastAsia"/>
          <w:color w:val="auto"/>
          <w:lang w:eastAsia="zh-CN"/>
        </w:rPr>
        <w:t>根据装饰设计需求确定墙壁插座、地面插座的位置，及进行相应的供电支线路的设计；</w:t>
      </w:r>
    </w:p>
    <w:p w14:paraId="0333FD36">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3.5 </w:t>
      </w:r>
      <w:r>
        <w:rPr>
          <w:rFonts w:hint="eastAsia" w:cs="微软雅黑" w:asciiTheme="minorEastAsia" w:hAnsiTheme="minorEastAsia" w:eastAsiaTheme="minorEastAsia"/>
          <w:color w:val="auto"/>
          <w:lang w:eastAsia="zh-CN"/>
        </w:rPr>
        <w:t>与灯光设计顾问的配合，根据灯光设计顾问完成的室内灯具照明布置图，以及回路控制要求，设计照明回路的布置，及线路的大小；</w:t>
      </w:r>
    </w:p>
    <w:p w14:paraId="54A0143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3.6 </w:t>
      </w:r>
      <w:r>
        <w:rPr>
          <w:rFonts w:hint="eastAsia" w:cs="微软雅黑" w:asciiTheme="minorEastAsia" w:hAnsiTheme="minorEastAsia" w:eastAsiaTheme="minorEastAsia"/>
          <w:color w:val="auto"/>
          <w:lang w:eastAsia="zh-CN"/>
        </w:rPr>
        <w:t>与各专业及专项设计公司配合，根据其他专业和专项设计的用电设备和用电点位需求及控制要求，进行公共区域配电系统图和配电平面图设计；</w:t>
      </w:r>
    </w:p>
    <w:p w14:paraId="5AD11BEE">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3.7</w:t>
      </w:r>
      <w:r>
        <w:rPr>
          <w:rFonts w:hint="eastAsia" w:cs="微软雅黑" w:asciiTheme="minorEastAsia" w:hAnsiTheme="minorEastAsia" w:eastAsiaTheme="minorEastAsia"/>
          <w:color w:val="auto"/>
          <w:lang w:eastAsia="zh-CN"/>
        </w:rPr>
        <w:t>根据装饰设计需求确定消防点位，及进行相应的供电、供水支线路的设计；</w:t>
      </w:r>
    </w:p>
    <w:p w14:paraId="6BE5657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3.8 </w:t>
      </w:r>
      <w:r>
        <w:rPr>
          <w:rFonts w:hint="eastAsia" w:cs="微软雅黑" w:asciiTheme="minorEastAsia" w:hAnsiTheme="minorEastAsia" w:eastAsiaTheme="minorEastAsia"/>
          <w:color w:val="auto"/>
          <w:lang w:eastAsia="zh-CN"/>
        </w:rPr>
        <w:t>完成公共区域二次（配合精装修）机电设计图纸。</w:t>
      </w:r>
    </w:p>
    <w:p w14:paraId="57C7FE17">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4.</w:t>
      </w:r>
      <w:r>
        <w:rPr>
          <w:rFonts w:hint="eastAsia" w:cs="微软雅黑" w:asciiTheme="minorEastAsia" w:hAnsiTheme="minorEastAsia" w:eastAsiaTheme="minorEastAsia"/>
          <w:color w:val="auto"/>
          <w:lang w:eastAsia="zh-CN"/>
        </w:rPr>
        <w:t>客房区域二次（配合精装修）机电设计：</w:t>
      </w:r>
    </w:p>
    <w:p w14:paraId="141E6AEC">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4.1 </w:t>
      </w:r>
      <w:r>
        <w:rPr>
          <w:rFonts w:hint="eastAsia" w:cs="微软雅黑" w:asciiTheme="minorEastAsia" w:hAnsiTheme="minorEastAsia" w:eastAsiaTheme="minorEastAsia"/>
          <w:color w:val="auto"/>
          <w:lang w:eastAsia="zh-CN"/>
        </w:rPr>
        <w:t>依据各相关设计单位提供的施工图纸，及样板段机电的确认方案，配合甲方、酒店管理公司及酒店技术顾问公司的需求开展客房区域二次装修机电设计工作</w:t>
      </w:r>
      <w:r>
        <w:rPr>
          <w:rFonts w:hint="eastAsia" w:asciiTheme="minorEastAsia" w:hAnsiTheme="minorEastAsia" w:eastAsiaTheme="minorEastAsia"/>
          <w:color w:val="auto"/>
          <w:lang w:eastAsia="zh-CN"/>
        </w:rPr>
        <w:t>;</w:t>
      </w:r>
    </w:p>
    <w:p w14:paraId="2963A3D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4.2 </w:t>
      </w:r>
      <w:r>
        <w:rPr>
          <w:rFonts w:hint="eastAsia" w:cs="微软雅黑" w:asciiTheme="minorEastAsia" w:hAnsiTheme="minorEastAsia" w:eastAsiaTheme="minorEastAsia"/>
          <w:color w:val="auto"/>
          <w:lang w:eastAsia="zh-CN"/>
        </w:rPr>
        <w:t>根据装饰设计需求确定通风空调系统送、回风、排风、排烟风口的形式、规格及位置，以及进行相应的风管管道的设计；</w:t>
      </w:r>
    </w:p>
    <w:p w14:paraId="57D75ED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4.3 </w:t>
      </w:r>
      <w:r>
        <w:rPr>
          <w:rFonts w:hint="eastAsia" w:cs="微软雅黑" w:asciiTheme="minorEastAsia" w:hAnsiTheme="minorEastAsia" w:eastAsiaTheme="minorEastAsia"/>
          <w:color w:val="auto"/>
          <w:lang w:eastAsia="zh-CN"/>
        </w:rPr>
        <w:t>根据装饰设计需求确定用水点、地漏的位置及进行相应的给水、排水管道设计；</w:t>
      </w:r>
    </w:p>
    <w:p w14:paraId="1E10279F">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4.4 </w:t>
      </w:r>
      <w:r>
        <w:rPr>
          <w:rFonts w:hint="eastAsia" w:cs="微软雅黑" w:asciiTheme="minorEastAsia" w:hAnsiTheme="minorEastAsia" w:eastAsiaTheme="minorEastAsia"/>
          <w:color w:val="auto"/>
          <w:lang w:eastAsia="zh-CN"/>
        </w:rPr>
        <w:t>根据装饰设计需求确定墙壁插座、地面插座的位置，及进行相应的供电支线路的设计；</w:t>
      </w:r>
    </w:p>
    <w:p w14:paraId="34FA509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4.5 </w:t>
      </w:r>
      <w:r>
        <w:rPr>
          <w:rFonts w:hint="eastAsia" w:cs="微软雅黑" w:asciiTheme="minorEastAsia" w:hAnsiTheme="minorEastAsia" w:eastAsiaTheme="minorEastAsia"/>
          <w:color w:val="auto"/>
          <w:lang w:eastAsia="zh-CN"/>
        </w:rPr>
        <w:t>与灯光设计顾问的配合，根据灯光设计顾问完成的室内灯具照明布置图，以及回路控制要求，设计照明回路的布置，及线路的大小；</w:t>
      </w:r>
    </w:p>
    <w:p w14:paraId="07A51D05">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4.6 </w:t>
      </w:r>
      <w:r>
        <w:rPr>
          <w:rFonts w:hint="eastAsia" w:cs="微软雅黑" w:asciiTheme="minorEastAsia" w:hAnsiTheme="minorEastAsia" w:eastAsiaTheme="minorEastAsia"/>
          <w:color w:val="auto"/>
          <w:lang w:eastAsia="zh-CN"/>
        </w:rPr>
        <w:t>与各专业及专项设计公司配合，根据其他专业和专项设计的用电设备和用电点位需求及控制要求，进行客房区域配电系统图和配电平面图设计；</w:t>
      </w:r>
    </w:p>
    <w:p w14:paraId="0E8696EB">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4.7</w:t>
      </w:r>
      <w:r>
        <w:rPr>
          <w:rFonts w:hint="eastAsia" w:cs="微软雅黑" w:asciiTheme="minorEastAsia" w:hAnsiTheme="minorEastAsia" w:eastAsiaTheme="minorEastAsia"/>
          <w:color w:val="auto"/>
          <w:lang w:eastAsia="zh-CN"/>
        </w:rPr>
        <w:t>根据装饰设计需求确定消防点位，及进行相应的供电、供水支线路的设计；</w:t>
      </w:r>
    </w:p>
    <w:p w14:paraId="52D6A81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4.8 </w:t>
      </w:r>
      <w:r>
        <w:rPr>
          <w:rFonts w:hint="eastAsia" w:cs="微软雅黑" w:asciiTheme="minorEastAsia" w:hAnsiTheme="minorEastAsia" w:eastAsiaTheme="minorEastAsia"/>
          <w:color w:val="auto"/>
          <w:lang w:eastAsia="zh-CN"/>
        </w:rPr>
        <w:t>完成客房区域二次（配合精装修）机电设计图纸。</w:t>
      </w:r>
    </w:p>
    <w:p w14:paraId="6A4CE10D">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w:t>
      </w:r>
      <w:r>
        <w:rPr>
          <w:rFonts w:hint="eastAsia" w:cs="微软雅黑" w:asciiTheme="minorEastAsia" w:hAnsiTheme="minorEastAsia" w:eastAsiaTheme="minorEastAsia"/>
          <w:color w:val="auto"/>
          <w:lang w:eastAsia="zh-CN"/>
        </w:rPr>
        <w:t>配套后勤服务区域二次机电设计阶段：</w:t>
      </w:r>
    </w:p>
    <w:p w14:paraId="0C1626EF">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5.1</w:t>
      </w:r>
      <w:r>
        <w:rPr>
          <w:rFonts w:hint="eastAsia" w:cs="微软雅黑" w:asciiTheme="minorEastAsia" w:hAnsiTheme="minorEastAsia" w:eastAsiaTheme="minorEastAsia"/>
          <w:color w:val="auto"/>
          <w:lang w:eastAsia="zh-CN"/>
        </w:rPr>
        <w:t>服务内容：依据各相关设计单位提供的施工图纸，配合甲方、酒店管理公司及酒店技术顾问公司的需求开展后勤服务区域二次装修机电设计工作。</w:t>
      </w:r>
    </w:p>
    <w:p w14:paraId="50F56F8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5.2 </w:t>
      </w:r>
      <w:r>
        <w:rPr>
          <w:rFonts w:hint="eastAsia" w:cs="微软雅黑" w:asciiTheme="minorEastAsia" w:hAnsiTheme="minorEastAsia" w:eastAsiaTheme="minorEastAsia"/>
          <w:color w:val="auto"/>
          <w:lang w:eastAsia="zh-CN"/>
        </w:rPr>
        <w:t>根据装饰设计需求确定通风空调系统送、回风、排风、排烟风口的形式、规格及位置，以及进行相应的风管管道的设计；</w:t>
      </w:r>
    </w:p>
    <w:p w14:paraId="69755262">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5.3 </w:t>
      </w:r>
      <w:r>
        <w:rPr>
          <w:rFonts w:hint="eastAsia" w:cs="微软雅黑" w:asciiTheme="minorEastAsia" w:hAnsiTheme="minorEastAsia" w:eastAsiaTheme="minorEastAsia"/>
          <w:color w:val="auto"/>
          <w:lang w:eastAsia="zh-CN"/>
        </w:rPr>
        <w:t>根据甲方、酒店管理公司及酒店技术顾问公司及相关专业需求确定用水点、地漏的位置及进行相应的给水、排水管道设计；</w:t>
      </w:r>
    </w:p>
    <w:p w14:paraId="60E7DFAB">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5.4 </w:t>
      </w:r>
      <w:r>
        <w:rPr>
          <w:rFonts w:hint="eastAsia" w:cs="微软雅黑" w:asciiTheme="minorEastAsia" w:hAnsiTheme="minorEastAsia" w:eastAsiaTheme="minorEastAsia"/>
          <w:color w:val="auto"/>
          <w:lang w:eastAsia="zh-CN"/>
        </w:rPr>
        <w:t>根据甲方、酒店管理公司及酒店技术顾问公司及相关专业需求确定墙壁插座、地面插座的位置，及进行相应的供电支线路的设计；</w:t>
      </w:r>
    </w:p>
    <w:p w14:paraId="628FEB91">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5.5 </w:t>
      </w:r>
      <w:r>
        <w:rPr>
          <w:rFonts w:hint="eastAsia" w:cs="微软雅黑" w:asciiTheme="minorEastAsia" w:hAnsiTheme="minorEastAsia" w:eastAsiaTheme="minorEastAsia"/>
          <w:color w:val="auto"/>
          <w:lang w:eastAsia="zh-CN"/>
        </w:rPr>
        <w:t>根据装饰设计施工图纸完成的后勤服务区的室内灯具照明布置图，以及回路控制要求，设计照明回路的布置，及线路的大小；</w:t>
      </w:r>
    </w:p>
    <w:p w14:paraId="59911AEA">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5.6 </w:t>
      </w:r>
      <w:r>
        <w:rPr>
          <w:rFonts w:hint="eastAsia" w:cs="微软雅黑" w:asciiTheme="minorEastAsia" w:hAnsiTheme="minorEastAsia" w:eastAsiaTheme="minorEastAsia"/>
          <w:color w:val="auto"/>
          <w:lang w:eastAsia="zh-CN"/>
        </w:rPr>
        <w:t>与各专业及专项设计公司配合，根据其他专业和专项设计的用电设备和用电点位需求及控制要求，进行后勤服务区域配电系统图和配电平面图设计；</w:t>
      </w:r>
    </w:p>
    <w:p w14:paraId="0124BD14">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5.7</w:t>
      </w:r>
      <w:r>
        <w:rPr>
          <w:rFonts w:hint="eastAsia" w:cs="微软雅黑" w:asciiTheme="minorEastAsia" w:hAnsiTheme="minorEastAsia" w:eastAsiaTheme="minorEastAsia"/>
          <w:color w:val="auto"/>
          <w:lang w:eastAsia="zh-CN"/>
        </w:rPr>
        <w:t>根据装饰设计需求确定消防点位，及进行相应的供电、供水支线路的设计；</w:t>
      </w:r>
    </w:p>
    <w:p w14:paraId="3A48A914">
      <w:pPr>
        <w:spacing w:line="360" w:lineRule="auto"/>
        <w:ind w:firstLine="420" w:firstLineChars="200"/>
        <w:rPr>
          <w:rFonts w:asciiTheme="minorEastAsia" w:hAnsiTheme="minorEastAsia" w:eastAsiaTheme="minorEastAsia"/>
          <w:color w:val="auto"/>
          <w:lang w:eastAsia="zh-CN"/>
        </w:rPr>
      </w:pPr>
      <w:r>
        <w:rPr>
          <w:rFonts w:hint="eastAsia" w:asciiTheme="minorEastAsia" w:hAnsiTheme="minorEastAsia" w:eastAsiaTheme="minorEastAsia"/>
          <w:color w:val="auto"/>
          <w:lang w:eastAsia="zh-CN"/>
        </w:rPr>
        <w:t xml:space="preserve">5.8 </w:t>
      </w:r>
      <w:r>
        <w:rPr>
          <w:rFonts w:hint="eastAsia" w:cs="微软雅黑" w:asciiTheme="minorEastAsia" w:hAnsiTheme="minorEastAsia" w:eastAsiaTheme="minorEastAsia"/>
          <w:color w:val="auto"/>
          <w:lang w:eastAsia="zh-CN"/>
        </w:rPr>
        <w:t>完成后勤服务区域二次（配合精装修）机电设计图纸。</w:t>
      </w:r>
    </w:p>
    <w:p w14:paraId="5E9470D0">
      <w:pPr>
        <w:spacing w:line="360" w:lineRule="auto"/>
        <w:ind w:firstLine="420" w:firstLineChars="200"/>
        <w:rPr>
          <w:rFonts w:asciiTheme="minorEastAsia" w:hAnsiTheme="minorEastAsia" w:eastAsiaTheme="minorEastAsia"/>
          <w:color w:val="auto"/>
          <w:lang w:eastAsia="zh-CN"/>
        </w:rPr>
      </w:pPr>
    </w:p>
    <w:p w14:paraId="0EB14943">
      <w:pPr>
        <w:spacing w:line="360" w:lineRule="auto"/>
        <w:ind w:firstLine="422" w:firstLineChars="200"/>
        <w:jc w:val="center"/>
        <w:rPr>
          <w:rFonts w:asciiTheme="minorEastAsia" w:hAnsiTheme="minorEastAsia" w:eastAsiaTheme="minorEastAsia"/>
          <w:color w:val="auto"/>
          <w:lang w:eastAsia="zh-CN"/>
        </w:rPr>
      </w:pPr>
      <w:r>
        <w:rPr>
          <w:rFonts w:hint="eastAsia" w:cs="微软雅黑" w:asciiTheme="minorEastAsia" w:hAnsiTheme="minorEastAsia" w:eastAsiaTheme="minorEastAsia"/>
          <w:b/>
          <w:bCs/>
          <w:color w:val="auto"/>
          <w:lang w:eastAsia="zh-CN"/>
        </w:rPr>
        <w:t>第三部分</w:t>
      </w:r>
      <w:r>
        <w:rPr>
          <w:rFonts w:hint="eastAsia" w:asciiTheme="minorEastAsia" w:hAnsiTheme="minorEastAsia" w:eastAsiaTheme="minorEastAsia"/>
          <w:b/>
          <w:bCs/>
          <w:color w:val="auto"/>
          <w:lang w:eastAsia="zh-CN"/>
        </w:rPr>
        <w:t xml:space="preserve"> </w:t>
      </w:r>
      <w:r>
        <w:rPr>
          <w:rFonts w:hint="eastAsia" w:cs="微软雅黑" w:asciiTheme="minorEastAsia" w:hAnsiTheme="minorEastAsia" w:eastAsiaTheme="minorEastAsia"/>
          <w:b/>
          <w:bCs/>
          <w:color w:val="auto"/>
          <w:lang w:eastAsia="zh-CN"/>
        </w:rPr>
        <w:t>室内灯光工程设计范围、阶段与服务内容</w:t>
      </w:r>
    </w:p>
    <w:p w14:paraId="34AD5E7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一、设计范围</w:t>
      </w:r>
    </w:p>
    <w:p w14:paraId="1C9BE53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除机房等设备用房、地库车位及坡道区域、人防区域外的所有室内空间的灯光设计。</w:t>
      </w:r>
    </w:p>
    <w:p w14:paraId="0204ECB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二、工作阶段</w:t>
      </w:r>
    </w:p>
    <w:p w14:paraId="52B184B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（一）、调研阶段：</w:t>
      </w:r>
    </w:p>
    <w:p w14:paraId="39D4D9E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酒店所处地域的客群习惯的分析及灯光设计基准方向定位。</w:t>
      </w:r>
    </w:p>
    <w:p w14:paraId="78C845F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对于酒店的定位、方向进行更深入的理解，以便更好的确定室内照明效果的需求。</w:t>
      </w:r>
    </w:p>
    <w:p w14:paraId="25B3B8E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分析并确定不同照明效果及与建筑、室内设计的关系。</w:t>
      </w:r>
    </w:p>
    <w:p w14:paraId="04BC189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根据酒店的定位，分析各种房间和建筑功能对于照明的视觉需求、照度要求，并做出相应的配置概念方案。</w:t>
      </w:r>
    </w:p>
    <w:p w14:paraId="5CBD771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（二）、照明设计的工作阶段包括：概念方案设计阶段、扩初设计阶段、深化设计阶段、招投标阶段服务、施工阶段及现场调试。</w:t>
      </w:r>
    </w:p>
    <w:p w14:paraId="08EF840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概念方案设计阶段</w:t>
      </w:r>
    </w:p>
    <w:p w14:paraId="0A203C8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与相关设计方沟通，收集和分析现有的所有设计图及相关材料；</w:t>
      </w:r>
    </w:p>
    <w:p w14:paraId="458A5C1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现场勘察、勘测；对设计理念进行展示和说明，展示照明的概念设计，包括典型区域的示意图和效果图；</w:t>
      </w:r>
    </w:p>
    <w:p w14:paraId="3C7547D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成果提交</w:t>
      </w:r>
    </w:p>
    <w:p w14:paraId="16C0CF1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对以上所列设计范围内各个区域设计效果进行不同场景模拟并用效果图表现；</w:t>
      </w:r>
    </w:p>
    <w:p w14:paraId="7FB8B2A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实现以上效果的方法，对设计进行说明的平面，立面示意图，主要灯具安装意向图</w:t>
      </w:r>
    </w:p>
    <w:p w14:paraId="0A69345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设计理念阐述说明；</w:t>
      </w:r>
    </w:p>
    <w:p w14:paraId="2B5DD4F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照明扩初设计阶段</w:t>
      </w:r>
    </w:p>
    <w:p w14:paraId="21F9F59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本阶段设计时间：收到甲方书面确认概念设计与扩初设计所需图纸之日起</w:t>
      </w:r>
      <w:r>
        <w:rPr>
          <w:rFonts w:hint="eastAsia" w:asciiTheme="minorEastAsia" w:hAnsiTheme="minorEastAsia" w:eastAsiaTheme="minorEastAsia"/>
          <w:color w:val="auto"/>
          <w:lang w:eastAsia="zh-CN"/>
        </w:rPr>
        <w:t>3</w:t>
      </w:r>
      <w:r>
        <w:rPr>
          <w:rFonts w:hint="eastAsia" w:cs="微软雅黑" w:asciiTheme="minorEastAsia" w:hAnsiTheme="minorEastAsia" w:eastAsiaTheme="minorEastAsia"/>
          <w:color w:val="auto"/>
          <w:lang w:eastAsia="zh-CN"/>
        </w:rPr>
        <w:t>周，不包括甲方确认扩初设计的时间。</w:t>
      </w:r>
    </w:p>
    <w:p w14:paraId="70988F4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初步灯光布置及回路连线图；</w:t>
      </w:r>
    </w:p>
    <w:p w14:paraId="532556E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初步的灯具参数描述；</w:t>
      </w:r>
    </w:p>
    <w:p w14:paraId="446D6D3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与建筑立面或结构结合的安装大样示意图；</w:t>
      </w:r>
    </w:p>
    <w:p w14:paraId="30DA337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典型区域的照度计算分析；</w:t>
      </w:r>
    </w:p>
    <w:p w14:paraId="6A045C8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初步的工程电量估算（总量，作为参考，不出具正式格式的文件）；</w:t>
      </w:r>
    </w:p>
    <w:p w14:paraId="41C4754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初步的灯具设备及工程的造价估算（总价，作为参考，不出具正式格式的文件）。</w:t>
      </w:r>
    </w:p>
    <w:p w14:paraId="3232246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成果提交：</w:t>
      </w:r>
    </w:p>
    <w:p w14:paraId="53DA0E69">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灯光布置图；</w:t>
      </w:r>
    </w:p>
    <w:p w14:paraId="62763C9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灯光回路控制连线图设计；</w:t>
      </w:r>
    </w:p>
    <w:p w14:paraId="36D5032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灯具参数描述；</w:t>
      </w:r>
    </w:p>
    <w:p w14:paraId="4ADC6F3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与建筑立面或结构结合安装大样图（节点图手绘稿）。</w:t>
      </w:r>
    </w:p>
    <w:p w14:paraId="72543AE6">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注：扩初设计阶段提供的设计成果不可用作实际施工指导、招标采购等。</w:t>
      </w:r>
    </w:p>
    <w:p w14:paraId="4FE8A524">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照明深化设计阶段</w:t>
      </w:r>
    </w:p>
    <w:p w14:paraId="690780C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本阶段设计时间：收到甲方酒店书面确认扩初设计与深化设计所需图纸之日起</w:t>
      </w:r>
      <w:r>
        <w:rPr>
          <w:rFonts w:hint="eastAsia" w:asciiTheme="minorEastAsia" w:hAnsiTheme="minorEastAsia" w:eastAsiaTheme="minorEastAsia"/>
          <w:color w:val="auto"/>
          <w:lang w:eastAsia="zh-CN"/>
        </w:rPr>
        <w:t xml:space="preserve"> 3 </w:t>
      </w:r>
      <w:r>
        <w:rPr>
          <w:rFonts w:hint="eastAsia" w:cs="微软雅黑" w:asciiTheme="minorEastAsia" w:hAnsiTheme="minorEastAsia" w:eastAsiaTheme="minorEastAsia"/>
          <w:color w:val="auto"/>
          <w:lang w:eastAsia="zh-CN"/>
        </w:rPr>
        <w:t>周，不包括甲方确认深化设计的时间。</w:t>
      </w:r>
    </w:p>
    <w:p w14:paraId="4378889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确认所有的灯具选型（包括：外观、尺寸、光源、瓦数、色温、平均寿命、防护等级）等；</w:t>
      </w:r>
    </w:p>
    <w:p w14:paraId="6BD552C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提供总耗电量、电力要求估算与机电顾问协调；</w:t>
      </w:r>
    </w:p>
    <w:p w14:paraId="1C71938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就装饰灯具对室内设计师提供技术援助，服务应包括对灯泡及瓦数，材质选择作出推荐；</w:t>
      </w:r>
    </w:p>
    <w:p w14:paraId="6C80B065">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与机电顾问、灯光顾问协调有关应急照明系统及其他与灯光有关的规范要求；</w:t>
      </w:r>
    </w:p>
    <w:p w14:paraId="508E8C6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须配合机电顾问、灯光顾问等其他专业顾问进行灯光设计及出图；</w:t>
      </w:r>
    </w:p>
    <w:p w14:paraId="244D734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照明设计图</w:t>
      </w:r>
      <w:r>
        <w:rPr>
          <w:rFonts w:hint="eastAsia"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包括照明布置图、灯光节点大样图、灯光回路控制连线图</w:t>
      </w:r>
      <w:r>
        <w:rPr>
          <w:rFonts w:hint="eastAsia" w:asciiTheme="minorEastAsia" w:hAnsiTheme="minorEastAsia" w:eastAsiaTheme="minorEastAsia"/>
          <w:color w:val="auto"/>
          <w:lang w:eastAsia="zh-CN"/>
        </w:rPr>
        <w:t>)</w:t>
      </w:r>
    </w:p>
    <w:p w14:paraId="5FBE01C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成果提交</w:t>
      </w:r>
    </w:p>
    <w:p w14:paraId="23DA927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照明设计图</w:t>
      </w:r>
      <w:r>
        <w:rPr>
          <w:rFonts w:hint="eastAsia" w:asciiTheme="minorEastAsia" w:hAnsiTheme="minorEastAsia" w:eastAsiaTheme="minorEastAsia"/>
          <w:color w:val="auto"/>
          <w:lang w:eastAsia="zh-CN"/>
        </w:rPr>
        <w:t xml:space="preserve"> (</w:t>
      </w:r>
      <w:r>
        <w:rPr>
          <w:rFonts w:hint="eastAsia" w:cs="微软雅黑" w:asciiTheme="minorEastAsia" w:hAnsiTheme="minorEastAsia" w:eastAsiaTheme="minorEastAsia"/>
          <w:color w:val="auto"/>
          <w:lang w:eastAsia="zh-CN"/>
        </w:rPr>
        <w:t>包括照明布置图、灯光连线图、灯光节点大样图</w:t>
      </w:r>
      <w:r>
        <w:rPr>
          <w:rFonts w:hint="eastAsia" w:asciiTheme="minorEastAsia" w:hAnsiTheme="minorEastAsia" w:eastAsiaTheme="minorEastAsia"/>
          <w:color w:val="auto"/>
          <w:lang w:eastAsia="zh-CN"/>
        </w:rPr>
        <w:t>)</w:t>
      </w:r>
      <w:r>
        <w:rPr>
          <w:rFonts w:hint="eastAsia" w:cs="微软雅黑" w:asciiTheme="minorEastAsia" w:hAnsiTheme="minorEastAsia" w:eastAsiaTheme="minorEastAsia"/>
          <w:color w:val="auto"/>
          <w:lang w:eastAsia="zh-CN"/>
        </w:rPr>
        <w:t>（最终版</w:t>
      </w:r>
      <w:r>
        <w:rPr>
          <w:rFonts w:hint="eastAsia" w:asciiTheme="minorEastAsia" w:hAnsiTheme="minorEastAsia" w:eastAsiaTheme="minorEastAsia"/>
          <w:color w:val="auto"/>
          <w:lang w:eastAsia="zh-CN"/>
        </w:rPr>
        <w:t xml:space="preserve"> CAD </w:t>
      </w:r>
      <w:r>
        <w:rPr>
          <w:rFonts w:hint="eastAsia" w:cs="微软雅黑" w:asciiTheme="minorEastAsia" w:hAnsiTheme="minorEastAsia" w:eastAsiaTheme="minorEastAsia"/>
          <w:color w:val="auto"/>
          <w:lang w:eastAsia="zh-CN"/>
        </w:rPr>
        <w:t>图）；</w:t>
      </w:r>
    </w:p>
    <w:p w14:paraId="411E5498">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灯光回路控制连线说明书（最终版</w:t>
      </w:r>
      <w:r>
        <w:rPr>
          <w:rFonts w:hint="eastAsia" w:asciiTheme="minorEastAsia" w:hAnsiTheme="minorEastAsia" w:eastAsiaTheme="minorEastAsia"/>
          <w:color w:val="auto"/>
          <w:lang w:eastAsia="zh-CN"/>
        </w:rPr>
        <w:t xml:space="preserve"> PDF </w:t>
      </w:r>
      <w:r>
        <w:rPr>
          <w:rFonts w:hint="eastAsia" w:cs="微软雅黑" w:asciiTheme="minorEastAsia" w:hAnsiTheme="minorEastAsia" w:eastAsiaTheme="minorEastAsia"/>
          <w:color w:val="auto"/>
          <w:lang w:eastAsia="zh-CN"/>
        </w:rPr>
        <w:t>图）；</w:t>
      </w:r>
    </w:p>
    <w:p w14:paraId="4DA7EDD0">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灯具选型说明最终版（最终版</w:t>
      </w:r>
      <w:r>
        <w:rPr>
          <w:rFonts w:hint="eastAsia" w:asciiTheme="minorEastAsia" w:hAnsiTheme="minorEastAsia" w:eastAsiaTheme="minorEastAsia"/>
          <w:color w:val="auto"/>
          <w:lang w:eastAsia="zh-CN"/>
        </w:rPr>
        <w:t xml:space="preserve"> PDF </w:t>
      </w:r>
      <w:r>
        <w:rPr>
          <w:rFonts w:hint="eastAsia" w:cs="微软雅黑" w:asciiTheme="minorEastAsia" w:hAnsiTheme="minorEastAsia" w:eastAsiaTheme="minorEastAsia"/>
          <w:color w:val="auto"/>
          <w:lang w:eastAsia="zh-CN"/>
        </w:rPr>
        <w:t>图）；</w:t>
      </w:r>
    </w:p>
    <w:p w14:paraId="3B24A643">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工程电量估算最终版（最终版</w:t>
      </w:r>
      <w:r>
        <w:rPr>
          <w:rFonts w:hint="eastAsia" w:asciiTheme="minorEastAsia" w:hAnsiTheme="minorEastAsia" w:eastAsiaTheme="minorEastAsia"/>
          <w:color w:val="auto"/>
          <w:lang w:eastAsia="zh-CN"/>
        </w:rPr>
        <w:t xml:space="preserve"> PDF </w:t>
      </w:r>
      <w:r>
        <w:rPr>
          <w:rFonts w:hint="eastAsia" w:cs="微软雅黑" w:asciiTheme="minorEastAsia" w:hAnsiTheme="minorEastAsia" w:eastAsiaTheme="minorEastAsia"/>
          <w:color w:val="auto"/>
          <w:lang w:eastAsia="zh-CN"/>
        </w:rPr>
        <w:t>格式图纸）；</w:t>
      </w:r>
    </w:p>
    <w:p w14:paraId="702DA06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灯具设备及工程的造价估算最终版（最终版</w:t>
      </w:r>
      <w:r>
        <w:rPr>
          <w:rFonts w:hint="eastAsia" w:asciiTheme="minorEastAsia" w:hAnsiTheme="minorEastAsia" w:eastAsiaTheme="minorEastAsia"/>
          <w:color w:val="auto"/>
          <w:lang w:eastAsia="zh-CN"/>
        </w:rPr>
        <w:t xml:space="preserve"> PDF </w:t>
      </w:r>
      <w:r>
        <w:rPr>
          <w:rFonts w:hint="eastAsia" w:cs="微软雅黑" w:asciiTheme="minorEastAsia" w:hAnsiTheme="minorEastAsia" w:eastAsiaTheme="minorEastAsia"/>
          <w:color w:val="auto"/>
          <w:lang w:eastAsia="zh-CN"/>
        </w:rPr>
        <w:t>格式图纸）；</w:t>
      </w:r>
    </w:p>
    <w:p w14:paraId="3A37377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面板清单（须明确面板刻字内容、面板类型、安装位置、数量、面板样图）</w:t>
      </w:r>
    </w:p>
    <w:p w14:paraId="3A01030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招投标阶段服务</w:t>
      </w:r>
    </w:p>
    <w:p w14:paraId="436D283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乙方为甲方酒店准备招投标文件，招标文件为乙方自有的标准格式。如甲方酒店有特定要求，则需甲方自行准备招投标文件；</w:t>
      </w:r>
    </w:p>
    <w:p w14:paraId="3AC3B91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负责为各投标方提供的样品灯具进行技术鉴定；</w:t>
      </w:r>
    </w:p>
    <w:p w14:paraId="4B63318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负责审查各投标方的回标技术文件，并给予打分；</w:t>
      </w:r>
    </w:p>
    <w:p w14:paraId="4837A65F">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乙方负责对各投标方提供的灯具样品进行鉴定工作并给各投标方产品样品打分；</w:t>
      </w:r>
    </w:p>
    <w:p w14:paraId="3E8DFE3E">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乙方须根据方案协助甲方确定招采数量，并根据方案变化调整招采数量。</w:t>
      </w:r>
    </w:p>
    <w:p w14:paraId="1D901DEA">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施工阶段服务</w:t>
      </w:r>
    </w:p>
    <w:p w14:paraId="5942028C">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协助甲方对重要区域进行灯具试验，并根据实验结果，对设计进行必要的改善；</w:t>
      </w:r>
    </w:p>
    <w:p w14:paraId="5ECBA2B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协助甲方鉴定确认灯具技术参数文件；</w:t>
      </w:r>
    </w:p>
    <w:p w14:paraId="00AE88A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现场安装指导；</w:t>
      </w:r>
    </w:p>
    <w:p w14:paraId="34BB76FB">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照明设备安装的最后检查，可调光源的监控与监督；</w:t>
      </w:r>
    </w:p>
    <w:p w14:paraId="31FF93B7">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与控制系统工程师一起进行最后的调试（在进行最后调试之前，甲方需要提供书面的调试意见及要求。如甲方不能提供，则视为以乙方调试结果为准）；</w:t>
      </w:r>
    </w:p>
    <w:p w14:paraId="2D8B1BED">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该部分工程的验收及设计交底（包括灯具设备维护说明）。</w:t>
      </w:r>
    </w:p>
    <w:p w14:paraId="41295A63">
      <w:pPr>
        <w:spacing w:line="360" w:lineRule="auto"/>
        <w:ind w:firstLine="420" w:firstLineChars="200"/>
        <w:jc w:val="center"/>
        <w:rPr>
          <w:rFonts w:asciiTheme="minorEastAsia" w:hAnsiTheme="minorEastAsia" w:eastAsiaTheme="minorEastAsia"/>
          <w:color w:val="auto"/>
          <w:lang w:eastAsia="zh-CN"/>
        </w:rPr>
      </w:pPr>
    </w:p>
    <w:p w14:paraId="1846D95A">
      <w:pPr>
        <w:spacing w:line="360" w:lineRule="auto"/>
        <w:ind w:firstLine="420" w:firstLineChars="200"/>
        <w:jc w:val="center"/>
        <w:rPr>
          <w:rFonts w:asciiTheme="minorEastAsia" w:hAnsiTheme="minorEastAsia" w:eastAsiaTheme="minorEastAsia"/>
          <w:color w:val="auto"/>
          <w:lang w:eastAsia="zh-CN"/>
        </w:rPr>
      </w:pPr>
    </w:p>
    <w:p w14:paraId="17C9802C">
      <w:pPr>
        <w:spacing w:line="360" w:lineRule="auto"/>
        <w:ind w:firstLine="422" w:firstLineChars="200"/>
        <w:jc w:val="center"/>
        <w:rPr>
          <w:rFonts w:asciiTheme="minorEastAsia" w:hAnsiTheme="minorEastAsia" w:eastAsiaTheme="minorEastAsia"/>
          <w:color w:val="auto"/>
          <w:lang w:eastAsia="zh-CN"/>
        </w:rPr>
      </w:pPr>
      <w:r>
        <w:rPr>
          <w:rFonts w:hint="eastAsia" w:cs="微软雅黑" w:asciiTheme="minorEastAsia" w:hAnsiTheme="minorEastAsia" w:eastAsiaTheme="minorEastAsia"/>
          <w:b/>
          <w:bCs/>
          <w:color w:val="auto"/>
          <w:lang w:eastAsia="zh-CN"/>
        </w:rPr>
        <w:t>第四部分</w:t>
      </w:r>
      <w:r>
        <w:rPr>
          <w:rFonts w:hint="eastAsia" w:asciiTheme="minorEastAsia" w:hAnsiTheme="minorEastAsia" w:eastAsiaTheme="minorEastAsia"/>
          <w:b/>
          <w:bCs/>
          <w:color w:val="auto"/>
          <w:lang w:eastAsia="zh-CN"/>
        </w:rPr>
        <w:t xml:space="preserve"> </w:t>
      </w:r>
      <w:r>
        <w:rPr>
          <w:rFonts w:hint="eastAsia" w:cs="微软雅黑" w:asciiTheme="minorEastAsia" w:hAnsiTheme="minorEastAsia" w:eastAsiaTheme="minorEastAsia"/>
          <w:b/>
          <w:bCs/>
          <w:color w:val="auto"/>
          <w:lang w:eastAsia="zh-CN"/>
        </w:rPr>
        <w:t>声学、标识、艺术品等各专业顾问配合</w:t>
      </w:r>
    </w:p>
    <w:p w14:paraId="291C6C71">
      <w:pPr>
        <w:spacing w:line="360" w:lineRule="auto"/>
        <w:ind w:firstLine="420" w:firstLineChars="200"/>
        <w:rPr>
          <w:rFonts w:asciiTheme="minorEastAsia" w:hAnsiTheme="minorEastAsia" w:eastAsiaTheme="minorEastAsia"/>
          <w:color w:val="auto"/>
          <w:lang w:eastAsia="zh-CN"/>
        </w:rPr>
      </w:pPr>
      <w:r>
        <w:rPr>
          <w:rFonts w:hint="eastAsia" w:cs="微软雅黑" w:asciiTheme="minorEastAsia" w:hAnsiTheme="minorEastAsia" w:eastAsiaTheme="minorEastAsia"/>
          <w:color w:val="auto"/>
          <w:lang w:eastAsia="zh-CN"/>
        </w:rPr>
        <w:t>须根据标识标牌、艺术品等方案，以及酒店、机电、厨房、泳池、音视频、声学、智能化、消防生命安全进行综合叠图、机电点位预留、装饰方案调整及条件预留及装饰、二次机电、照明等施工图纸出图等工作。</w:t>
      </w:r>
    </w:p>
    <w:p w14:paraId="34C9C273">
      <w:pPr>
        <w:spacing w:line="360" w:lineRule="auto"/>
        <w:rPr>
          <w:color w:val="auto"/>
          <w:lang w:eastAsia="zh-CN"/>
        </w:rPr>
      </w:pPr>
    </w:p>
    <w:p w14:paraId="45C1582C">
      <w:pPr>
        <w:spacing w:line="360" w:lineRule="auto"/>
        <w:rPr>
          <w:rFonts w:cs="宋体" w:asciiTheme="minorEastAsia" w:hAnsiTheme="minorEastAsia" w:eastAsiaTheme="minorEastAsia"/>
          <w:color w:val="auto"/>
          <w:lang w:eastAsia="zh-CN"/>
        </w:rPr>
        <w:sectPr>
          <w:headerReference r:id="rId33" w:type="default"/>
          <w:footerReference r:id="rId34" w:type="default"/>
          <w:pgSz w:w="11906" w:h="16839"/>
          <w:pgMar w:top="1440" w:right="1800" w:bottom="1440" w:left="1800" w:header="0" w:footer="1417" w:gutter="0"/>
          <w:cols w:space="720" w:num="1"/>
        </w:sectPr>
      </w:pPr>
    </w:p>
    <w:p w14:paraId="536B9A88">
      <w:pPr>
        <w:spacing w:line="360" w:lineRule="auto"/>
        <w:jc w:val="center"/>
        <w:outlineLvl w:val="0"/>
        <w:rPr>
          <w:rFonts w:cs="宋体" w:asciiTheme="minorEastAsia" w:hAnsiTheme="minorEastAsia" w:eastAsiaTheme="minorEastAsia"/>
          <w:color w:val="auto"/>
          <w:lang w:eastAsia="zh-CN"/>
        </w:rPr>
      </w:pPr>
      <w:bookmarkStart w:id="390" w:name="bookmark30"/>
      <w:bookmarkEnd w:id="390"/>
      <w:bookmarkStart w:id="391" w:name="_Toc5646"/>
      <w:bookmarkStart w:id="392" w:name="_Toc26333"/>
      <w:bookmarkStart w:id="393" w:name="_Toc28471"/>
      <w:r>
        <w:rPr>
          <w:rFonts w:cs="宋体" w:asciiTheme="minorEastAsia" w:hAnsiTheme="minorEastAsia" w:eastAsiaTheme="minorEastAsia"/>
          <w:b/>
          <w:bCs/>
          <w:color w:val="auto"/>
          <w:spacing w:val="2"/>
          <w:lang w:eastAsia="zh-CN"/>
        </w:rPr>
        <w:t>第四部分：</w:t>
      </w:r>
      <w:r>
        <w:rPr>
          <w:rFonts w:cs="宋体" w:asciiTheme="minorEastAsia" w:hAnsiTheme="minorEastAsia" w:eastAsiaTheme="minorEastAsia"/>
          <w:b/>
          <w:bCs/>
          <w:color w:val="auto"/>
          <w:lang w:eastAsia="zh-CN"/>
        </w:rPr>
        <w:t>BIM</w:t>
      </w:r>
      <w:r>
        <w:rPr>
          <w:rFonts w:cs="宋体" w:asciiTheme="minorEastAsia" w:hAnsiTheme="minorEastAsia" w:eastAsiaTheme="minorEastAsia"/>
          <w:b/>
          <w:bCs/>
          <w:color w:val="auto"/>
          <w:spacing w:val="2"/>
          <w:lang w:eastAsia="zh-CN"/>
        </w:rPr>
        <w:t>设计任务书</w:t>
      </w:r>
      <w:bookmarkEnd w:id="391"/>
      <w:bookmarkEnd w:id="392"/>
      <w:bookmarkEnd w:id="393"/>
    </w:p>
    <w:p w14:paraId="730AF6B6">
      <w:pPr>
        <w:spacing w:line="360" w:lineRule="auto"/>
        <w:outlineLvl w:val="1"/>
        <w:rPr>
          <w:rFonts w:cs="黑体" w:asciiTheme="minorEastAsia" w:hAnsiTheme="minorEastAsia" w:eastAsiaTheme="minorEastAsia"/>
          <w:color w:val="auto"/>
          <w:lang w:eastAsia="zh-CN"/>
        </w:rPr>
      </w:pPr>
      <w:bookmarkStart w:id="394" w:name="_Toc25800"/>
      <w:bookmarkStart w:id="395" w:name="_Toc29744"/>
      <w:bookmarkStart w:id="396" w:name="_Toc26436"/>
      <w:r>
        <w:rPr>
          <w:rFonts w:cs="黑体" w:asciiTheme="minorEastAsia" w:hAnsiTheme="minorEastAsia" w:eastAsiaTheme="minorEastAsia"/>
          <w:color w:val="auto"/>
          <w:spacing w:val="-3"/>
          <w:lang w:eastAsia="zh-CN"/>
        </w:rPr>
        <w:t>一、设计范围</w:t>
      </w:r>
      <w:bookmarkEnd w:id="394"/>
      <w:bookmarkEnd w:id="395"/>
      <w:bookmarkEnd w:id="396"/>
    </w:p>
    <w:p w14:paraId="428C6257">
      <w:pPr>
        <w:spacing w:line="360" w:lineRule="auto"/>
        <w:ind w:firstLine="413"/>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设计是项目设计的组成内容，是指导项目信息化设计核心。各阶</w:t>
      </w:r>
      <w:r>
        <w:rPr>
          <w:rFonts w:cs="宋体" w:asciiTheme="minorEastAsia" w:hAnsiTheme="minorEastAsia" w:eastAsiaTheme="minorEastAsia"/>
          <w:color w:val="auto"/>
          <w:spacing w:val="8"/>
          <w:lang w:eastAsia="zh-CN"/>
        </w:rPr>
        <w:t>段提交的设计成果文件须同步提交相应的</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8"/>
          <w:lang w:eastAsia="zh-CN"/>
        </w:rPr>
        <w:t>设计文件。</w:t>
      </w:r>
    </w:p>
    <w:p w14:paraId="74CF37C9">
      <w:pPr>
        <w:spacing w:line="360" w:lineRule="auto"/>
        <w:ind w:firstLine="415"/>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设计范围包括地上和地库的各阶段土建图纸设计、机电设计</w:t>
      </w:r>
      <w:r>
        <w:rPr>
          <w:rFonts w:cs="宋体" w:asciiTheme="minorEastAsia" w:hAnsiTheme="minorEastAsia" w:eastAsiaTheme="minorEastAsia"/>
          <w:color w:val="auto"/>
          <w:spacing w:val="8"/>
          <w:lang w:eastAsia="zh-CN"/>
        </w:rPr>
        <w:t>（完成碰撞检查，</w:t>
      </w:r>
      <w:r>
        <w:rPr>
          <w:rFonts w:cs="宋体" w:asciiTheme="minorEastAsia" w:hAnsiTheme="minorEastAsia" w:eastAsiaTheme="minorEastAsia"/>
          <w:color w:val="auto"/>
          <w:spacing w:val="10"/>
          <w:lang w:eastAsia="zh-CN"/>
        </w:rPr>
        <w:t>确保土建</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0"/>
          <w:lang w:eastAsia="zh-CN"/>
        </w:rPr>
        <w:t>模型合理，满足后期机电建设方案</w:t>
      </w:r>
      <w:r>
        <w:rPr>
          <w:rFonts w:cs="宋体" w:asciiTheme="minorEastAsia" w:hAnsiTheme="minorEastAsia" w:eastAsiaTheme="minorEastAsia"/>
          <w:color w:val="auto"/>
          <w:spacing w:val="-35"/>
          <w:lang w:eastAsia="zh-CN"/>
        </w:rPr>
        <w:t>），</w:t>
      </w:r>
      <w:r>
        <w:rPr>
          <w:rFonts w:cs="宋体" w:asciiTheme="minorEastAsia" w:hAnsiTheme="minorEastAsia" w:eastAsiaTheme="minorEastAsia"/>
          <w:color w:val="auto"/>
          <w:spacing w:val="10"/>
          <w:lang w:eastAsia="zh-CN"/>
        </w:rPr>
        <w:t>室外管线</w:t>
      </w:r>
      <w:r>
        <w:rPr>
          <w:rFonts w:cs="宋体" w:asciiTheme="minorEastAsia" w:hAnsiTheme="minorEastAsia" w:eastAsiaTheme="minorEastAsia"/>
          <w:color w:val="auto"/>
          <w:spacing w:val="9"/>
          <w:lang w:eastAsia="zh-CN"/>
        </w:rPr>
        <w:t>综合</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设计，上述</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设计</w:t>
      </w:r>
      <w:r>
        <w:rPr>
          <w:rFonts w:cs="宋体" w:asciiTheme="minorEastAsia" w:hAnsiTheme="minorEastAsia" w:eastAsiaTheme="minorEastAsia"/>
          <w:color w:val="auto"/>
          <w:spacing w:val="7"/>
          <w:lang w:eastAsia="zh-CN"/>
        </w:rPr>
        <w:t>深度符合政府</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审核要求。</w:t>
      </w:r>
    </w:p>
    <w:p w14:paraId="26234452">
      <w:pPr>
        <w:spacing w:line="360" w:lineRule="auto"/>
        <w:outlineLvl w:val="1"/>
        <w:rPr>
          <w:rFonts w:cs="黑体" w:asciiTheme="minorEastAsia" w:hAnsiTheme="minorEastAsia" w:eastAsiaTheme="minorEastAsia"/>
          <w:color w:val="auto"/>
          <w:lang w:eastAsia="zh-CN"/>
        </w:rPr>
      </w:pPr>
      <w:bookmarkStart w:id="397" w:name="_Toc3157"/>
      <w:bookmarkStart w:id="398" w:name="_Toc574"/>
      <w:bookmarkStart w:id="399" w:name="_Toc19852"/>
      <w:r>
        <w:rPr>
          <w:rFonts w:cs="黑体" w:asciiTheme="minorEastAsia" w:hAnsiTheme="minorEastAsia" w:eastAsiaTheme="minorEastAsia"/>
          <w:color w:val="auto"/>
          <w:spacing w:val="-3"/>
          <w:lang w:eastAsia="zh-CN"/>
        </w:rPr>
        <w:t>二、BIM服务内容</w:t>
      </w:r>
      <w:bookmarkEnd w:id="397"/>
      <w:bookmarkEnd w:id="398"/>
      <w:bookmarkEnd w:id="399"/>
    </w:p>
    <w:p w14:paraId="7DC1312B">
      <w:pPr>
        <w:spacing w:line="360" w:lineRule="auto"/>
        <w:ind w:firstLine="41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4"/>
          <w:lang w:eastAsia="zh-CN"/>
        </w:rPr>
        <w:t>本项目</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4"/>
          <w:lang w:eastAsia="zh-CN"/>
        </w:rPr>
        <w:t>管理咨询服务内容主要包括：</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4"/>
          <w:lang w:eastAsia="zh-CN"/>
        </w:rPr>
        <w:t>建模与更新、</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4"/>
          <w:lang w:eastAsia="zh-CN"/>
        </w:rPr>
        <w:t>分析应用、</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4"/>
          <w:lang w:eastAsia="zh-CN"/>
        </w:rPr>
        <w:t>相</w:t>
      </w:r>
      <w:r>
        <w:rPr>
          <w:rFonts w:cs="宋体" w:asciiTheme="minorEastAsia" w:hAnsiTheme="minorEastAsia" w:eastAsiaTheme="minorEastAsia"/>
          <w:color w:val="auto"/>
          <w:spacing w:val="13"/>
          <w:lang w:eastAsia="zh-CN"/>
        </w:rPr>
        <w:t>关技</w:t>
      </w:r>
      <w:r>
        <w:rPr>
          <w:rFonts w:cs="宋体" w:asciiTheme="minorEastAsia" w:hAnsiTheme="minorEastAsia" w:eastAsiaTheme="minorEastAsia"/>
          <w:color w:val="auto"/>
          <w:spacing w:val="9"/>
          <w:lang w:eastAsia="zh-CN"/>
        </w:rPr>
        <w:t>术咨询与培训、</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应用评估、其他相关服务。具体内容如下：</w:t>
      </w:r>
    </w:p>
    <w:p w14:paraId="4656871B">
      <w:pPr>
        <w:spacing w:line="360" w:lineRule="auto"/>
        <w:outlineLvl w:val="2"/>
        <w:rPr>
          <w:rFonts w:cs="宋体" w:asciiTheme="minorEastAsia" w:hAnsiTheme="minorEastAsia" w:eastAsiaTheme="minorEastAsia"/>
          <w:color w:val="auto"/>
          <w:lang w:eastAsia="zh-CN"/>
        </w:rPr>
      </w:pPr>
      <w:bookmarkStart w:id="400" w:name="_Toc8886"/>
      <w:bookmarkStart w:id="401" w:name="_Toc19800"/>
      <w:r>
        <w:rPr>
          <w:rFonts w:cs="宋体" w:asciiTheme="minorEastAsia" w:hAnsiTheme="minorEastAsia" w:eastAsiaTheme="minorEastAsia"/>
          <w:b/>
          <w:bCs/>
          <w:color w:val="auto"/>
          <w:spacing w:val="3"/>
          <w:lang w:eastAsia="zh-CN"/>
        </w:rPr>
        <w:t>1.</w:t>
      </w:r>
      <w:r>
        <w:rPr>
          <w:rFonts w:cs="宋体" w:asciiTheme="minorEastAsia" w:hAnsiTheme="minorEastAsia" w:eastAsiaTheme="minorEastAsia"/>
          <w:b/>
          <w:bCs/>
          <w:color w:val="auto"/>
          <w:lang w:eastAsia="zh-CN"/>
        </w:rPr>
        <w:t>BIM</w:t>
      </w:r>
      <w:r>
        <w:rPr>
          <w:rFonts w:cs="宋体" w:asciiTheme="minorEastAsia" w:hAnsiTheme="minorEastAsia" w:eastAsiaTheme="minorEastAsia"/>
          <w:b/>
          <w:bCs/>
          <w:color w:val="auto"/>
          <w:spacing w:val="3"/>
          <w:lang w:eastAsia="zh-CN"/>
        </w:rPr>
        <w:t>建模与更新</w:t>
      </w:r>
      <w:bookmarkEnd w:id="400"/>
      <w:bookmarkEnd w:id="401"/>
    </w:p>
    <w:p w14:paraId="5B609A96">
      <w:pPr>
        <w:spacing w:line="360" w:lineRule="auto"/>
        <w:ind w:firstLine="423"/>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在施工图设计、施工图审查修正、施工招标答疑各阶段配套建立相应的</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模型，建模时需把甲供设备或其他业主方认为必要的在图纸中未反映的设备纳入</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模型中。完成施工招标答疑后更新的</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全套模型（含本项目族系列）移交业主、施工单位，以开展施工阶段</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应用。</w:t>
      </w:r>
    </w:p>
    <w:p w14:paraId="35BA0AA9">
      <w:pPr>
        <w:spacing w:line="360" w:lineRule="auto"/>
        <w:outlineLvl w:val="2"/>
        <w:rPr>
          <w:rFonts w:cs="宋体" w:asciiTheme="minorEastAsia" w:hAnsiTheme="minorEastAsia" w:eastAsiaTheme="minorEastAsia"/>
          <w:color w:val="auto"/>
          <w:lang w:eastAsia="zh-CN"/>
        </w:rPr>
      </w:pPr>
      <w:bookmarkStart w:id="402" w:name="_Toc7224"/>
      <w:bookmarkStart w:id="403" w:name="_Toc8148"/>
      <w:r>
        <w:rPr>
          <w:rFonts w:cs="宋体" w:asciiTheme="minorEastAsia" w:hAnsiTheme="minorEastAsia" w:eastAsiaTheme="minorEastAsia"/>
          <w:b/>
          <w:bCs/>
          <w:color w:val="auto"/>
          <w:spacing w:val="5"/>
          <w:lang w:eastAsia="zh-CN"/>
        </w:rPr>
        <w:t>2.</w:t>
      </w:r>
      <w:r>
        <w:rPr>
          <w:rFonts w:cs="宋体" w:asciiTheme="minorEastAsia" w:hAnsiTheme="minorEastAsia" w:eastAsiaTheme="minorEastAsia"/>
          <w:b/>
          <w:bCs/>
          <w:color w:val="auto"/>
          <w:lang w:eastAsia="zh-CN"/>
        </w:rPr>
        <w:t>BIM</w:t>
      </w:r>
      <w:r>
        <w:rPr>
          <w:rFonts w:cs="宋体" w:asciiTheme="minorEastAsia" w:hAnsiTheme="minorEastAsia" w:eastAsiaTheme="minorEastAsia"/>
          <w:b/>
          <w:bCs/>
          <w:color w:val="auto"/>
          <w:spacing w:val="5"/>
          <w:lang w:eastAsia="zh-CN"/>
        </w:rPr>
        <w:t>分析应用</w:t>
      </w:r>
      <w:bookmarkEnd w:id="402"/>
      <w:bookmarkEnd w:id="403"/>
    </w:p>
    <w:p w14:paraId="78275E16">
      <w:pPr>
        <w:spacing w:line="360" w:lineRule="auto"/>
        <w:ind w:firstLine="45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净空分析、碰撞分析、管线综合等。</w:t>
      </w:r>
    </w:p>
    <w:p w14:paraId="23061C15">
      <w:pPr>
        <w:spacing w:line="360" w:lineRule="auto"/>
        <w:outlineLvl w:val="2"/>
        <w:rPr>
          <w:rFonts w:cs="宋体" w:asciiTheme="minorEastAsia" w:hAnsiTheme="minorEastAsia" w:eastAsiaTheme="minorEastAsia"/>
          <w:color w:val="auto"/>
          <w:lang w:eastAsia="zh-CN"/>
        </w:rPr>
      </w:pPr>
      <w:bookmarkStart w:id="404" w:name="_Toc4517"/>
      <w:bookmarkStart w:id="405" w:name="_Toc21050"/>
      <w:r>
        <w:rPr>
          <w:rFonts w:cs="宋体" w:asciiTheme="minorEastAsia" w:hAnsiTheme="minorEastAsia" w:eastAsiaTheme="minorEastAsia"/>
          <w:b/>
          <w:bCs/>
          <w:color w:val="auto"/>
          <w:spacing w:val="6"/>
          <w:lang w:eastAsia="zh-CN"/>
        </w:rPr>
        <w:t>3.</w:t>
      </w:r>
      <w:r>
        <w:rPr>
          <w:rFonts w:cs="宋体" w:asciiTheme="minorEastAsia" w:hAnsiTheme="minorEastAsia" w:eastAsiaTheme="minorEastAsia"/>
          <w:b/>
          <w:bCs/>
          <w:color w:val="auto"/>
          <w:lang w:eastAsia="zh-CN"/>
        </w:rPr>
        <w:t>BIM</w:t>
      </w:r>
      <w:r>
        <w:rPr>
          <w:rFonts w:cs="宋体" w:asciiTheme="minorEastAsia" w:hAnsiTheme="minorEastAsia" w:eastAsiaTheme="minorEastAsia"/>
          <w:b/>
          <w:bCs/>
          <w:color w:val="auto"/>
          <w:spacing w:val="6"/>
          <w:lang w:eastAsia="zh-CN"/>
        </w:rPr>
        <w:t>相关技术咨询与培训</w:t>
      </w:r>
      <w:bookmarkEnd w:id="404"/>
      <w:bookmarkEnd w:id="405"/>
    </w:p>
    <w:p w14:paraId="12985299">
      <w:pPr>
        <w:spacing w:line="360" w:lineRule="auto"/>
        <w:ind w:firstLine="426"/>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辅助招标，编制招标文件</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相关条款，参与招标答疑；</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日常应用技术问题咨询；</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1"/>
          <w:lang w:eastAsia="zh-CN"/>
        </w:rPr>
        <w:t>应用短期培训，并提供培训资料。培训内容包</w:t>
      </w:r>
      <w:r>
        <w:rPr>
          <w:rFonts w:cs="宋体" w:asciiTheme="minorEastAsia" w:hAnsiTheme="minorEastAsia" w:eastAsiaTheme="minorEastAsia"/>
          <w:color w:val="auto"/>
          <w:spacing w:val="10"/>
          <w:lang w:eastAsia="zh-CN"/>
        </w:rPr>
        <w:t>括但不限于</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0"/>
          <w:lang w:eastAsia="zh-CN"/>
        </w:rPr>
        <w:t>软硬件基础知识、</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0"/>
          <w:lang w:eastAsia="zh-CN"/>
        </w:rPr>
        <w:t>模</w:t>
      </w:r>
      <w:r>
        <w:rPr>
          <w:rFonts w:cs="宋体" w:asciiTheme="minorEastAsia" w:hAnsiTheme="minorEastAsia" w:eastAsiaTheme="minorEastAsia"/>
          <w:color w:val="auto"/>
          <w:spacing w:val="9"/>
          <w:lang w:eastAsia="zh-CN"/>
        </w:rPr>
        <w:t>型使用知识、</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标准介绍、项目管理中的</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应用。</w:t>
      </w:r>
    </w:p>
    <w:p w14:paraId="650E9FF4">
      <w:pPr>
        <w:spacing w:line="360" w:lineRule="auto"/>
        <w:outlineLvl w:val="2"/>
        <w:rPr>
          <w:rFonts w:cs="宋体" w:asciiTheme="minorEastAsia" w:hAnsiTheme="minorEastAsia" w:eastAsiaTheme="minorEastAsia"/>
          <w:color w:val="auto"/>
          <w:lang w:eastAsia="zh-CN"/>
        </w:rPr>
      </w:pPr>
      <w:bookmarkStart w:id="406" w:name="_Toc17121"/>
      <w:bookmarkStart w:id="407" w:name="_Toc8263"/>
      <w:r>
        <w:rPr>
          <w:rFonts w:cs="宋体" w:asciiTheme="minorEastAsia" w:hAnsiTheme="minorEastAsia" w:eastAsiaTheme="minorEastAsia"/>
          <w:b/>
          <w:bCs/>
          <w:color w:val="auto"/>
          <w:spacing w:val="6"/>
          <w:lang w:eastAsia="zh-CN"/>
        </w:rPr>
        <w:t>4.</w:t>
      </w:r>
      <w:r>
        <w:rPr>
          <w:rFonts w:cs="宋体" w:asciiTheme="minorEastAsia" w:hAnsiTheme="minorEastAsia" w:eastAsiaTheme="minorEastAsia"/>
          <w:b/>
          <w:bCs/>
          <w:color w:val="auto"/>
          <w:lang w:eastAsia="zh-CN"/>
        </w:rPr>
        <w:t>BIM</w:t>
      </w:r>
      <w:r>
        <w:rPr>
          <w:rFonts w:cs="宋体" w:asciiTheme="minorEastAsia" w:hAnsiTheme="minorEastAsia" w:eastAsiaTheme="minorEastAsia"/>
          <w:b/>
          <w:bCs/>
          <w:color w:val="auto"/>
          <w:spacing w:val="6"/>
          <w:lang w:eastAsia="zh-CN"/>
        </w:rPr>
        <w:t>应用评估</w:t>
      </w:r>
      <w:bookmarkEnd w:id="406"/>
      <w:bookmarkEnd w:id="407"/>
    </w:p>
    <w:p w14:paraId="15F5461B">
      <w:pPr>
        <w:spacing w:line="360" w:lineRule="auto"/>
        <w:ind w:firstLine="398"/>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9"/>
          <w:lang w:eastAsia="zh-CN"/>
        </w:rPr>
        <w:t>从技术、组织、流程等角度，分析本项目</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应用的水平与</w:t>
      </w:r>
      <w:r>
        <w:rPr>
          <w:rFonts w:cs="宋体" w:asciiTheme="minorEastAsia" w:hAnsiTheme="minorEastAsia" w:eastAsiaTheme="minorEastAsia"/>
          <w:color w:val="auto"/>
          <w:spacing w:val="8"/>
          <w:lang w:eastAsia="zh-CN"/>
        </w:rPr>
        <w:t>投入产出效果，以及存在的问题，提出后续应用与改善的建议并形成专项评估报告。</w:t>
      </w:r>
    </w:p>
    <w:p w14:paraId="22879E7F">
      <w:pPr>
        <w:spacing w:line="360" w:lineRule="auto"/>
        <w:outlineLvl w:val="2"/>
        <w:rPr>
          <w:rFonts w:cs="宋体" w:asciiTheme="minorEastAsia" w:hAnsiTheme="minorEastAsia" w:eastAsiaTheme="minorEastAsia"/>
          <w:color w:val="auto"/>
          <w:lang w:eastAsia="zh-CN"/>
        </w:rPr>
      </w:pPr>
      <w:bookmarkStart w:id="408" w:name="_Toc30688"/>
      <w:bookmarkStart w:id="409" w:name="_Toc5263"/>
      <w:r>
        <w:rPr>
          <w:rFonts w:cs="宋体" w:asciiTheme="minorEastAsia" w:hAnsiTheme="minorEastAsia" w:eastAsiaTheme="minorEastAsia"/>
          <w:b/>
          <w:bCs/>
          <w:color w:val="auto"/>
          <w:spacing w:val="5"/>
          <w:lang w:eastAsia="zh-CN"/>
        </w:rPr>
        <w:t>5.其他相关服务</w:t>
      </w:r>
      <w:bookmarkEnd w:id="408"/>
      <w:bookmarkEnd w:id="409"/>
    </w:p>
    <w:p w14:paraId="09D86FD1">
      <w:pPr>
        <w:spacing w:line="360" w:lineRule="auto"/>
        <w:ind w:firstLine="42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结合业主需求，开展与</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应用相关的服务，如施工技术、施工工艺技术交底、虚拟现</w:t>
      </w:r>
      <w:r>
        <w:rPr>
          <w:rFonts w:cs="宋体" w:asciiTheme="minorEastAsia" w:hAnsiTheme="minorEastAsia" w:eastAsiaTheme="minorEastAsia"/>
          <w:color w:val="auto"/>
          <w:spacing w:val="4"/>
          <w:lang w:eastAsia="zh-CN"/>
        </w:rPr>
        <w:t>实等：以</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4"/>
          <w:lang w:eastAsia="zh-CN"/>
        </w:rPr>
        <w:t>模型为基础，建立虚拟现实空间，进行人流模拟、展览预</w:t>
      </w:r>
      <w:r>
        <w:rPr>
          <w:rFonts w:cs="宋体" w:asciiTheme="minorEastAsia" w:hAnsiTheme="minorEastAsia" w:eastAsiaTheme="minorEastAsia"/>
          <w:color w:val="auto"/>
          <w:spacing w:val="3"/>
          <w:lang w:eastAsia="zh-CN"/>
        </w:rPr>
        <w:t>演、动态样板引路等。</w:t>
      </w:r>
    </w:p>
    <w:p w14:paraId="29D531EB">
      <w:pPr>
        <w:spacing w:line="360" w:lineRule="auto"/>
        <w:outlineLvl w:val="1"/>
        <w:rPr>
          <w:rFonts w:cs="黑体" w:asciiTheme="minorEastAsia" w:hAnsiTheme="minorEastAsia" w:eastAsiaTheme="minorEastAsia"/>
          <w:color w:val="auto"/>
          <w:lang w:eastAsia="zh-CN"/>
        </w:rPr>
      </w:pPr>
      <w:bookmarkStart w:id="410" w:name="_Toc4566"/>
      <w:bookmarkStart w:id="411" w:name="_Toc26662"/>
      <w:bookmarkStart w:id="412" w:name="_Toc6058"/>
      <w:r>
        <w:rPr>
          <w:rFonts w:cs="黑体" w:asciiTheme="minorEastAsia" w:hAnsiTheme="minorEastAsia" w:eastAsiaTheme="minorEastAsia"/>
          <w:color w:val="auto"/>
          <w:spacing w:val="-2"/>
          <w:lang w:eastAsia="zh-CN"/>
        </w:rPr>
        <w:t>三、成果文件要求</w:t>
      </w:r>
      <w:bookmarkEnd w:id="410"/>
      <w:bookmarkEnd w:id="411"/>
      <w:bookmarkEnd w:id="412"/>
    </w:p>
    <w:p w14:paraId="655C98AB">
      <w:pPr>
        <w:spacing w:line="360" w:lineRule="auto"/>
        <w:outlineLvl w:val="2"/>
        <w:rPr>
          <w:rFonts w:cs="宋体" w:asciiTheme="minorEastAsia" w:hAnsiTheme="minorEastAsia" w:eastAsiaTheme="minorEastAsia"/>
          <w:color w:val="auto"/>
          <w:lang w:eastAsia="zh-CN"/>
        </w:rPr>
      </w:pPr>
      <w:bookmarkStart w:id="413" w:name="_Toc2009"/>
      <w:bookmarkStart w:id="414" w:name="_Toc12501"/>
      <w:r>
        <w:rPr>
          <w:rFonts w:cs="宋体" w:asciiTheme="minorEastAsia" w:hAnsiTheme="minorEastAsia" w:eastAsiaTheme="minorEastAsia"/>
          <w:b/>
          <w:bCs/>
          <w:color w:val="auto"/>
          <w:spacing w:val="5"/>
          <w:lang w:eastAsia="zh-CN"/>
        </w:rPr>
        <w:t>1.</w:t>
      </w:r>
      <w:r>
        <w:rPr>
          <w:rFonts w:cs="宋体" w:asciiTheme="minorEastAsia" w:hAnsiTheme="minorEastAsia" w:eastAsiaTheme="minorEastAsia"/>
          <w:b/>
          <w:bCs/>
          <w:color w:val="auto"/>
          <w:lang w:eastAsia="zh-CN"/>
        </w:rPr>
        <w:t>BIM</w:t>
      </w:r>
      <w:r>
        <w:rPr>
          <w:rFonts w:cs="宋体" w:asciiTheme="minorEastAsia" w:hAnsiTheme="minorEastAsia" w:eastAsiaTheme="minorEastAsia"/>
          <w:b/>
          <w:bCs/>
          <w:color w:val="auto"/>
          <w:spacing w:val="5"/>
          <w:lang w:eastAsia="zh-CN"/>
        </w:rPr>
        <w:t>模型详细程度要求</w:t>
      </w:r>
      <w:bookmarkEnd w:id="413"/>
      <w:bookmarkEnd w:id="414"/>
    </w:p>
    <w:p w14:paraId="30BECB60">
      <w:pPr>
        <w:spacing w:line="360" w:lineRule="auto"/>
        <w:ind w:firstLine="419"/>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6"/>
          <w:lang w:eastAsia="zh-CN"/>
        </w:rPr>
        <w:t>项目实施中，应从实际需求出发，遵循“按需建模”原则进行建模。通过</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6"/>
          <w:lang w:eastAsia="zh-CN"/>
        </w:rPr>
        <w:t>模型解决</w:t>
      </w:r>
      <w:r>
        <w:rPr>
          <w:rFonts w:cs="宋体" w:asciiTheme="minorEastAsia" w:hAnsiTheme="minorEastAsia" w:eastAsiaTheme="minorEastAsia"/>
          <w:color w:val="auto"/>
          <w:spacing w:val="13"/>
          <w:lang w:eastAsia="zh-CN"/>
        </w:rPr>
        <w:t>管线碰撞等问题，优化设计、设计分析，并能提供</w:t>
      </w:r>
      <w:r>
        <w:rPr>
          <w:rFonts w:cs="宋体" w:asciiTheme="minorEastAsia" w:hAnsiTheme="minorEastAsia" w:eastAsiaTheme="minorEastAsia"/>
          <w:color w:val="auto"/>
          <w:spacing w:val="12"/>
          <w:lang w:eastAsia="zh-CN"/>
        </w:rPr>
        <w:t>模型渲染图、任意位置的剖面图，通过</w:t>
      </w:r>
      <w:r>
        <w:rPr>
          <w:rFonts w:cs="宋体" w:asciiTheme="minorEastAsia" w:hAnsiTheme="minorEastAsia" w:eastAsiaTheme="minorEastAsia"/>
          <w:color w:val="auto"/>
          <w:spacing w:val="9"/>
          <w:lang w:eastAsia="zh-CN"/>
        </w:rPr>
        <w:t>3D渲染、3D模拟、虚拟现实与仿真等技</w:t>
      </w:r>
      <w:r>
        <w:rPr>
          <w:rFonts w:cs="宋体" w:asciiTheme="minorEastAsia" w:hAnsiTheme="minorEastAsia" w:eastAsiaTheme="minorEastAsia"/>
          <w:color w:val="auto"/>
          <w:spacing w:val="8"/>
          <w:lang w:eastAsia="zh-CN"/>
        </w:rPr>
        <w:t>术实现建筑的可视化，提前反映建筑难点部位。</w:t>
      </w:r>
    </w:p>
    <w:p w14:paraId="5C3AC839">
      <w:pPr>
        <w:spacing w:line="360" w:lineRule="auto"/>
        <w:ind w:hanging="3"/>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根据项目进度，提供方案模型、初步设计模型、施工图模型、施工图审查调整模型。提交模型时，同步提交《图纸问题报告》，在建模过程同时审核图纸中是否存在问题，形成详</w:t>
      </w:r>
      <w:r>
        <w:rPr>
          <w:rFonts w:cs="宋体" w:asciiTheme="minorEastAsia" w:hAnsiTheme="minorEastAsia" w:eastAsiaTheme="minorEastAsia"/>
          <w:color w:val="auto"/>
          <w:spacing w:val="8"/>
          <w:lang w:eastAsia="zh-CN"/>
        </w:rPr>
        <w:t>细报告和改进意见。《图纸问题报告》需包括报告文档与</w:t>
      </w:r>
      <w:r>
        <w:rPr>
          <w:rFonts w:cs="宋体" w:asciiTheme="minorEastAsia" w:hAnsiTheme="minorEastAsia" w:eastAsiaTheme="minorEastAsia"/>
          <w:color w:val="auto"/>
          <w:spacing w:val="7"/>
          <w:lang w:eastAsia="zh-CN"/>
        </w:rPr>
        <w:t>汇报材料（格式：</w:t>
      </w:r>
      <w:r>
        <w:rPr>
          <w:rFonts w:cs="宋体" w:asciiTheme="minorEastAsia" w:hAnsiTheme="minorEastAsia" w:eastAsiaTheme="minorEastAsia"/>
          <w:color w:val="auto"/>
          <w:lang w:eastAsia="zh-CN"/>
        </w:rPr>
        <w:t>word</w:t>
      </w:r>
      <w:r>
        <w:rPr>
          <w:rFonts w:cs="宋体" w:asciiTheme="minorEastAsia" w:hAnsiTheme="minorEastAsia" w:eastAsiaTheme="minorEastAsia"/>
          <w:color w:val="auto"/>
          <w:spacing w:val="7"/>
          <w:lang w:eastAsia="zh-CN"/>
        </w:rPr>
        <w:t>、</w:t>
      </w:r>
      <w:r>
        <w:rPr>
          <w:rFonts w:cs="宋体" w:asciiTheme="minorEastAsia" w:hAnsiTheme="minorEastAsia" w:eastAsiaTheme="minorEastAsia"/>
          <w:color w:val="auto"/>
          <w:lang w:eastAsia="zh-CN"/>
        </w:rPr>
        <w:t>PPT</w:t>
      </w:r>
      <w:r>
        <w:rPr>
          <w:rFonts w:cs="宋体" w:asciiTheme="minorEastAsia" w:hAnsiTheme="minorEastAsia" w:eastAsiaTheme="minorEastAsia"/>
          <w:color w:val="auto"/>
          <w:spacing w:val="7"/>
          <w:lang w:eastAsia="zh-CN"/>
        </w:rPr>
        <w:t>等；</w:t>
      </w:r>
      <w:r>
        <w:rPr>
          <w:rFonts w:cs="宋体" w:asciiTheme="minorEastAsia" w:hAnsiTheme="minorEastAsia" w:eastAsiaTheme="minorEastAsia"/>
          <w:color w:val="auto"/>
          <w:spacing w:val="2"/>
          <w:lang w:eastAsia="zh-CN"/>
        </w:rPr>
        <w:t>书面版本与电子光盘版本）。</w:t>
      </w:r>
    </w:p>
    <w:p w14:paraId="214A00AB">
      <w:pPr>
        <w:spacing w:line="360" w:lineRule="auto"/>
        <w:ind w:firstLine="468"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2"/>
          <w:lang w:eastAsia="zh-CN"/>
        </w:rPr>
        <w:t>本项目</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2"/>
          <w:lang w:eastAsia="zh-CN"/>
        </w:rPr>
        <w:t>各阶段建模标准及时间要求。</w:t>
      </w:r>
    </w:p>
    <w:p w14:paraId="74E0D034">
      <w:pPr>
        <w:spacing w:line="360" w:lineRule="auto"/>
        <w:ind w:firstLine="45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方案设计阶段，</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8"/>
          <w:lang w:eastAsia="zh-CN"/>
        </w:rPr>
        <w:t>模型深度符合</w:t>
      </w:r>
      <w:r>
        <w:rPr>
          <w:rFonts w:cs="宋体" w:asciiTheme="minorEastAsia" w:hAnsiTheme="minorEastAsia" w:eastAsiaTheme="minorEastAsia"/>
          <w:color w:val="auto"/>
          <w:lang w:eastAsia="zh-CN"/>
        </w:rPr>
        <w:t>LOD</w:t>
      </w:r>
      <w:r>
        <w:rPr>
          <w:rFonts w:cs="宋体" w:asciiTheme="minorEastAsia" w:hAnsiTheme="minorEastAsia" w:eastAsiaTheme="minorEastAsia"/>
          <w:color w:val="auto"/>
          <w:spacing w:val="8"/>
          <w:lang w:eastAsia="zh-CN"/>
        </w:rPr>
        <w:t>100；</w:t>
      </w:r>
    </w:p>
    <w:p w14:paraId="25E5B83C">
      <w:pPr>
        <w:spacing w:line="360" w:lineRule="auto"/>
        <w:ind w:firstLine="45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9"/>
          <w:lang w:eastAsia="zh-CN"/>
        </w:rPr>
        <w:t>施工图设计阶段，</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模型深度符合</w:t>
      </w:r>
      <w:r>
        <w:rPr>
          <w:rFonts w:cs="宋体" w:asciiTheme="minorEastAsia" w:hAnsiTheme="minorEastAsia" w:eastAsiaTheme="minorEastAsia"/>
          <w:color w:val="auto"/>
          <w:lang w:eastAsia="zh-CN"/>
        </w:rPr>
        <w:t>LOD</w:t>
      </w:r>
      <w:r>
        <w:rPr>
          <w:rFonts w:cs="宋体" w:asciiTheme="minorEastAsia" w:hAnsiTheme="minorEastAsia" w:eastAsiaTheme="minorEastAsia"/>
          <w:color w:val="auto"/>
          <w:spacing w:val="9"/>
          <w:lang w:eastAsia="zh-CN"/>
        </w:rPr>
        <w:t>300；</w:t>
      </w:r>
    </w:p>
    <w:p w14:paraId="5BE709A9">
      <w:pPr>
        <w:spacing w:line="360" w:lineRule="auto"/>
        <w:ind w:firstLine="45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9"/>
          <w:lang w:eastAsia="zh-CN"/>
        </w:rPr>
        <w:t>施工图审查修正阶段，</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模型深度符合</w:t>
      </w:r>
      <w:r>
        <w:rPr>
          <w:rFonts w:cs="宋体" w:asciiTheme="minorEastAsia" w:hAnsiTheme="minorEastAsia" w:eastAsiaTheme="minorEastAsia"/>
          <w:color w:val="auto"/>
          <w:lang w:eastAsia="zh-CN"/>
        </w:rPr>
        <w:t>LOD</w:t>
      </w:r>
      <w:r>
        <w:rPr>
          <w:rFonts w:cs="宋体" w:asciiTheme="minorEastAsia" w:hAnsiTheme="minorEastAsia" w:eastAsiaTheme="minorEastAsia"/>
          <w:color w:val="auto"/>
          <w:spacing w:val="9"/>
          <w:lang w:eastAsia="zh-CN"/>
        </w:rPr>
        <w:t>350。</w:t>
      </w:r>
    </w:p>
    <w:p w14:paraId="75A97697">
      <w:pPr>
        <w:spacing w:line="360" w:lineRule="auto"/>
        <w:ind w:firstLine="45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要求所有阶段</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8"/>
          <w:lang w:eastAsia="zh-CN"/>
        </w:rPr>
        <w:t>模型同相应二维</w:t>
      </w:r>
      <w:r>
        <w:rPr>
          <w:rFonts w:cs="宋体" w:asciiTheme="minorEastAsia" w:hAnsiTheme="minorEastAsia" w:eastAsiaTheme="minorEastAsia"/>
          <w:color w:val="auto"/>
          <w:lang w:eastAsia="zh-CN"/>
        </w:rPr>
        <w:t>CAD</w:t>
      </w:r>
      <w:r>
        <w:rPr>
          <w:rFonts w:cs="宋体" w:asciiTheme="minorEastAsia" w:hAnsiTheme="minorEastAsia" w:eastAsiaTheme="minorEastAsia"/>
          <w:color w:val="auto"/>
          <w:spacing w:val="8"/>
          <w:lang w:eastAsia="zh-CN"/>
        </w:rPr>
        <w:t>图纸同步交付。</w:t>
      </w:r>
    </w:p>
    <w:p w14:paraId="098934B7">
      <w:pPr>
        <w:spacing w:line="360" w:lineRule="auto"/>
        <w:outlineLvl w:val="2"/>
        <w:rPr>
          <w:rFonts w:cs="宋体" w:asciiTheme="minorEastAsia" w:hAnsiTheme="minorEastAsia" w:eastAsiaTheme="minorEastAsia"/>
          <w:color w:val="auto"/>
          <w:lang w:eastAsia="zh-CN"/>
        </w:rPr>
      </w:pPr>
      <w:bookmarkStart w:id="415" w:name="_Toc20022"/>
      <w:bookmarkStart w:id="416" w:name="_Toc27469"/>
      <w:r>
        <w:rPr>
          <w:rFonts w:cs="宋体" w:asciiTheme="minorEastAsia" w:hAnsiTheme="minorEastAsia" w:eastAsiaTheme="minorEastAsia"/>
          <w:b/>
          <w:bCs/>
          <w:color w:val="auto"/>
          <w:spacing w:val="6"/>
          <w:lang w:eastAsia="zh-CN"/>
        </w:rPr>
        <w:t>2.</w:t>
      </w:r>
      <w:r>
        <w:rPr>
          <w:rFonts w:cs="宋体" w:asciiTheme="minorEastAsia" w:hAnsiTheme="minorEastAsia" w:eastAsiaTheme="minorEastAsia"/>
          <w:b/>
          <w:bCs/>
          <w:color w:val="auto"/>
          <w:lang w:eastAsia="zh-CN"/>
        </w:rPr>
        <w:t>BIM</w:t>
      </w:r>
      <w:r>
        <w:rPr>
          <w:rFonts w:cs="宋体" w:asciiTheme="minorEastAsia" w:hAnsiTheme="minorEastAsia" w:eastAsiaTheme="minorEastAsia"/>
          <w:b/>
          <w:bCs/>
          <w:color w:val="auto"/>
          <w:spacing w:val="6"/>
          <w:lang w:eastAsia="zh-CN"/>
        </w:rPr>
        <w:t>分析应用报告要求</w:t>
      </w:r>
      <w:bookmarkEnd w:id="415"/>
      <w:bookmarkEnd w:id="416"/>
    </w:p>
    <w:p w14:paraId="3CECEE2F">
      <w:pPr>
        <w:spacing w:line="360" w:lineRule="auto"/>
        <w:ind w:firstLine="431"/>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3"/>
          <w:lang w:eastAsia="zh-CN"/>
        </w:rPr>
        <w:t>（1）基于施工图的碰撞分析、管线综合、净空分析:利用搭建的</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3"/>
          <w:lang w:eastAsia="zh-CN"/>
        </w:rPr>
        <w:t>模型辅助管线综合、</w:t>
      </w:r>
      <w:r>
        <w:rPr>
          <w:rFonts w:cs="宋体" w:asciiTheme="minorEastAsia" w:hAnsiTheme="minorEastAsia" w:eastAsiaTheme="minorEastAsia"/>
          <w:color w:val="auto"/>
          <w:spacing w:val="14"/>
          <w:lang w:eastAsia="zh-CN"/>
        </w:rPr>
        <w:t>碰撞检查、净空分析等。专业内3D协同与专业间3D协同，将各专业</w:t>
      </w:r>
      <w:r>
        <w:rPr>
          <w:rFonts w:cs="宋体" w:asciiTheme="minorEastAsia" w:hAnsiTheme="minorEastAsia" w:eastAsiaTheme="minorEastAsia"/>
          <w:color w:val="auto"/>
          <w:spacing w:val="13"/>
          <w:lang w:eastAsia="zh-CN"/>
        </w:rPr>
        <w:t>模型合成，利用</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检查错、漏、碰撞关系，并以可视化技术分析室内的净空需求。提交《净空分析报告》，根据设计规范或业主对项目特定使用空间的净高要求进行复核检测并截图注解；提交《管线综</w:t>
      </w:r>
      <w:r>
        <w:rPr>
          <w:rFonts w:cs="宋体" w:asciiTheme="minorEastAsia" w:hAnsiTheme="minorEastAsia" w:eastAsiaTheme="minorEastAsia"/>
          <w:color w:val="auto"/>
          <w:spacing w:val="5"/>
          <w:lang w:eastAsia="zh-CN"/>
        </w:rPr>
        <w:t>合报告》，将管线集中区域，管线建议走向等利用</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5"/>
          <w:lang w:eastAsia="zh-CN"/>
        </w:rPr>
        <w:t>模型分析表达，保证设计质量和进度；</w:t>
      </w:r>
      <w:r>
        <w:rPr>
          <w:rFonts w:cs="宋体" w:asciiTheme="minorEastAsia" w:hAnsiTheme="minorEastAsia" w:eastAsiaTheme="minorEastAsia"/>
          <w:color w:val="auto"/>
          <w:spacing w:val="6"/>
          <w:lang w:eastAsia="zh-CN"/>
        </w:rPr>
        <w:t>提供碰撞检测报告《碰撞分析报告》，内容包括逐层（区域）的碰撞总数、碰撞类型、碰撞</w:t>
      </w:r>
      <w:r>
        <w:rPr>
          <w:rFonts w:cs="宋体" w:asciiTheme="minorEastAsia" w:hAnsiTheme="minorEastAsia" w:eastAsiaTheme="minorEastAsia"/>
          <w:color w:val="auto"/>
          <w:spacing w:val="9"/>
          <w:lang w:eastAsia="zh-CN"/>
        </w:rPr>
        <w:t>位置等并附以关键节点剖面、轴测图等，报告内容分类如下：</w:t>
      </w:r>
    </w:p>
    <w:tbl>
      <w:tblPr>
        <w:tblStyle w:val="22"/>
        <w:tblW w:w="8222"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57"/>
        <w:gridCol w:w="4765"/>
      </w:tblGrid>
      <w:tr w14:paraId="416967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3457" w:type="dxa"/>
          </w:tcPr>
          <w:p w14:paraId="715B8DA5">
            <w:pPr>
              <w:pStyle w:val="23"/>
              <w:spacing w:before="114" w:line="226" w:lineRule="auto"/>
              <w:ind w:left="692"/>
              <w:rPr>
                <w:rFonts w:asciiTheme="minorEastAsia" w:hAnsiTheme="minorEastAsia" w:eastAsiaTheme="minorEastAsia"/>
                <w:color w:val="auto"/>
              </w:rPr>
            </w:pPr>
            <w:r>
              <w:rPr>
                <w:rFonts w:asciiTheme="minorEastAsia" w:hAnsiTheme="minorEastAsia" w:eastAsiaTheme="minorEastAsia"/>
                <w:b/>
                <w:bCs/>
                <w:color w:val="auto"/>
                <w:spacing w:val="7"/>
              </w:rPr>
              <w:t>报告内容分类条目</w:t>
            </w:r>
          </w:p>
        </w:tc>
        <w:tc>
          <w:tcPr>
            <w:tcW w:w="4765" w:type="dxa"/>
          </w:tcPr>
          <w:p w14:paraId="6398FCC0">
            <w:pPr>
              <w:pStyle w:val="23"/>
              <w:spacing w:before="114" w:line="226" w:lineRule="auto"/>
              <w:ind w:left="1821"/>
              <w:rPr>
                <w:rFonts w:asciiTheme="minorEastAsia" w:hAnsiTheme="minorEastAsia" w:eastAsiaTheme="minorEastAsia"/>
                <w:color w:val="auto"/>
              </w:rPr>
            </w:pPr>
            <w:r>
              <w:rPr>
                <w:rFonts w:asciiTheme="minorEastAsia" w:hAnsiTheme="minorEastAsia" w:eastAsiaTheme="minorEastAsia"/>
                <w:b/>
                <w:bCs/>
                <w:color w:val="auto"/>
                <w:spacing w:val="6"/>
              </w:rPr>
              <w:t>涉及范围</w:t>
            </w:r>
          </w:p>
        </w:tc>
      </w:tr>
      <w:tr w14:paraId="6EF1FF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0" w:hRule="atLeast"/>
        </w:trPr>
        <w:tc>
          <w:tcPr>
            <w:tcW w:w="3457" w:type="dxa"/>
          </w:tcPr>
          <w:p w14:paraId="433A57D6">
            <w:pPr>
              <w:spacing w:line="290" w:lineRule="auto"/>
              <w:rPr>
                <w:rFonts w:asciiTheme="minorEastAsia" w:hAnsiTheme="minorEastAsia" w:eastAsiaTheme="minorEastAsia"/>
                <w:color w:val="auto"/>
                <w:lang w:eastAsia="zh-CN"/>
              </w:rPr>
            </w:pPr>
          </w:p>
          <w:p w14:paraId="1C6E1D45">
            <w:pPr>
              <w:spacing w:line="290" w:lineRule="auto"/>
              <w:rPr>
                <w:rFonts w:asciiTheme="minorEastAsia" w:hAnsiTheme="minorEastAsia" w:eastAsiaTheme="minorEastAsia"/>
                <w:color w:val="auto"/>
                <w:lang w:eastAsia="zh-CN"/>
              </w:rPr>
            </w:pPr>
          </w:p>
          <w:p w14:paraId="75005F63">
            <w:pPr>
              <w:pStyle w:val="23"/>
              <w:spacing w:before="65" w:line="228" w:lineRule="auto"/>
              <w:ind w:left="130"/>
              <w:rPr>
                <w:rFonts w:asciiTheme="minorEastAsia" w:hAnsiTheme="minorEastAsia" w:eastAsiaTheme="minorEastAsia"/>
                <w:color w:val="auto"/>
                <w:lang w:eastAsia="zh-CN"/>
              </w:rPr>
            </w:pPr>
            <w:r>
              <w:rPr>
                <w:rFonts w:asciiTheme="minorEastAsia" w:hAnsiTheme="minorEastAsia" w:eastAsiaTheme="minorEastAsia"/>
                <w:color w:val="auto"/>
                <w:spacing w:val="6"/>
                <w:lang w:eastAsia="zh-CN"/>
              </w:rPr>
              <w:t>1</w:t>
            </w:r>
            <w:r>
              <w:rPr>
                <w:rFonts w:asciiTheme="minorEastAsia" w:hAnsiTheme="minorEastAsia" w:eastAsiaTheme="minorEastAsia"/>
                <w:color w:val="auto"/>
                <w:spacing w:val="-35"/>
                <w:lang w:eastAsia="zh-CN"/>
              </w:rPr>
              <w:t xml:space="preserve"> </w:t>
            </w:r>
            <w:r>
              <w:rPr>
                <w:rFonts w:asciiTheme="minorEastAsia" w:hAnsiTheme="minorEastAsia" w:eastAsiaTheme="minorEastAsia"/>
                <w:color w:val="auto"/>
                <w:spacing w:val="6"/>
                <w:lang w:eastAsia="zh-CN"/>
              </w:rPr>
              <w:t>建结设电专业碰撞检查</w:t>
            </w:r>
          </w:p>
        </w:tc>
        <w:tc>
          <w:tcPr>
            <w:tcW w:w="4765" w:type="dxa"/>
          </w:tcPr>
          <w:p w14:paraId="6D64A13E">
            <w:pPr>
              <w:pStyle w:val="23"/>
              <w:spacing w:before="109" w:line="240" w:lineRule="exact"/>
              <w:ind w:right="2261"/>
              <w:rPr>
                <w:rFonts w:asciiTheme="minorEastAsia" w:hAnsiTheme="minorEastAsia" w:eastAsiaTheme="minorEastAsia"/>
                <w:color w:val="auto"/>
                <w:spacing w:val="1"/>
                <w:lang w:eastAsia="zh-CN"/>
              </w:rPr>
            </w:pPr>
            <w:r>
              <w:rPr>
                <w:rFonts w:asciiTheme="minorEastAsia" w:hAnsiTheme="minorEastAsia" w:eastAsiaTheme="minorEastAsia"/>
                <w:color w:val="auto"/>
                <w:spacing w:val="8"/>
                <w:lang w:eastAsia="zh-CN"/>
              </w:rPr>
              <w:t>分阶段进行核查</w:t>
            </w:r>
            <w:r>
              <w:rPr>
                <w:rFonts w:asciiTheme="minorEastAsia" w:hAnsiTheme="minorEastAsia" w:eastAsiaTheme="minorEastAsia"/>
                <w:color w:val="auto"/>
                <w:spacing w:val="1"/>
                <w:lang w:eastAsia="zh-CN"/>
              </w:rPr>
              <w:t xml:space="preserve"> </w:t>
            </w:r>
          </w:p>
          <w:p w14:paraId="7C433C15">
            <w:pPr>
              <w:pStyle w:val="23"/>
              <w:spacing w:before="109" w:line="240" w:lineRule="exact"/>
              <w:ind w:right="2261"/>
              <w:rPr>
                <w:rFonts w:asciiTheme="minorEastAsia" w:hAnsiTheme="minorEastAsia" w:eastAsiaTheme="minorEastAsia"/>
                <w:color w:val="auto"/>
                <w:spacing w:val="8"/>
                <w:lang w:eastAsia="zh-CN"/>
              </w:rPr>
            </w:pPr>
            <w:r>
              <w:rPr>
                <w:rFonts w:asciiTheme="minorEastAsia" w:hAnsiTheme="minorEastAsia" w:eastAsiaTheme="minorEastAsia"/>
                <w:color w:val="auto"/>
                <w:spacing w:val="5"/>
                <w:lang w:eastAsia="zh-CN"/>
              </w:rPr>
              <w:t>1.建筑结构之间</w:t>
            </w:r>
          </w:p>
          <w:p w14:paraId="501FB645">
            <w:pPr>
              <w:pStyle w:val="23"/>
              <w:spacing w:before="30" w:line="240" w:lineRule="exact"/>
              <w:ind w:right="1110"/>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2.结构机电之间（结构留洞）</w:t>
            </w:r>
          </w:p>
          <w:p w14:paraId="0CAA2B64">
            <w:pPr>
              <w:pStyle w:val="23"/>
              <w:tabs>
                <w:tab w:val="left" w:pos="2730"/>
              </w:tabs>
              <w:spacing w:before="30" w:line="240" w:lineRule="exact"/>
              <w:ind w:right="1110"/>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3.机电管线之间</w:t>
            </w:r>
          </w:p>
        </w:tc>
      </w:tr>
      <w:tr w14:paraId="6D0806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8" w:hRule="atLeast"/>
        </w:trPr>
        <w:tc>
          <w:tcPr>
            <w:tcW w:w="3457" w:type="dxa"/>
          </w:tcPr>
          <w:p w14:paraId="7114ABC3">
            <w:pPr>
              <w:spacing w:line="290" w:lineRule="auto"/>
              <w:rPr>
                <w:rFonts w:asciiTheme="minorEastAsia" w:hAnsiTheme="minorEastAsia" w:eastAsiaTheme="minorEastAsia"/>
                <w:color w:val="auto"/>
              </w:rPr>
            </w:pPr>
          </w:p>
          <w:p w14:paraId="09730D1E">
            <w:pPr>
              <w:spacing w:line="291" w:lineRule="auto"/>
              <w:rPr>
                <w:rFonts w:asciiTheme="minorEastAsia" w:hAnsiTheme="minorEastAsia" w:eastAsiaTheme="minorEastAsia"/>
                <w:color w:val="auto"/>
              </w:rPr>
            </w:pPr>
          </w:p>
          <w:p w14:paraId="2B5A8C91">
            <w:pPr>
              <w:pStyle w:val="23"/>
              <w:spacing w:before="65" w:line="227" w:lineRule="auto"/>
              <w:ind w:left="117"/>
              <w:rPr>
                <w:rFonts w:asciiTheme="minorEastAsia" w:hAnsiTheme="minorEastAsia" w:eastAsiaTheme="minorEastAsia"/>
                <w:color w:val="auto"/>
              </w:rPr>
            </w:pPr>
            <w:r>
              <w:rPr>
                <w:rFonts w:asciiTheme="minorEastAsia" w:hAnsiTheme="minorEastAsia" w:eastAsiaTheme="minorEastAsia"/>
                <w:color w:val="auto"/>
                <w:spacing w:val="4"/>
              </w:rPr>
              <w:t>2</w:t>
            </w:r>
            <w:r>
              <w:rPr>
                <w:rFonts w:asciiTheme="minorEastAsia" w:hAnsiTheme="minorEastAsia" w:eastAsiaTheme="minorEastAsia"/>
                <w:color w:val="auto"/>
                <w:spacing w:val="-36"/>
              </w:rPr>
              <w:t xml:space="preserve"> </w:t>
            </w:r>
            <w:r>
              <w:rPr>
                <w:rFonts w:asciiTheme="minorEastAsia" w:hAnsiTheme="minorEastAsia" w:eastAsiaTheme="minorEastAsia"/>
                <w:color w:val="auto"/>
                <w:spacing w:val="4"/>
              </w:rPr>
              <w:t>机电深化</w:t>
            </w:r>
          </w:p>
        </w:tc>
        <w:tc>
          <w:tcPr>
            <w:tcW w:w="4765" w:type="dxa"/>
          </w:tcPr>
          <w:p w14:paraId="1B16B3E6">
            <w:pPr>
              <w:pStyle w:val="23"/>
              <w:spacing w:before="110" w:line="240" w:lineRule="exact"/>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分阶段深化</w:t>
            </w:r>
          </w:p>
          <w:p w14:paraId="332881BE">
            <w:pPr>
              <w:pStyle w:val="23"/>
              <w:spacing w:before="113" w:line="240" w:lineRule="exact"/>
              <w:ind w:left="115" w:right="1552" w:firstLine="12"/>
              <w:rPr>
                <w:rFonts w:asciiTheme="minorEastAsia" w:hAnsiTheme="minorEastAsia" w:eastAsiaTheme="minorEastAsia"/>
                <w:color w:val="auto"/>
                <w:spacing w:val="9"/>
                <w:lang w:eastAsia="zh-CN"/>
              </w:rPr>
            </w:pPr>
            <w:r>
              <w:rPr>
                <w:rFonts w:asciiTheme="minorEastAsia" w:hAnsiTheme="minorEastAsia" w:eastAsiaTheme="minorEastAsia"/>
                <w:color w:val="auto"/>
                <w:spacing w:val="6"/>
                <w:lang w:eastAsia="zh-CN"/>
              </w:rPr>
              <w:t>1.干管净高核查及排布</w:t>
            </w:r>
            <w:r>
              <w:rPr>
                <w:rFonts w:asciiTheme="minorEastAsia" w:hAnsiTheme="minorEastAsia" w:eastAsiaTheme="minorEastAsia"/>
                <w:color w:val="auto"/>
                <w:spacing w:val="9"/>
                <w:lang w:eastAsia="zh-CN"/>
              </w:rPr>
              <w:t xml:space="preserve"> </w:t>
            </w:r>
          </w:p>
          <w:p w14:paraId="59C473BA">
            <w:pPr>
              <w:pStyle w:val="23"/>
              <w:spacing w:before="113" w:line="240" w:lineRule="exact"/>
              <w:ind w:left="115" w:right="1552" w:firstLine="12"/>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2.精装二次机电深化</w:t>
            </w:r>
          </w:p>
          <w:p w14:paraId="164C92D7">
            <w:pPr>
              <w:pStyle w:val="23"/>
              <w:spacing w:before="32" w:line="240" w:lineRule="exact"/>
              <w:ind w:left="117"/>
              <w:rPr>
                <w:rFonts w:asciiTheme="minorEastAsia" w:hAnsiTheme="minorEastAsia" w:eastAsiaTheme="minorEastAsia"/>
                <w:color w:val="auto"/>
                <w:lang w:eastAsia="zh-CN"/>
              </w:rPr>
            </w:pPr>
            <w:r>
              <w:rPr>
                <w:rFonts w:asciiTheme="minorEastAsia" w:hAnsiTheme="minorEastAsia" w:eastAsiaTheme="minorEastAsia"/>
                <w:color w:val="auto"/>
                <w:spacing w:val="6"/>
                <w:lang w:eastAsia="zh-CN"/>
              </w:rPr>
              <w:t>3.管线综合</w:t>
            </w:r>
          </w:p>
        </w:tc>
      </w:tr>
      <w:tr w14:paraId="04D723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trPr>
        <w:tc>
          <w:tcPr>
            <w:tcW w:w="3457" w:type="dxa"/>
          </w:tcPr>
          <w:p w14:paraId="7E174916">
            <w:pPr>
              <w:spacing w:line="402" w:lineRule="auto"/>
              <w:rPr>
                <w:rFonts w:asciiTheme="minorEastAsia" w:hAnsiTheme="minorEastAsia" w:eastAsiaTheme="minorEastAsia"/>
                <w:color w:val="auto"/>
                <w:lang w:eastAsia="zh-CN"/>
              </w:rPr>
            </w:pPr>
          </w:p>
          <w:p w14:paraId="71814B24">
            <w:pPr>
              <w:pStyle w:val="23"/>
              <w:spacing w:before="65" w:line="228" w:lineRule="auto"/>
              <w:ind w:left="119"/>
              <w:rPr>
                <w:rFonts w:asciiTheme="minorEastAsia" w:hAnsiTheme="minorEastAsia" w:eastAsiaTheme="minorEastAsia"/>
                <w:color w:val="auto"/>
              </w:rPr>
            </w:pPr>
            <w:r>
              <w:rPr>
                <w:rFonts w:asciiTheme="minorEastAsia" w:hAnsiTheme="minorEastAsia" w:eastAsiaTheme="minorEastAsia"/>
                <w:color w:val="auto"/>
                <w:spacing w:val="2"/>
              </w:rPr>
              <w:t>3</w:t>
            </w:r>
            <w:r>
              <w:rPr>
                <w:rFonts w:asciiTheme="minorEastAsia" w:hAnsiTheme="minorEastAsia" w:eastAsiaTheme="minorEastAsia"/>
                <w:color w:val="auto"/>
                <w:spacing w:val="-12"/>
              </w:rPr>
              <w:t xml:space="preserve"> </w:t>
            </w:r>
            <w:r>
              <w:rPr>
                <w:rFonts w:asciiTheme="minorEastAsia" w:hAnsiTheme="minorEastAsia" w:eastAsiaTheme="minorEastAsia"/>
                <w:color w:val="auto"/>
                <w:spacing w:val="2"/>
              </w:rPr>
              <w:t>吊顶标高核查</w:t>
            </w:r>
          </w:p>
        </w:tc>
        <w:tc>
          <w:tcPr>
            <w:tcW w:w="4765" w:type="dxa"/>
          </w:tcPr>
          <w:p w14:paraId="0EA1CCB2">
            <w:pPr>
              <w:pStyle w:val="23"/>
              <w:spacing w:before="111" w:line="240" w:lineRule="exact"/>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分阶段核查</w:t>
            </w:r>
          </w:p>
          <w:p w14:paraId="2095A6C5">
            <w:pPr>
              <w:pStyle w:val="23"/>
              <w:spacing w:before="112" w:line="240" w:lineRule="exact"/>
              <w:ind w:left="128"/>
              <w:rPr>
                <w:rFonts w:asciiTheme="minorEastAsia" w:hAnsiTheme="minorEastAsia" w:eastAsiaTheme="minorEastAsia"/>
                <w:color w:val="auto"/>
                <w:lang w:eastAsia="zh-CN"/>
              </w:rPr>
            </w:pPr>
            <w:r>
              <w:rPr>
                <w:rFonts w:asciiTheme="minorEastAsia" w:hAnsiTheme="minorEastAsia" w:eastAsiaTheme="minorEastAsia"/>
                <w:color w:val="auto"/>
                <w:spacing w:val="6"/>
                <w:lang w:eastAsia="zh-CN"/>
              </w:rPr>
              <w:t>1.核查各空间吊顶标高</w:t>
            </w:r>
          </w:p>
          <w:p w14:paraId="0063F463">
            <w:pPr>
              <w:pStyle w:val="23"/>
              <w:spacing w:before="113" w:line="240" w:lineRule="exact"/>
              <w:ind w:left="115"/>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2.根据精装要求修改机电</w:t>
            </w:r>
          </w:p>
        </w:tc>
      </w:tr>
      <w:tr w14:paraId="3D3AFE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76" w:hRule="atLeast"/>
        </w:trPr>
        <w:tc>
          <w:tcPr>
            <w:tcW w:w="3457" w:type="dxa"/>
          </w:tcPr>
          <w:p w14:paraId="483AE70F">
            <w:pPr>
              <w:spacing w:line="253" w:lineRule="auto"/>
              <w:rPr>
                <w:rFonts w:asciiTheme="minorEastAsia" w:hAnsiTheme="minorEastAsia" w:eastAsiaTheme="minorEastAsia"/>
                <w:color w:val="auto"/>
                <w:lang w:eastAsia="zh-CN"/>
              </w:rPr>
            </w:pPr>
          </w:p>
          <w:p w14:paraId="46F88E77">
            <w:pPr>
              <w:spacing w:line="254" w:lineRule="auto"/>
              <w:rPr>
                <w:rFonts w:asciiTheme="minorEastAsia" w:hAnsiTheme="minorEastAsia" w:eastAsiaTheme="minorEastAsia"/>
                <w:color w:val="auto"/>
                <w:lang w:eastAsia="zh-CN"/>
              </w:rPr>
            </w:pPr>
          </w:p>
          <w:p w14:paraId="2F039EC1">
            <w:pPr>
              <w:spacing w:line="254" w:lineRule="auto"/>
              <w:rPr>
                <w:rFonts w:asciiTheme="minorEastAsia" w:hAnsiTheme="minorEastAsia" w:eastAsiaTheme="minorEastAsia"/>
                <w:color w:val="auto"/>
                <w:lang w:eastAsia="zh-CN"/>
              </w:rPr>
            </w:pPr>
          </w:p>
          <w:p w14:paraId="771D82BD">
            <w:pPr>
              <w:pStyle w:val="23"/>
              <w:spacing w:before="65" w:line="227" w:lineRule="auto"/>
              <w:ind w:left="114"/>
              <w:rPr>
                <w:rFonts w:asciiTheme="minorEastAsia" w:hAnsiTheme="minorEastAsia" w:eastAsiaTheme="minorEastAsia"/>
                <w:color w:val="auto"/>
              </w:rPr>
            </w:pPr>
            <w:r>
              <w:rPr>
                <w:rFonts w:asciiTheme="minorEastAsia" w:hAnsiTheme="minorEastAsia" w:eastAsiaTheme="minorEastAsia"/>
                <w:color w:val="auto"/>
                <w:spacing w:val="6"/>
              </w:rPr>
              <w:t>4</w:t>
            </w:r>
            <w:r>
              <w:rPr>
                <w:rFonts w:asciiTheme="minorEastAsia" w:hAnsiTheme="minorEastAsia" w:eastAsiaTheme="minorEastAsia"/>
                <w:color w:val="auto"/>
                <w:spacing w:val="-35"/>
              </w:rPr>
              <w:t xml:space="preserve"> </w:t>
            </w:r>
            <w:r>
              <w:rPr>
                <w:rFonts w:asciiTheme="minorEastAsia" w:hAnsiTheme="minorEastAsia" w:eastAsiaTheme="minorEastAsia"/>
                <w:color w:val="auto"/>
                <w:spacing w:val="6"/>
              </w:rPr>
              <w:t>机电末端核查</w:t>
            </w:r>
          </w:p>
        </w:tc>
        <w:tc>
          <w:tcPr>
            <w:tcW w:w="4765" w:type="dxa"/>
          </w:tcPr>
          <w:p w14:paraId="398D040D">
            <w:pPr>
              <w:pStyle w:val="23"/>
              <w:spacing w:before="111" w:line="240" w:lineRule="exact"/>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分阶段核查</w:t>
            </w:r>
          </w:p>
          <w:p w14:paraId="6F2E78AB">
            <w:pPr>
              <w:pStyle w:val="23"/>
              <w:spacing w:before="111" w:line="240" w:lineRule="exact"/>
              <w:ind w:left="115" w:right="843" w:firstLine="12"/>
              <w:jc w:val="both"/>
              <w:rPr>
                <w:rFonts w:asciiTheme="minorEastAsia" w:hAnsiTheme="minorEastAsia" w:eastAsiaTheme="minorEastAsia"/>
                <w:color w:val="auto"/>
                <w:spacing w:val="4"/>
                <w:lang w:eastAsia="zh-CN"/>
              </w:rPr>
            </w:pPr>
            <w:r>
              <w:rPr>
                <w:rFonts w:asciiTheme="minorEastAsia" w:hAnsiTheme="minorEastAsia" w:eastAsiaTheme="minorEastAsia"/>
                <w:color w:val="auto"/>
                <w:spacing w:val="7"/>
                <w:lang w:eastAsia="zh-CN"/>
              </w:rPr>
              <w:t>1.机电末端与精装点位核查</w:t>
            </w:r>
            <w:r>
              <w:rPr>
                <w:rFonts w:asciiTheme="minorEastAsia" w:hAnsiTheme="minorEastAsia" w:eastAsiaTheme="minorEastAsia"/>
                <w:color w:val="auto"/>
                <w:spacing w:val="4"/>
                <w:lang w:eastAsia="zh-CN"/>
              </w:rPr>
              <w:t xml:space="preserve"> </w:t>
            </w:r>
          </w:p>
          <w:p w14:paraId="44B393F9">
            <w:pPr>
              <w:pStyle w:val="23"/>
              <w:spacing w:before="111" w:line="240" w:lineRule="exact"/>
              <w:ind w:left="115" w:right="843" w:firstLine="12"/>
              <w:jc w:val="both"/>
              <w:rPr>
                <w:rFonts w:asciiTheme="minorEastAsia" w:hAnsiTheme="minorEastAsia" w:eastAsiaTheme="minorEastAsia"/>
                <w:color w:val="auto"/>
                <w:spacing w:val="4"/>
                <w:lang w:eastAsia="zh-CN"/>
              </w:rPr>
            </w:pPr>
            <w:r>
              <w:rPr>
                <w:rFonts w:asciiTheme="minorEastAsia" w:hAnsiTheme="minorEastAsia" w:eastAsiaTheme="minorEastAsia"/>
                <w:color w:val="auto"/>
                <w:spacing w:val="8"/>
                <w:lang w:eastAsia="zh-CN"/>
              </w:rPr>
              <w:t>2.依据专业分包深化图核查</w:t>
            </w:r>
            <w:r>
              <w:rPr>
                <w:rFonts w:asciiTheme="minorEastAsia" w:hAnsiTheme="minorEastAsia" w:eastAsiaTheme="minorEastAsia"/>
                <w:color w:val="auto"/>
                <w:spacing w:val="4"/>
                <w:lang w:eastAsia="zh-CN"/>
              </w:rPr>
              <w:t xml:space="preserve"> </w:t>
            </w:r>
          </w:p>
          <w:p w14:paraId="5040E724">
            <w:pPr>
              <w:pStyle w:val="23"/>
              <w:spacing w:before="111" w:line="240" w:lineRule="exact"/>
              <w:ind w:left="115" w:right="843" w:firstLine="12"/>
              <w:jc w:val="both"/>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3.综合天花模型</w:t>
            </w:r>
          </w:p>
          <w:p w14:paraId="269E2E87">
            <w:pPr>
              <w:pStyle w:val="23"/>
              <w:spacing w:before="31" w:line="240" w:lineRule="exact"/>
              <w:ind w:left="112"/>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4.机电末端与幕墙等系统的核查</w:t>
            </w:r>
          </w:p>
        </w:tc>
      </w:tr>
      <w:tr w14:paraId="68693D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1" w:hRule="atLeast"/>
        </w:trPr>
        <w:tc>
          <w:tcPr>
            <w:tcW w:w="3457" w:type="dxa"/>
          </w:tcPr>
          <w:p w14:paraId="5D62EBF8">
            <w:pPr>
              <w:pStyle w:val="23"/>
              <w:spacing w:before="114" w:line="226" w:lineRule="auto"/>
              <w:ind w:left="692"/>
              <w:rPr>
                <w:rFonts w:asciiTheme="minorEastAsia" w:hAnsiTheme="minorEastAsia" w:eastAsiaTheme="minorEastAsia"/>
                <w:color w:val="auto"/>
              </w:rPr>
            </w:pPr>
            <w:r>
              <w:rPr>
                <w:rFonts w:asciiTheme="minorEastAsia" w:hAnsiTheme="minorEastAsia" w:eastAsiaTheme="minorEastAsia"/>
                <w:b/>
                <w:bCs/>
                <w:color w:val="auto"/>
                <w:spacing w:val="7"/>
              </w:rPr>
              <w:t>报告内容分类条目</w:t>
            </w:r>
          </w:p>
        </w:tc>
        <w:tc>
          <w:tcPr>
            <w:tcW w:w="4765" w:type="dxa"/>
          </w:tcPr>
          <w:p w14:paraId="6F2A35B2">
            <w:pPr>
              <w:pStyle w:val="23"/>
              <w:spacing w:before="114" w:line="226" w:lineRule="auto"/>
              <w:ind w:left="1821"/>
              <w:rPr>
                <w:rFonts w:asciiTheme="minorEastAsia" w:hAnsiTheme="minorEastAsia" w:eastAsiaTheme="minorEastAsia"/>
                <w:color w:val="auto"/>
              </w:rPr>
            </w:pPr>
            <w:r>
              <w:rPr>
                <w:rFonts w:asciiTheme="minorEastAsia" w:hAnsiTheme="minorEastAsia" w:eastAsiaTheme="minorEastAsia"/>
                <w:b/>
                <w:bCs/>
                <w:color w:val="auto"/>
                <w:spacing w:val="6"/>
              </w:rPr>
              <w:t>涉及范围</w:t>
            </w:r>
          </w:p>
        </w:tc>
      </w:tr>
      <w:tr w14:paraId="5244B2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3457" w:type="dxa"/>
          </w:tcPr>
          <w:p w14:paraId="2915E69D">
            <w:pPr>
              <w:spacing w:line="292" w:lineRule="auto"/>
              <w:rPr>
                <w:rFonts w:asciiTheme="minorEastAsia" w:hAnsiTheme="minorEastAsia" w:eastAsiaTheme="minorEastAsia"/>
                <w:color w:val="auto"/>
                <w:lang w:eastAsia="zh-CN"/>
              </w:rPr>
            </w:pPr>
          </w:p>
          <w:p w14:paraId="321A3016">
            <w:pPr>
              <w:spacing w:line="293" w:lineRule="auto"/>
              <w:rPr>
                <w:rFonts w:asciiTheme="minorEastAsia" w:hAnsiTheme="minorEastAsia" w:eastAsiaTheme="minorEastAsia"/>
                <w:color w:val="auto"/>
                <w:lang w:eastAsia="zh-CN"/>
              </w:rPr>
            </w:pPr>
          </w:p>
          <w:p w14:paraId="4522602F">
            <w:pPr>
              <w:pStyle w:val="23"/>
              <w:spacing w:before="65" w:line="227" w:lineRule="auto"/>
              <w:ind w:left="119"/>
              <w:rPr>
                <w:rFonts w:asciiTheme="minorEastAsia" w:hAnsiTheme="minorEastAsia" w:eastAsiaTheme="minorEastAsia"/>
                <w:color w:val="auto"/>
              </w:rPr>
            </w:pPr>
            <w:r>
              <w:rPr>
                <w:rFonts w:asciiTheme="minorEastAsia" w:hAnsiTheme="minorEastAsia" w:eastAsiaTheme="minorEastAsia"/>
                <w:color w:val="auto"/>
                <w:spacing w:val="7"/>
              </w:rPr>
              <w:t>5</w:t>
            </w:r>
            <w:r>
              <w:rPr>
                <w:rFonts w:asciiTheme="minorEastAsia" w:hAnsiTheme="minorEastAsia" w:eastAsiaTheme="minorEastAsia"/>
                <w:color w:val="auto"/>
                <w:spacing w:val="-36"/>
              </w:rPr>
              <w:t xml:space="preserve"> </w:t>
            </w:r>
            <w:r>
              <w:rPr>
                <w:rFonts w:asciiTheme="minorEastAsia" w:hAnsiTheme="minorEastAsia" w:eastAsiaTheme="minorEastAsia"/>
                <w:color w:val="auto"/>
                <w:spacing w:val="7"/>
              </w:rPr>
              <w:t>精装与建筑构件核查</w:t>
            </w:r>
          </w:p>
        </w:tc>
        <w:tc>
          <w:tcPr>
            <w:tcW w:w="4765" w:type="dxa"/>
          </w:tcPr>
          <w:p w14:paraId="7F69A246">
            <w:pPr>
              <w:pStyle w:val="23"/>
              <w:spacing w:before="114" w:line="228"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分阶段核查</w:t>
            </w:r>
          </w:p>
          <w:p w14:paraId="5CFE29B0">
            <w:pPr>
              <w:pStyle w:val="23"/>
              <w:spacing w:before="113" w:line="317" w:lineRule="auto"/>
              <w:ind w:left="115" w:right="1843" w:firstLine="12"/>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1.精装隔墙与二次结构核查</w:t>
            </w:r>
            <w:r>
              <w:rPr>
                <w:rFonts w:asciiTheme="minorEastAsia" w:hAnsiTheme="minorEastAsia" w:eastAsiaTheme="minorEastAsia"/>
                <w:color w:val="auto"/>
                <w:spacing w:val="4"/>
                <w:lang w:eastAsia="zh-CN"/>
              </w:rPr>
              <w:t xml:space="preserve"> </w:t>
            </w:r>
            <w:r>
              <w:rPr>
                <w:rFonts w:asciiTheme="minorEastAsia" w:hAnsiTheme="minorEastAsia" w:eastAsiaTheme="minorEastAsia"/>
                <w:color w:val="auto"/>
                <w:spacing w:val="8"/>
                <w:lang w:eastAsia="zh-CN"/>
              </w:rPr>
              <w:t>2.精装与幕墙收口核查</w:t>
            </w:r>
          </w:p>
          <w:p w14:paraId="264C9C43">
            <w:pPr>
              <w:pStyle w:val="23"/>
              <w:spacing w:before="32" w:line="224" w:lineRule="auto"/>
              <w:ind w:left="117"/>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3.精装模型与大型设备厂家条件图核查</w:t>
            </w:r>
          </w:p>
        </w:tc>
      </w:tr>
      <w:tr w14:paraId="4157DA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4" w:hRule="atLeast"/>
        </w:trPr>
        <w:tc>
          <w:tcPr>
            <w:tcW w:w="3457" w:type="dxa"/>
          </w:tcPr>
          <w:p w14:paraId="3E8E2C0A">
            <w:pPr>
              <w:spacing w:line="290" w:lineRule="auto"/>
              <w:rPr>
                <w:rFonts w:asciiTheme="minorEastAsia" w:hAnsiTheme="minorEastAsia" w:eastAsiaTheme="minorEastAsia"/>
                <w:color w:val="auto"/>
                <w:lang w:eastAsia="zh-CN"/>
              </w:rPr>
            </w:pPr>
          </w:p>
          <w:p w14:paraId="6E6E16CB">
            <w:pPr>
              <w:spacing w:line="290" w:lineRule="auto"/>
              <w:rPr>
                <w:rFonts w:asciiTheme="minorEastAsia" w:hAnsiTheme="minorEastAsia" w:eastAsiaTheme="minorEastAsia"/>
                <w:color w:val="auto"/>
                <w:lang w:eastAsia="zh-CN"/>
              </w:rPr>
            </w:pPr>
          </w:p>
          <w:p w14:paraId="06A310CC">
            <w:pPr>
              <w:pStyle w:val="23"/>
              <w:spacing w:before="65" w:line="228" w:lineRule="auto"/>
              <w:ind w:left="130"/>
              <w:rPr>
                <w:rFonts w:asciiTheme="minorEastAsia" w:hAnsiTheme="minorEastAsia" w:eastAsiaTheme="minorEastAsia"/>
                <w:color w:val="auto"/>
                <w:lang w:eastAsia="zh-CN"/>
              </w:rPr>
            </w:pPr>
            <w:r>
              <w:rPr>
                <w:rFonts w:asciiTheme="minorEastAsia" w:hAnsiTheme="minorEastAsia" w:eastAsiaTheme="minorEastAsia"/>
                <w:color w:val="auto"/>
                <w:spacing w:val="6"/>
                <w:lang w:eastAsia="zh-CN"/>
              </w:rPr>
              <w:t>1</w:t>
            </w:r>
            <w:r>
              <w:rPr>
                <w:rFonts w:asciiTheme="minorEastAsia" w:hAnsiTheme="minorEastAsia" w:eastAsiaTheme="minorEastAsia"/>
                <w:color w:val="auto"/>
                <w:spacing w:val="-35"/>
                <w:lang w:eastAsia="zh-CN"/>
              </w:rPr>
              <w:t xml:space="preserve"> </w:t>
            </w:r>
            <w:r>
              <w:rPr>
                <w:rFonts w:asciiTheme="minorEastAsia" w:hAnsiTheme="minorEastAsia" w:eastAsiaTheme="minorEastAsia"/>
                <w:color w:val="auto"/>
                <w:spacing w:val="6"/>
                <w:lang w:eastAsia="zh-CN"/>
              </w:rPr>
              <w:t>建结设电专业碰撞检查</w:t>
            </w:r>
          </w:p>
        </w:tc>
        <w:tc>
          <w:tcPr>
            <w:tcW w:w="4765" w:type="dxa"/>
          </w:tcPr>
          <w:p w14:paraId="662E649E">
            <w:pPr>
              <w:pStyle w:val="23"/>
              <w:spacing w:before="109" w:line="318" w:lineRule="auto"/>
              <w:ind w:left="127" w:right="1977" w:hanging="12"/>
              <w:rPr>
                <w:rFonts w:asciiTheme="minorEastAsia" w:hAnsiTheme="minorEastAsia" w:eastAsiaTheme="minorEastAsia"/>
                <w:color w:val="auto"/>
                <w:spacing w:val="1"/>
                <w:lang w:eastAsia="zh-CN"/>
              </w:rPr>
            </w:pPr>
            <w:r>
              <w:rPr>
                <w:rFonts w:asciiTheme="minorEastAsia" w:hAnsiTheme="minorEastAsia" w:eastAsiaTheme="minorEastAsia"/>
                <w:color w:val="auto"/>
                <w:spacing w:val="8"/>
                <w:lang w:eastAsia="zh-CN"/>
              </w:rPr>
              <w:t>分阶段进行核查</w:t>
            </w:r>
            <w:r>
              <w:rPr>
                <w:rFonts w:asciiTheme="minorEastAsia" w:hAnsiTheme="minorEastAsia" w:eastAsiaTheme="minorEastAsia"/>
                <w:color w:val="auto"/>
                <w:spacing w:val="1"/>
                <w:lang w:eastAsia="zh-CN"/>
              </w:rPr>
              <w:t xml:space="preserve"> </w:t>
            </w:r>
          </w:p>
          <w:p w14:paraId="509CE3D1">
            <w:pPr>
              <w:pStyle w:val="23"/>
              <w:spacing w:before="109" w:line="318" w:lineRule="auto"/>
              <w:ind w:left="127" w:right="1977" w:hanging="12"/>
              <w:rPr>
                <w:rFonts w:asciiTheme="minorEastAsia" w:hAnsiTheme="minorEastAsia" w:eastAsiaTheme="minorEastAsia"/>
                <w:color w:val="auto"/>
                <w:lang w:eastAsia="zh-CN"/>
              </w:rPr>
            </w:pPr>
            <w:r>
              <w:rPr>
                <w:rFonts w:asciiTheme="minorEastAsia" w:hAnsiTheme="minorEastAsia" w:eastAsiaTheme="minorEastAsia"/>
                <w:color w:val="auto"/>
                <w:spacing w:val="5"/>
                <w:lang w:eastAsia="zh-CN"/>
              </w:rPr>
              <w:t>1.建筑结构之间</w:t>
            </w:r>
          </w:p>
          <w:p w14:paraId="2958FE04">
            <w:pPr>
              <w:pStyle w:val="23"/>
              <w:spacing w:before="30" w:line="279" w:lineRule="auto"/>
              <w:ind w:left="116" w:right="1653" w:hanging="1"/>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2.结构机电之间（结构留洞）</w:t>
            </w:r>
            <w:r>
              <w:rPr>
                <w:rFonts w:asciiTheme="minorEastAsia" w:hAnsiTheme="minorEastAsia" w:eastAsiaTheme="minorEastAsia"/>
                <w:color w:val="auto"/>
                <w:lang w:eastAsia="zh-CN"/>
              </w:rPr>
              <w:t xml:space="preserve"> </w:t>
            </w:r>
            <w:r>
              <w:rPr>
                <w:rFonts w:asciiTheme="minorEastAsia" w:hAnsiTheme="minorEastAsia" w:eastAsiaTheme="minorEastAsia"/>
                <w:color w:val="auto"/>
                <w:spacing w:val="7"/>
                <w:lang w:eastAsia="zh-CN"/>
              </w:rPr>
              <w:t>3.机电管线之间</w:t>
            </w:r>
          </w:p>
        </w:tc>
      </w:tr>
      <w:tr w14:paraId="467D3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49" w:hRule="atLeast"/>
        </w:trPr>
        <w:tc>
          <w:tcPr>
            <w:tcW w:w="3457" w:type="dxa"/>
          </w:tcPr>
          <w:p w14:paraId="49181195">
            <w:pPr>
              <w:spacing w:line="290" w:lineRule="auto"/>
              <w:rPr>
                <w:rFonts w:asciiTheme="minorEastAsia" w:hAnsiTheme="minorEastAsia" w:eastAsiaTheme="minorEastAsia"/>
                <w:color w:val="auto"/>
                <w:lang w:eastAsia="zh-CN"/>
              </w:rPr>
            </w:pPr>
          </w:p>
          <w:p w14:paraId="3D9858BD">
            <w:pPr>
              <w:spacing w:line="291" w:lineRule="auto"/>
              <w:rPr>
                <w:rFonts w:asciiTheme="minorEastAsia" w:hAnsiTheme="minorEastAsia" w:eastAsiaTheme="minorEastAsia"/>
                <w:color w:val="auto"/>
                <w:lang w:eastAsia="zh-CN"/>
              </w:rPr>
            </w:pPr>
          </w:p>
          <w:p w14:paraId="7FF1E177">
            <w:pPr>
              <w:pStyle w:val="23"/>
              <w:spacing w:before="65" w:line="227" w:lineRule="auto"/>
              <w:ind w:left="117"/>
              <w:rPr>
                <w:rFonts w:asciiTheme="minorEastAsia" w:hAnsiTheme="minorEastAsia" w:eastAsiaTheme="minorEastAsia"/>
                <w:color w:val="auto"/>
              </w:rPr>
            </w:pPr>
            <w:r>
              <w:rPr>
                <w:rFonts w:asciiTheme="minorEastAsia" w:hAnsiTheme="minorEastAsia" w:eastAsiaTheme="minorEastAsia"/>
                <w:color w:val="auto"/>
                <w:spacing w:val="4"/>
              </w:rPr>
              <w:t>2</w:t>
            </w:r>
            <w:r>
              <w:rPr>
                <w:rFonts w:asciiTheme="minorEastAsia" w:hAnsiTheme="minorEastAsia" w:eastAsiaTheme="minorEastAsia"/>
                <w:color w:val="auto"/>
                <w:spacing w:val="-36"/>
              </w:rPr>
              <w:t xml:space="preserve"> </w:t>
            </w:r>
            <w:r>
              <w:rPr>
                <w:rFonts w:asciiTheme="minorEastAsia" w:hAnsiTheme="minorEastAsia" w:eastAsiaTheme="minorEastAsia"/>
                <w:color w:val="auto"/>
                <w:spacing w:val="4"/>
              </w:rPr>
              <w:t>机电深化</w:t>
            </w:r>
          </w:p>
        </w:tc>
        <w:tc>
          <w:tcPr>
            <w:tcW w:w="4765" w:type="dxa"/>
          </w:tcPr>
          <w:p w14:paraId="26222A19">
            <w:pPr>
              <w:pStyle w:val="23"/>
              <w:spacing w:before="110" w:line="228"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分阶段深化</w:t>
            </w:r>
          </w:p>
          <w:p w14:paraId="291C8EB8">
            <w:pPr>
              <w:pStyle w:val="23"/>
              <w:spacing w:before="113" w:line="317" w:lineRule="auto"/>
              <w:ind w:left="115" w:right="1268" w:firstLine="12"/>
              <w:rPr>
                <w:rFonts w:asciiTheme="minorEastAsia" w:hAnsiTheme="minorEastAsia" w:eastAsiaTheme="minorEastAsia"/>
                <w:color w:val="auto"/>
                <w:spacing w:val="9"/>
                <w:lang w:eastAsia="zh-CN"/>
              </w:rPr>
            </w:pPr>
            <w:r>
              <w:rPr>
                <w:rFonts w:asciiTheme="minorEastAsia" w:hAnsiTheme="minorEastAsia" w:eastAsiaTheme="minorEastAsia"/>
                <w:color w:val="auto"/>
                <w:spacing w:val="6"/>
                <w:lang w:eastAsia="zh-CN"/>
              </w:rPr>
              <w:t>1.干管净高核查及排布</w:t>
            </w:r>
            <w:r>
              <w:rPr>
                <w:rFonts w:asciiTheme="minorEastAsia" w:hAnsiTheme="minorEastAsia" w:eastAsiaTheme="minorEastAsia"/>
                <w:color w:val="auto"/>
                <w:spacing w:val="9"/>
                <w:lang w:eastAsia="zh-CN"/>
              </w:rPr>
              <w:t xml:space="preserve"> </w:t>
            </w:r>
          </w:p>
          <w:p w14:paraId="395D0A56">
            <w:pPr>
              <w:pStyle w:val="23"/>
              <w:spacing w:before="113" w:line="317" w:lineRule="auto"/>
              <w:ind w:left="115" w:right="1268" w:firstLine="12"/>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2.精装二次机电深化</w:t>
            </w:r>
          </w:p>
          <w:p w14:paraId="6C158B20">
            <w:pPr>
              <w:pStyle w:val="23"/>
              <w:spacing w:before="32" w:line="225" w:lineRule="auto"/>
              <w:ind w:left="117"/>
              <w:rPr>
                <w:rFonts w:asciiTheme="minorEastAsia" w:hAnsiTheme="minorEastAsia" w:eastAsiaTheme="minorEastAsia"/>
                <w:color w:val="auto"/>
                <w:lang w:eastAsia="zh-CN"/>
              </w:rPr>
            </w:pPr>
            <w:r>
              <w:rPr>
                <w:rFonts w:asciiTheme="minorEastAsia" w:hAnsiTheme="minorEastAsia" w:eastAsiaTheme="minorEastAsia"/>
                <w:color w:val="auto"/>
                <w:spacing w:val="6"/>
                <w:lang w:eastAsia="zh-CN"/>
              </w:rPr>
              <w:t>3.管线综合</w:t>
            </w:r>
          </w:p>
        </w:tc>
      </w:tr>
      <w:tr w14:paraId="6AA160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trPr>
        <w:tc>
          <w:tcPr>
            <w:tcW w:w="3457" w:type="dxa"/>
          </w:tcPr>
          <w:p w14:paraId="35A7888F">
            <w:pPr>
              <w:spacing w:line="402" w:lineRule="auto"/>
              <w:rPr>
                <w:rFonts w:asciiTheme="minorEastAsia" w:hAnsiTheme="minorEastAsia" w:eastAsiaTheme="minorEastAsia"/>
                <w:color w:val="auto"/>
                <w:lang w:eastAsia="zh-CN"/>
              </w:rPr>
            </w:pPr>
          </w:p>
          <w:p w14:paraId="65917F38">
            <w:pPr>
              <w:pStyle w:val="23"/>
              <w:spacing w:before="65" w:line="228" w:lineRule="auto"/>
              <w:ind w:left="119"/>
              <w:rPr>
                <w:rFonts w:asciiTheme="minorEastAsia" w:hAnsiTheme="minorEastAsia" w:eastAsiaTheme="minorEastAsia"/>
                <w:color w:val="auto"/>
              </w:rPr>
            </w:pPr>
            <w:r>
              <w:rPr>
                <w:rFonts w:asciiTheme="minorEastAsia" w:hAnsiTheme="minorEastAsia" w:eastAsiaTheme="minorEastAsia"/>
                <w:color w:val="auto"/>
                <w:spacing w:val="2"/>
              </w:rPr>
              <w:t>3</w:t>
            </w:r>
            <w:r>
              <w:rPr>
                <w:rFonts w:asciiTheme="minorEastAsia" w:hAnsiTheme="minorEastAsia" w:eastAsiaTheme="minorEastAsia"/>
                <w:color w:val="auto"/>
                <w:spacing w:val="-12"/>
              </w:rPr>
              <w:t xml:space="preserve"> </w:t>
            </w:r>
            <w:r>
              <w:rPr>
                <w:rFonts w:asciiTheme="minorEastAsia" w:hAnsiTheme="minorEastAsia" w:eastAsiaTheme="minorEastAsia"/>
                <w:color w:val="auto"/>
                <w:spacing w:val="2"/>
              </w:rPr>
              <w:t>吊顶标高核查</w:t>
            </w:r>
          </w:p>
        </w:tc>
        <w:tc>
          <w:tcPr>
            <w:tcW w:w="4765" w:type="dxa"/>
          </w:tcPr>
          <w:p w14:paraId="4693A24E">
            <w:pPr>
              <w:pStyle w:val="23"/>
              <w:spacing w:before="111" w:line="228"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分阶段核查</w:t>
            </w:r>
          </w:p>
          <w:p w14:paraId="7F4433BA">
            <w:pPr>
              <w:pStyle w:val="23"/>
              <w:spacing w:before="112" w:line="228" w:lineRule="auto"/>
              <w:ind w:left="128"/>
              <w:rPr>
                <w:rFonts w:asciiTheme="minorEastAsia" w:hAnsiTheme="minorEastAsia" w:eastAsiaTheme="minorEastAsia"/>
                <w:color w:val="auto"/>
                <w:lang w:eastAsia="zh-CN"/>
              </w:rPr>
            </w:pPr>
            <w:r>
              <w:rPr>
                <w:rFonts w:asciiTheme="minorEastAsia" w:hAnsiTheme="minorEastAsia" w:eastAsiaTheme="minorEastAsia"/>
                <w:color w:val="auto"/>
                <w:spacing w:val="6"/>
                <w:lang w:eastAsia="zh-CN"/>
              </w:rPr>
              <w:t>1.核查各空间吊顶标高</w:t>
            </w:r>
          </w:p>
          <w:p w14:paraId="0E16F57A">
            <w:pPr>
              <w:pStyle w:val="23"/>
              <w:spacing w:before="113" w:line="224"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2.根据精装要求修改机电</w:t>
            </w:r>
          </w:p>
        </w:tc>
      </w:tr>
      <w:tr w14:paraId="3567BD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4" w:hRule="atLeast"/>
        </w:trPr>
        <w:tc>
          <w:tcPr>
            <w:tcW w:w="3457" w:type="dxa"/>
            <w:tcBorders>
              <w:bottom w:val="single" w:color="auto" w:sz="4" w:space="0"/>
            </w:tcBorders>
          </w:tcPr>
          <w:p w14:paraId="5B36413F">
            <w:pPr>
              <w:spacing w:line="253" w:lineRule="auto"/>
              <w:rPr>
                <w:rFonts w:asciiTheme="minorEastAsia" w:hAnsiTheme="minorEastAsia" w:eastAsiaTheme="minorEastAsia"/>
                <w:color w:val="auto"/>
                <w:lang w:eastAsia="zh-CN"/>
              </w:rPr>
            </w:pPr>
          </w:p>
          <w:p w14:paraId="4293890D">
            <w:pPr>
              <w:spacing w:line="254" w:lineRule="auto"/>
              <w:rPr>
                <w:rFonts w:asciiTheme="minorEastAsia" w:hAnsiTheme="minorEastAsia" w:eastAsiaTheme="minorEastAsia"/>
                <w:color w:val="auto"/>
                <w:lang w:eastAsia="zh-CN"/>
              </w:rPr>
            </w:pPr>
          </w:p>
          <w:p w14:paraId="1509A97F">
            <w:pPr>
              <w:spacing w:line="254" w:lineRule="auto"/>
              <w:rPr>
                <w:rFonts w:asciiTheme="minorEastAsia" w:hAnsiTheme="minorEastAsia" w:eastAsiaTheme="minorEastAsia"/>
                <w:color w:val="auto"/>
                <w:lang w:eastAsia="zh-CN"/>
              </w:rPr>
            </w:pPr>
          </w:p>
          <w:p w14:paraId="133F96B5">
            <w:pPr>
              <w:pStyle w:val="23"/>
              <w:spacing w:before="65" w:line="227" w:lineRule="auto"/>
              <w:ind w:left="114"/>
              <w:rPr>
                <w:rFonts w:asciiTheme="minorEastAsia" w:hAnsiTheme="minorEastAsia" w:eastAsiaTheme="minorEastAsia"/>
                <w:color w:val="auto"/>
              </w:rPr>
            </w:pPr>
            <w:r>
              <w:rPr>
                <w:rFonts w:asciiTheme="minorEastAsia" w:hAnsiTheme="minorEastAsia" w:eastAsiaTheme="minorEastAsia"/>
                <w:color w:val="auto"/>
                <w:spacing w:val="6"/>
              </w:rPr>
              <w:t>4</w:t>
            </w:r>
            <w:r>
              <w:rPr>
                <w:rFonts w:asciiTheme="minorEastAsia" w:hAnsiTheme="minorEastAsia" w:eastAsiaTheme="minorEastAsia"/>
                <w:color w:val="auto"/>
                <w:spacing w:val="-35"/>
              </w:rPr>
              <w:t xml:space="preserve"> </w:t>
            </w:r>
            <w:r>
              <w:rPr>
                <w:rFonts w:asciiTheme="minorEastAsia" w:hAnsiTheme="minorEastAsia" w:eastAsiaTheme="minorEastAsia"/>
                <w:color w:val="auto"/>
                <w:spacing w:val="6"/>
              </w:rPr>
              <w:t>机电末端核查</w:t>
            </w:r>
          </w:p>
        </w:tc>
        <w:tc>
          <w:tcPr>
            <w:tcW w:w="4765" w:type="dxa"/>
            <w:tcBorders>
              <w:bottom w:val="single" w:color="auto" w:sz="4" w:space="0"/>
            </w:tcBorders>
          </w:tcPr>
          <w:p w14:paraId="4AF9C811">
            <w:pPr>
              <w:pStyle w:val="23"/>
              <w:spacing w:before="111" w:line="228"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分阶段核查</w:t>
            </w:r>
          </w:p>
          <w:p w14:paraId="2AC5CEF6">
            <w:pPr>
              <w:pStyle w:val="23"/>
              <w:spacing w:before="111" w:line="323" w:lineRule="auto"/>
              <w:ind w:left="115" w:right="1127" w:firstLine="12"/>
              <w:jc w:val="both"/>
              <w:rPr>
                <w:rFonts w:asciiTheme="minorEastAsia" w:hAnsiTheme="minorEastAsia" w:eastAsiaTheme="minorEastAsia"/>
                <w:color w:val="auto"/>
                <w:spacing w:val="4"/>
                <w:lang w:eastAsia="zh-CN"/>
              </w:rPr>
            </w:pPr>
            <w:r>
              <w:rPr>
                <w:rFonts w:asciiTheme="minorEastAsia" w:hAnsiTheme="minorEastAsia" w:eastAsiaTheme="minorEastAsia"/>
                <w:color w:val="auto"/>
                <w:spacing w:val="7"/>
                <w:lang w:eastAsia="zh-CN"/>
              </w:rPr>
              <w:t>1.机电末端与精装点位核查</w:t>
            </w:r>
            <w:r>
              <w:rPr>
                <w:rFonts w:asciiTheme="minorEastAsia" w:hAnsiTheme="minorEastAsia" w:eastAsiaTheme="minorEastAsia"/>
                <w:color w:val="auto"/>
                <w:spacing w:val="4"/>
                <w:lang w:eastAsia="zh-CN"/>
              </w:rPr>
              <w:t xml:space="preserve"> </w:t>
            </w:r>
          </w:p>
          <w:p w14:paraId="43478C0D">
            <w:pPr>
              <w:pStyle w:val="23"/>
              <w:spacing w:before="111" w:line="323" w:lineRule="auto"/>
              <w:ind w:left="115" w:right="1127" w:firstLine="12"/>
              <w:jc w:val="both"/>
              <w:rPr>
                <w:rFonts w:asciiTheme="minorEastAsia" w:hAnsiTheme="minorEastAsia" w:eastAsiaTheme="minorEastAsia"/>
                <w:color w:val="auto"/>
                <w:spacing w:val="4"/>
                <w:lang w:eastAsia="zh-CN"/>
              </w:rPr>
            </w:pPr>
            <w:r>
              <w:rPr>
                <w:rFonts w:asciiTheme="minorEastAsia" w:hAnsiTheme="minorEastAsia" w:eastAsiaTheme="minorEastAsia"/>
                <w:color w:val="auto"/>
                <w:spacing w:val="8"/>
                <w:lang w:eastAsia="zh-CN"/>
              </w:rPr>
              <w:t>2.依据专业分包深化图核查</w:t>
            </w:r>
            <w:r>
              <w:rPr>
                <w:rFonts w:asciiTheme="minorEastAsia" w:hAnsiTheme="minorEastAsia" w:eastAsiaTheme="minorEastAsia"/>
                <w:color w:val="auto"/>
                <w:spacing w:val="4"/>
                <w:lang w:eastAsia="zh-CN"/>
              </w:rPr>
              <w:t xml:space="preserve"> </w:t>
            </w:r>
          </w:p>
          <w:p w14:paraId="3CEFA8A9">
            <w:pPr>
              <w:pStyle w:val="23"/>
              <w:spacing w:before="111" w:line="323" w:lineRule="auto"/>
              <w:ind w:left="115" w:right="1127" w:firstLine="12"/>
              <w:jc w:val="both"/>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3.综合天花模型</w:t>
            </w:r>
          </w:p>
          <w:p w14:paraId="30B756F3">
            <w:pPr>
              <w:pStyle w:val="23"/>
              <w:spacing w:before="31" w:line="224" w:lineRule="auto"/>
              <w:ind w:left="112"/>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4.机电末端与幕墙等系统的核查</w:t>
            </w:r>
          </w:p>
        </w:tc>
      </w:tr>
      <w:tr w14:paraId="62E213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7" w:hRule="atLeast"/>
        </w:trPr>
        <w:tc>
          <w:tcPr>
            <w:tcW w:w="3457" w:type="dxa"/>
            <w:tcBorders>
              <w:top w:val="single" w:color="auto" w:sz="4" w:space="0"/>
              <w:left w:val="single" w:color="auto" w:sz="4" w:space="0"/>
              <w:bottom w:val="single" w:color="auto" w:sz="4" w:space="0"/>
              <w:right w:val="single" w:color="auto" w:sz="4" w:space="0"/>
            </w:tcBorders>
          </w:tcPr>
          <w:p w14:paraId="537FC37D">
            <w:pPr>
              <w:spacing w:line="292" w:lineRule="auto"/>
              <w:rPr>
                <w:rFonts w:asciiTheme="minorEastAsia" w:hAnsiTheme="minorEastAsia" w:eastAsiaTheme="minorEastAsia"/>
                <w:color w:val="auto"/>
                <w:lang w:eastAsia="zh-CN"/>
              </w:rPr>
            </w:pPr>
          </w:p>
          <w:p w14:paraId="5D3FB77F">
            <w:pPr>
              <w:spacing w:line="293" w:lineRule="auto"/>
              <w:rPr>
                <w:rFonts w:asciiTheme="minorEastAsia" w:hAnsiTheme="minorEastAsia" w:eastAsiaTheme="minorEastAsia"/>
                <w:color w:val="auto"/>
                <w:lang w:eastAsia="zh-CN"/>
              </w:rPr>
            </w:pPr>
          </w:p>
          <w:p w14:paraId="54A1536D">
            <w:pPr>
              <w:pStyle w:val="23"/>
              <w:spacing w:before="65" w:line="227" w:lineRule="auto"/>
              <w:ind w:left="119"/>
              <w:rPr>
                <w:rFonts w:asciiTheme="minorEastAsia" w:hAnsiTheme="minorEastAsia" w:eastAsiaTheme="minorEastAsia"/>
                <w:color w:val="auto"/>
              </w:rPr>
            </w:pPr>
            <w:r>
              <w:rPr>
                <w:rFonts w:asciiTheme="minorEastAsia" w:hAnsiTheme="minorEastAsia" w:eastAsiaTheme="minorEastAsia"/>
                <w:color w:val="auto"/>
                <w:spacing w:val="7"/>
              </w:rPr>
              <w:t>5</w:t>
            </w:r>
            <w:r>
              <w:rPr>
                <w:rFonts w:asciiTheme="minorEastAsia" w:hAnsiTheme="minorEastAsia" w:eastAsiaTheme="minorEastAsia"/>
                <w:color w:val="auto"/>
                <w:spacing w:val="-36"/>
              </w:rPr>
              <w:t xml:space="preserve"> </w:t>
            </w:r>
            <w:r>
              <w:rPr>
                <w:rFonts w:asciiTheme="minorEastAsia" w:hAnsiTheme="minorEastAsia" w:eastAsiaTheme="minorEastAsia"/>
                <w:color w:val="auto"/>
                <w:spacing w:val="7"/>
              </w:rPr>
              <w:t>精装与建筑构件核查</w:t>
            </w:r>
          </w:p>
        </w:tc>
        <w:tc>
          <w:tcPr>
            <w:tcW w:w="4765" w:type="dxa"/>
            <w:tcBorders>
              <w:top w:val="single" w:color="auto" w:sz="4" w:space="0"/>
              <w:left w:val="single" w:color="auto" w:sz="4" w:space="0"/>
              <w:bottom w:val="single" w:color="auto" w:sz="4" w:space="0"/>
              <w:right w:val="single" w:color="auto" w:sz="4" w:space="0"/>
            </w:tcBorders>
          </w:tcPr>
          <w:p w14:paraId="6F0DD5DA">
            <w:pPr>
              <w:pStyle w:val="23"/>
              <w:spacing w:before="114" w:line="228"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分阶段核查</w:t>
            </w:r>
          </w:p>
          <w:p w14:paraId="470395AA">
            <w:pPr>
              <w:pStyle w:val="23"/>
              <w:spacing w:before="113" w:line="317" w:lineRule="auto"/>
              <w:ind w:left="115" w:right="1843" w:firstLine="12"/>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1.精装隔墙与二次结构核查</w:t>
            </w:r>
            <w:r>
              <w:rPr>
                <w:rFonts w:asciiTheme="minorEastAsia" w:hAnsiTheme="minorEastAsia" w:eastAsiaTheme="minorEastAsia"/>
                <w:color w:val="auto"/>
                <w:spacing w:val="4"/>
                <w:lang w:eastAsia="zh-CN"/>
              </w:rPr>
              <w:t xml:space="preserve"> </w:t>
            </w:r>
            <w:r>
              <w:rPr>
                <w:rFonts w:asciiTheme="minorEastAsia" w:hAnsiTheme="minorEastAsia" w:eastAsiaTheme="minorEastAsia"/>
                <w:color w:val="auto"/>
                <w:spacing w:val="8"/>
                <w:lang w:eastAsia="zh-CN"/>
              </w:rPr>
              <w:t>2.精装与幕墙收口核查</w:t>
            </w:r>
          </w:p>
          <w:p w14:paraId="1CCD3AE0">
            <w:pPr>
              <w:pStyle w:val="23"/>
              <w:spacing w:before="32" w:line="224" w:lineRule="auto"/>
              <w:ind w:left="117"/>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3.精装模型与大型设备厂家条件图核查</w:t>
            </w:r>
          </w:p>
        </w:tc>
      </w:tr>
      <w:tr w14:paraId="150775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4" w:hRule="atLeast"/>
        </w:trPr>
        <w:tc>
          <w:tcPr>
            <w:tcW w:w="3457" w:type="dxa"/>
            <w:tcBorders>
              <w:top w:val="single" w:color="auto" w:sz="4" w:space="0"/>
              <w:left w:val="single" w:color="auto" w:sz="4" w:space="0"/>
              <w:bottom w:val="single" w:color="auto" w:sz="4" w:space="0"/>
              <w:right w:val="single" w:color="auto" w:sz="4" w:space="0"/>
            </w:tcBorders>
          </w:tcPr>
          <w:p w14:paraId="452F2A0F">
            <w:pPr>
              <w:spacing w:line="411" w:lineRule="auto"/>
              <w:rPr>
                <w:rFonts w:asciiTheme="minorEastAsia" w:hAnsiTheme="minorEastAsia" w:eastAsiaTheme="minorEastAsia"/>
                <w:color w:val="auto"/>
                <w:lang w:eastAsia="zh-CN"/>
              </w:rPr>
            </w:pPr>
          </w:p>
          <w:p w14:paraId="4B80F0D3">
            <w:pPr>
              <w:pStyle w:val="23"/>
              <w:spacing w:before="65" w:line="227" w:lineRule="auto"/>
              <w:ind w:left="117"/>
              <w:rPr>
                <w:rFonts w:asciiTheme="minorEastAsia" w:hAnsiTheme="minorEastAsia" w:eastAsiaTheme="minorEastAsia"/>
                <w:color w:val="auto"/>
              </w:rPr>
            </w:pPr>
            <w:r>
              <w:rPr>
                <w:rFonts w:asciiTheme="minorEastAsia" w:hAnsiTheme="minorEastAsia" w:eastAsiaTheme="minorEastAsia"/>
                <w:color w:val="auto"/>
                <w:spacing w:val="7"/>
              </w:rPr>
              <w:t>6</w:t>
            </w:r>
            <w:r>
              <w:rPr>
                <w:rFonts w:asciiTheme="minorEastAsia" w:hAnsiTheme="minorEastAsia" w:eastAsiaTheme="minorEastAsia"/>
                <w:color w:val="auto"/>
                <w:spacing w:val="-39"/>
              </w:rPr>
              <w:t xml:space="preserve"> </w:t>
            </w:r>
            <w:r>
              <w:rPr>
                <w:rFonts w:asciiTheme="minorEastAsia" w:hAnsiTheme="minorEastAsia" w:eastAsiaTheme="minorEastAsia"/>
                <w:color w:val="auto"/>
                <w:spacing w:val="7"/>
              </w:rPr>
              <w:t>机房排布及优化</w:t>
            </w:r>
          </w:p>
        </w:tc>
        <w:tc>
          <w:tcPr>
            <w:tcW w:w="4765" w:type="dxa"/>
            <w:tcBorders>
              <w:top w:val="single" w:color="auto" w:sz="4" w:space="0"/>
              <w:left w:val="single" w:color="auto" w:sz="4" w:space="0"/>
              <w:bottom w:val="single" w:color="auto" w:sz="4" w:space="0"/>
              <w:right w:val="single" w:color="auto" w:sz="4" w:space="0"/>
            </w:tcBorders>
          </w:tcPr>
          <w:p w14:paraId="5FDEB573">
            <w:pPr>
              <w:pStyle w:val="23"/>
              <w:spacing w:before="119" w:line="228"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分阶段深化</w:t>
            </w:r>
          </w:p>
          <w:p w14:paraId="327B2106">
            <w:pPr>
              <w:pStyle w:val="23"/>
              <w:spacing w:before="113" w:line="279" w:lineRule="auto"/>
              <w:ind w:left="115" w:right="701" w:firstLine="12"/>
              <w:rPr>
                <w:rFonts w:asciiTheme="minorEastAsia" w:hAnsiTheme="minorEastAsia" w:eastAsiaTheme="minorEastAsia"/>
                <w:color w:val="auto"/>
                <w:spacing w:val="12"/>
                <w:lang w:eastAsia="zh-CN"/>
              </w:rPr>
            </w:pPr>
            <w:r>
              <w:rPr>
                <w:rFonts w:asciiTheme="minorEastAsia" w:hAnsiTheme="minorEastAsia" w:eastAsiaTheme="minorEastAsia"/>
                <w:color w:val="auto"/>
                <w:spacing w:val="7"/>
                <w:lang w:eastAsia="zh-CN"/>
              </w:rPr>
              <w:t>1.机房排布优化合理减少机房面积</w:t>
            </w:r>
            <w:r>
              <w:rPr>
                <w:rFonts w:asciiTheme="minorEastAsia" w:hAnsiTheme="minorEastAsia" w:eastAsiaTheme="minorEastAsia"/>
                <w:color w:val="auto"/>
                <w:spacing w:val="12"/>
                <w:lang w:eastAsia="zh-CN"/>
              </w:rPr>
              <w:t xml:space="preserve"> </w:t>
            </w:r>
          </w:p>
          <w:p w14:paraId="253A40CD">
            <w:pPr>
              <w:pStyle w:val="23"/>
              <w:spacing w:before="113" w:line="279" w:lineRule="auto"/>
              <w:ind w:left="115" w:right="701" w:firstLine="12"/>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2.机房内设备及管线深化</w:t>
            </w:r>
          </w:p>
        </w:tc>
      </w:tr>
      <w:tr w14:paraId="755AE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4" w:hRule="atLeast"/>
        </w:trPr>
        <w:tc>
          <w:tcPr>
            <w:tcW w:w="3457" w:type="dxa"/>
            <w:tcBorders>
              <w:top w:val="single" w:color="auto" w:sz="4" w:space="0"/>
            </w:tcBorders>
          </w:tcPr>
          <w:p w14:paraId="67D7E456">
            <w:pPr>
              <w:spacing w:line="402" w:lineRule="auto"/>
              <w:rPr>
                <w:rFonts w:asciiTheme="minorEastAsia" w:hAnsiTheme="minorEastAsia" w:eastAsiaTheme="minorEastAsia"/>
                <w:color w:val="auto"/>
                <w:lang w:eastAsia="zh-CN"/>
              </w:rPr>
            </w:pPr>
          </w:p>
          <w:p w14:paraId="50F0A664">
            <w:pPr>
              <w:pStyle w:val="23"/>
              <w:spacing w:before="65" w:line="228" w:lineRule="auto"/>
              <w:ind w:left="120"/>
              <w:rPr>
                <w:rFonts w:asciiTheme="minorEastAsia" w:hAnsiTheme="minorEastAsia" w:eastAsiaTheme="minorEastAsia"/>
                <w:color w:val="auto"/>
              </w:rPr>
            </w:pPr>
            <w:r>
              <w:rPr>
                <w:rFonts w:asciiTheme="minorEastAsia" w:hAnsiTheme="minorEastAsia" w:eastAsiaTheme="minorEastAsia"/>
                <w:color w:val="auto"/>
                <w:spacing w:val="5"/>
              </w:rPr>
              <w:t>7</w:t>
            </w:r>
            <w:r>
              <w:rPr>
                <w:rFonts w:asciiTheme="minorEastAsia" w:hAnsiTheme="minorEastAsia" w:eastAsiaTheme="minorEastAsia"/>
                <w:color w:val="auto"/>
                <w:spacing w:val="-34"/>
              </w:rPr>
              <w:t xml:space="preserve"> </w:t>
            </w:r>
            <w:r>
              <w:rPr>
                <w:rFonts w:asciiTheme="minorEastAsia" w:hAnsiTheme="minorEastAsia" w:eastAsiaTheme="minorEastAsia"/>
                <w:color w:val="auto"/>
                <w:spacing w:val="5"/>
              </w:rPr>
              <w:t>大型设备核查</w:t>
            </w:r>
          </w:p>
        </w:tc>
        <w:tc>
          <w:tcPr>
            <w:tcW w:w="4765" w:type="dxa"/>
            <w:tcBorders>
              <w:top w:val="single" w:color="auto" w:sz="4" w:space="0"/>
            </w:tcBorders>
          </w:tcPr>
          <w:p w14:paraId="792A92BC">
            <w:pPr>
              <w:pStyle w:val="23"/>
              <w:spacing w:before="110" w:line="228"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分阶段深化</w:t>
            </w:r>
          </w:p>
          <w:p w14:paraId="2E2611F4">
            <w:pPr>
              <w:pStyle w:val="23"/>
              <w:spacing w:before="112" w:line="279" w:lineRule="auto"/>
              <w:ind w:left="115" w:right="843" w:firstLine="12"/>
              <w:rPr>
                <w:rFonts w:asciiTheme="minorEastAsia" w:hAnsiTheme="minorEastAsia" w:eastAsiaTheme="minorEastAsia"/>
                <w:color w:val="auto"/>
                <w:spacing w:val="10"/>
                <w:lang w:eastAsia="zh-CN"/>
              </w:rPr>
            </w:pPr>
            <w:r>
              <w:rPr>
                <w:rFonts w:asciiTheme="minorEastAsia" w:hAnsiTheme="minorEastAsia" w:eastAsiaTheme="minorEastAsia"/>
                <w:color w:val="auto"/>
                <w:spacing w:val="7"/>
                <w:lang w:eastAsia="zh-CN"/>
              </w:rPr>
              <w:t>1.核查大型设备的预留预埋条件</w:t>
            </w:r>
            <w:r>
              <w:rPr>
                <w:rFonts w:asciiTheme="minorEastAsia" w:hAnsiTheme="minorEastAsia" w:eastAsiaTheme="minorEastAsia"/>
                <w:color w:val="auto"/>
                <w:spacing w:val="10"/>
                <w:lang w:eastAsia="zh-CN"/>
              </w:rPr>
              <w:t xml:space="preserve"> </w:t>
            </w:r>
          </w:p>
          <w:p w14:paraId="2A3126D3">
            <w:pPr>
              <w:pStyle w:val="23"/>
              <w:spacing w:before="112" w:line="279" w:lineRule="auto"/>
              <w:ind w:left="115" w:right="843" w:firstLine="12"/>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2.设备吊装洞核查</w:t>
            </w:r>
          </w:p>
        </w:tc>
      </w:tr>
      <w:tr w14:paraId="391AD4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4" w:hRule="atLeast"/>
        </w:trPr>
        <w:tc>
          <w:tcPr>
            <w:tcW w:w="3457" w:type="dxa"/>
          </w:tcPr>
          <w:p w14:paraId="076EFDED">
            <w:pPr>
              <w:spacing w:line="290" w:lineRule="auto"/>
              <w:rPr>
                <w:rFonts w:asciiTheme="minorEastAsia" w:hAnsiTheme="minorEastAsia" w:eastAsiaTheme="minorEastAsia"/>
                <w:color w:val="auto"/>
              </w:rPr>
            </w:pPr>
          </w:p>
          <w:p w14:paraId="1BAA62DE">
            <w:pPr>
              <w:spacing w:line="291" w:lineRule="auto"/>
              <w:rPr>
                <w:rFonts w:asciiTheme="minorEastAsia" w:hAnsiTheme="minorEastAsia" w:eastAsiaTheme="minorEastAsia"/>
                <w:color w:val="auto"/>
              </w:rPr>
            </w:pPr>
          </w:p>
          <w:p w14:paraId="55FF1BE4">
            <w:pPr>
              <w:pStyle w:val="23"/>
              <w:spacing w:before="65" w:line="227" w:lineRule="auto"/>
              <w:ind w:left="116"/>
              <w:rPr>
                <w:rFonts w:asciiTheme="minorEastAsia" w:hAnsiTheme="minorEastAsia" w:eastAsiaTheme="minorEastAsia"/>
                <w:color w:val="auto"/>
              </w:rPr>
            </w:pPr>
            <w:r>
              <w:rPr>
                <w:rFonts w:asciiTheme="minorEastAsia" w:hAnsiTheme="minorEastAsia" w:eastAsiaTheme="minorEastAsia"/>
                <w:color w:val="auto"/>
                <w:spacing w:val="7"/>
              </w:rPr>
              <w:t>8</w:t>
            </w:r>
            <w:r>
              <w:rPr>
                <w:rFonts w:asciiTheme="minorEastAsia" w:hAnsiTheme="minorEastAsia" w:eastAsiaTheme="minorEastAsia"/>
                <w:color w:val="auto"/>
                <w:spacing w:val="-33"/>
              </w:rPr>
              <w:t xml:space="preserve"> </w:t>
            </w:r>
            <w:r>
              <w:rPr>
                <w:rFonts w:asciiTheme="minorEastAsia" w:hAnsiTheme="minorEastAsia" w:eastAsiaTheme="minorEastAsia"/>
                <w:color w:val="auto"/>
                <w:spacing w:val="7"/>
              </w:rPr>
              <w:t>钢结构幕墙系统核查</w:t>
            </w:r>
          </w:p>
        </w:tc>
        <w:tc>
          <w:tcPr>
            <w:tcW w:w="4765" w:type="dxa"/>
          </w:tcPr>
          <w:p w14:paraId="0796A050">
            <w:pPr>
              <w:pStyle w:val="23"/>
              <w:spacing w:before="110" w:line="228"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分阶段核查</w:t>
            </w:r>
          </w:p>
          <w:p w14:paraId="5014BA00">
            <w:pPr>
              <w:pStyle w:val="23"/>
              <w:spacing w:before="112" w:line="227" w:lineRule="auto"/>
              <w:ind w:left="128"/>
              <w:rPr>
                <w:rFonts w:asciiTheme="minorEastAsia" w:hAnsiTheme="minorEastAsia" w:eastAsiaTheme="minorEastAsia"/>
                <w:color w:val="auto"/>
                <w:lang w:eastAsia="zh-CN"/>
              </w:rPr>
            </w:pPr>
            <w:r>
              <w:rPr>
                <w:rFonts w:asciiTheme="minorEastAsia" w:hAnsiTheme="minorEastAsia" w:eastAsiaTheme="minorEastAsia"/>
                <w:color w:val="auto"/>
                <w:spacing w:val="6"/>
                <w:lang w:eastAsia="zh-CN"/>
              </w:rPr>
              <w:t>1.埋件位置与尺寸核查</w:t>
            </w:r>
          </w:p>
          <w:p w14:paraId="06ED1550">
            <w:pPr>
              <w:pStyle w:val="23"/>
              <w:spacing w:before="113" w:line="279" w:lineRule="auto"/>
              <w:ind w:left="116" w:right="276" w:hanging="1"/>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2.钢结构、幕墙与各系统之间的碰撞检查</w:t>
            </w:r>
            <w:r>
              <w:rPr>
                <w:rFonts w:asciiTheme="minorEastAsia" w:hAnsiTheme="minorEastAsia" w:eastAsiaTheme="minorEastAsia"/>
                <w:color w:val="auto"/>
                <w:spacing w:val="16"/>
                <w:lang w:eastAsia="zh-CN"/>
              </w:rPr>
              <w:t xml:space="preserve"> </w:t>
            </w:r>
            <w:r>
              <w:rPr>
                <w:rFonts w:asciiTheme="minorEastAsia" w:hAnsiTheme="minorEastAsia" w:eastAsiaTheme="minorEastAsia"/>
                <w:color w:val="auto"/>
                <w:spacing w:val="8"/>
                <w:lang w:eastAsia="zh-CN"/>
              </w:rPr>
              <w:t>3.幕墙与室外地面收口核查</w:t>
            </w:r>
          </w:p>
        </w:tc>
      </w:tr>
      <w:tr w14:paraId="12CC38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27" w:hRule="atLeast"/>
        </w:trPr>
        <w:tc>
          <w:tcPr>
            <w:tcW w:w="3457" w:type="dxa"/>
          </w:tcPr>
          <w:p w14:paraId="19C68D96">
            <w:pPr>
              <w:spacing w:line="279" w:lineRule="auto"/>
              <w:rPr>
                <w:rFonts w:asciiTheme="minorEastAsia" w:hAnsiTheme="minorEastAsia" w:eastAsiaTheme="minorEastAsia"/>
                <w:color w:val="auto"/>
                <w:lang w:eastAsia="zh-CN"/>
              </w:rPr>
            </w:pPr>
          </w:p>
          <w:p w14:paraId="3B3C20B1">
            <w:pPr>
              <w:spacing w:line="279" w:lineRule="auto"/>
              <w:rPr>
                <w:rFonts w:asciiTheme="minorEastAsia" w:hAnsiTheme="minorEastAsia" w:eastAsiaTheme="minorEastAsia"/>
                <w:color w:val="auto"/>
                <w:lang w:eastAsia="zh-CN"/>
              </w:rPr>
            </w:pPr>
          </w:p>
          <w:p w14:paraId="05F172D2">
            <w:pPr>
              <w:spacing w:line="280" w:lineRule="auto"/>
              <w:rPr>
                <w:rFonts w:asciiTheme="minorEastAsia" w:hAnsiTheme="minorEastAsia" w:eastAsiaTheme="minorEastAsia"/>
                <w:color w:val="auto"/>
                <w:lang w:eastAsia="zh-CN"/>
              </w:rPr>
            </w:pPr>
          </w:p>
          <w:p w14:paraId="57D56ACD">
            <w:pPr>
              <w:spacing w:line="280" w:lineRule="auto"/>
              <w:rPr>
                <w:rFonts w:asciiTheme="minorEastAsia" w:hAnsiTheme="minorEastAsia" w:eastAsiaTheme="minorEastAsia"/>
                <w:color w:val="auto"/>
                <w:lang w:eastAsia="zh-CN"/>
              </w:rPr>
            </w:pPr>
          </w:p>
          <w:p w14:paraId="21ADCDA8">
            <w:pPr>
              <w:pStyle w:val="23"/>
              <w:spacing w:before="65" w:line="228" w:lineRule="auto"/>
              <w:ind w:left="116"/>
              <w:rPr>
                <w:rFonts w:asciiTheme="minorEastAsia" w:hAnsiTheme="minorEastAsia" w:eastAsiaTheme="minorEastAsia"/>
                <w:color w:val="auto"/>
              </w:rPr>
            </w:pPr>
            <w:r>
              <w:rPr>
                <w:rFonts w:asciiTheme="minorEastAsia" w:hAnsiTheme="minorEastAsia" w:eastAsiaTheme="minorEastAsia"/>
                <w:color w:val="auto"/>
                <w:spacing w:val="6"/>
              </w:rPr>
              <w:t>9</w:t>
            </w:r>
            <w:r>
              <w:rPr>
                <w:rFonts w:asciiTheme="minorEastAsia" w:hAnsiTheme="minorEastAsia" w:eastAsiaTheme="minorEastAsia"/>
                <w:color w:val="auto"/>
                <w:spacing w:val="-28"/>
              </w:rPr>
              <w:t xml:space="preserve"> </w:t>
            </w:r>
            <w:r>
              <w:rPr>
                <w:rFonts w:asciiTheme="minorEastAsia" w:hAnsiTheme="minorEastAsia" w:eastAsiaTheme="minorEastAsia"/>
                <w:color w:val="auto"/>
                <w:spacing w:val="6"/>
              </w:rPr>
              <w:t>景观及小市政核查</w:t>
            </w:r>
          </w:p>
        </w:tc>
        <w:tc>
          <w:tcPr>
            <w:tcW w:w="4765" w:type="dxa"/>
          </w:tcPr>
          <w:p w14:paraId="1EC98C38">
            <w:pPr>
              <w:pStyle w:val="23"/>
              <w:spacing w:before="111" w:line="228"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分阶段核查</w:t>
            </w:r>
          </w:p>
          <w:p w14:paraId="20B0DC32">
            <w:pPr>
              <w:pStyle w:val="23"/>
              <w:spacing w:before="112" w:line="318" w:lineRule="auto"/>
              <w:ind w:left="115" w:right="701" w:firstLine="12"/>
              <w:rPr>
                <w:rFonts w:asciiTheme="minorEastAsia" w:hAnsiTheme="minorEastAsia" w:eastAsiaTheme="minorEastAsia"/>
                <w:color w:val="auto"/>
                <w:spacing w:val="12"/>
                <w:lang w:eastAsia="zh-CN"/>
              </w:rPr>
            </w:pPr>
            <w:r>
              <w:rPr>
                <w:rFonts w:asciiTheme="minorEastAsia" w:hAnsiTheme="minorEastAsia" w:eastAsiaTheme="minorEastAsia"/>
                <w:color w:val="auto"/>
                <w:spacing w:val="7"/>
                <w:lang w:eastAsia="zh-CN"/>
              </w:rPr>
              <w:t>1.单体机电接口与小市政接口核查</w:t>
            </w:r>
            <w:r>
              <w:rPr>
                <w:rFonts w:asciiTheme="minorEastAsia" w:hAnsiTheme="minorEastAsia" w:eastAsiaTheme="minorEastAsia"/>
                <w:color w:val="auto"/>
                <w:spacing w:val="12"/>
                <w:lang w:eastAsia="zh-CN"/>
              </w:rPr>
              <w:t xml:space="preserve"> </w:t>
            </w:r>
          </w:p>
          <w:p w14:paraId="5E91083A">
            <w:pPr>
              <w:pStyle w:val="23"/>
              <w:spacing w:before="112" w:line="318" w:lineRule="auto"/>
              <w:ind w:left="115" w:right="701" w:firstLine="12"/>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2.地下室外墙留洞核查</w:t>
            </w:r>
          </w:p>
          <w:p w14:paraId="36E6A9D7">
            <w:pPr>
              <w:pStyle w:val="23"/>
              <w:spacing w:before="30" w:line="318" w:lineRule="auto"/>
              <w:ind w:left="112" w:right="985" w:firstLine="5"/>
              <w:rPr>
                <w:rFonts w:asciiTheme="minorEastAsia" w:hAnsiTheme="minorEastAsia" w:eastAsiaTheme="minorEastAsia"/>
                <w:color w:val="auto"/>
                <w:spacing w:val="2"/>
                <w:lang w:eastAsia="zh-CN"/>
              </w:rPr>
            </w:pPr>
            <w:r>
              <w:rPr>
                <w:rFonts w:asciiTheme="minorEastAsia" w:hAnsiTheme="minorEastAsia" w:eastAsiaTheme="minorEastAsia"/>
                <w:color w:val="auto"/>
                <w:spacing w:val="8"/>
                <w:lang w:eastAsia="zh-CN"/>
              </w:rPr>
              <w:t>3.景观基础与市政管线核查</w:t>
            </w:r>
            <w:r>
              <w:rPr>
                <w:rFonts w:asciiTheme="minorEastAsia" w:hAnsiTheme="minorEastAsia" w:eastAsiaTheme="minorEastAsia"/>
                <w:color w:val="auto"/>
                <w:spacing w:val="2"/>
                <w:lang w:eastAsia="zh-CN"/>
              </w:rPr>
              <w:t xml:space="preserve"> </w:t>
            </w:r>
          </w:p>
          <w:p w14:paraId="5325760E">
            <w:pPr>
              <w:pStyle w:val="23"/>
              <w:spacing w:before="30" w:line="318" w:lineRule="auto"/>
              <w:ind w:left="112" w:right="985" w:firstLine="5"/>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4.景观地形与市政管线</w:t>
            </w:r>
          </w:p>
          <w:p w14:paraId="170DA915">
            <w:pPr>
              <w:pStyle w:val="23"/>
              <w:spacing w:before="31" w:line="228" w:lineRule="auto"/>
              <w:ind w:left="117"/>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5.内庭院景观与建筑结构核查</w:t>
            </w:r>
          </w:p>
          <w:p w14:paraId="6DA97F77">
            <w:pPr>
              <w:pStyle w:val="23"/>
              <w:spacing w:before="113" w:line="227" w:lineRule="auto"/>
              <w:ind w:left="115"/>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6.市政管线及构筑物之间的核查</w:t>
            </w:r>
          </w:p>
        </w:tc>
      </w:tr>
    </w:tbl>
    <w:p w14:paraId="7BDAE373">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6"/>
          <w:lang w:eastAsia="zh-CN"/>
        </w:rPr>
        <w:t>注1：每份报告中应至少包含部分：</w:t>
      </w:r>
    </w:p>
    <w:p w14:paraId="73830B30">
      <w:pPr>
        <w:spacing w:line="360" w:lineRule="auto"/>
        <w:ind w:left="617" w:leftChars="294"/>
        <w:rPr>
          <w:rFonts w:cs="宋体" w:asciiTheme="minorEastAsia" w:hAnsiTheme="minorEastAsia" w:eastAsiaTheme="minorEastAsia"/>
          <w:color w:val="auto"/>
          <w:spacing w:val="7"/>
          <w:lang w:eastAsia="zh-CN"/>
        </w:rPr>
      </w:pPr>
      <w:r>
        <w:rPr>
          <w:rFonts w:hint="eastAsia" w:cs="宋体" w:asciiTheme="minorEastAsia" w:hAnsiTheme="minorEastAsia" w:eastAsiaTheme="minorEastAsia"/>
          <w:color w:val="auto"/>
          <w:spacing w:val="7"/>
          <w:lang w:eastAsia="zh-CN"/>
        </w:rPr>
        <w:t>A.</w:t>
      </w:r>
      <w:r>
        <w:rPr>
          <w:rFonts w:cs="宋体" w:asciiTheme="minorEastAsia" w:hAnsiTheme="minorEastAsia" w:eastAsiaTheme="minorEastAsia"/>
          <w:color w:val="auto"/>
          <w:spacing w:val="7"/>
          <w:lang w:eastAsia="zh-CN"/>
        </w:rPr>
        <w:t>具体详述报告：具体每处位置问题或碰撞详述报告；</w:t>
      </w:r>
    </w:p>
    <w:p w14:paraId="35008191">
      <w:pPr>
        <w:spacing w:line="360" w:lineRule="auto"/>
        <w:ind w:left="617" w:leftChars="294"/>
        <w:rPr>
          <w:rFonts w:cs="宋体" w:asciiTheme="minorEastAsia" w:hAnsiTheme="minorEastAsia" w:eastAsiaTheme="minorEastAsia"/>
          <w:color w:val="auto"/>
          <w:lang w:eastAsia="zh-CN"/>
        </w:rPr>
      </w:pPr>
      <w:r>
        <w:rPr>
          <w:rFonts w:hint="eastAsia" w:cs="宋体" w:asciiTheme="minorEastAsia" w:hAnsiTheme="minorEastAsia" w:eastAsiaTheme="minorEastAsia"/>
          <w:color w:val="auto"/>
          <w:spacing w:val="9"/>
          <w:lang w:eastAsia="zh-CN"/>
        </w:rPr>
        <w:t>B.</w:t>
      </w:r>
      <w:r>
        <w:rPr>
          <w:rFonts w:cs="宋体" w:asciiTheme="minorEastAsia" w:hAnsiTheme="minorEastAsia" w:eastAsiaTheme="minorEastAsia"/>
          <w:color w:val="auto"/>
          <w:spacing w:val="9"/>
          <w:lang w:eastAsia="zh-CN"/>
        </w:rPr>
        <w:t>逐项核查表：总结每处问题或报告的逐项核</w:t>
      </w:r>
      <w:r>
        <w:rPr>
          <w:rFonts w:cs="宋体" w:asciiTheme="minorEastAsia" w:hAnsiTheme="minorEastAsia" w:eastAsiaTheme="minorEastAsia"/>
          <w:color w:val="auto"/>
          <w:spacing w:val="8"/>
          <w:lang w:eastAsia="zh-CN"/>
        </w:rPr>
        <w:t>查表；</w:t>
      </w:r>
    </w:p>
    <w:p w14:paraId="3204D660">
      <w:pPr>
        <w:spacing w:line="360" w:lineRule="auto"/>
        <w:ind w:firstLine="666" w:firstLineChars="3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6"/>
          <w:lang w:eastAsia="zh-CN"/>
        </w:rPr>
        <w:t>C.分类统计表：问题或碰撞分类统计表。</w:t>
      </w:r>
    </w:p>
    <w:p w14:paraId="794F3D79">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6"/>
          <w:lang w:eastAsia="zh-CN"/>
        </w:rPr>
        <w:t>注2：其中对于“具体详述报告”有如下要求：</w:t>
      </w:r>
    </w:p>
    <w:p w14:paraId="4EDC3336">
      <w:pPr>
        <w:spacing w:line="360" w:lineRule="auto"/>
        <w:ind w:firstLine="448"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A.报告应规范命名；</w:t>
      </w:r>
    </w:p>
    <w:p w14:paraId="793A936A">
      <w:pPr>
        <w:spacing w:line="360" w:lineRule="auto"/>
        <w:ind w:firstLine="394"/>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B.确定问题点（碰撞点）的空间位置。建议用轴网确定问题点（碰撞点）的平面位置，同时指明高度。不排除采用业主方同意的其他方式；</w:t>
      </w:r>
    </w:p>
    <w:p w14:paraId="2E2FBCD6">
      <w:pPr>
        <w:spacing w:line="360" w:lineRule="auto"/>
        <w:ind w:firstLine="45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C.用简短文字描述发生的问题（碰撞</w:t>
      </w:r>
      <w:r>
        <w:rPr>
          <w:rFonts w:cs="宋体" w:asciiTheme="minorEastAsia" w:hAnsiTheme="minorEastAsia" w:eastAsiaTheme="minorEastAsia"/>
          <w:color w:val="auto"/>
          <w:spacing w:val="-47"/>
          <w:lang w:eastAsia="zh-CN"/>
        </w:rPr>
        <w:t>）；</w:t>
      </w:r>
    </w:p>
    <w:p w14:paraId="53C871C9">
      <w:pPr>
        <w:spacing w:line="360" w:lineRule="auto"/>
        <w:ind w:firstLine="45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9"/>
          <w:lang w:eastAsia="zh-CN"/>
        </w:rPr>
        <w:t>D.指明发生问题（碰撞）的有关构件，并列出其相关影响的因素（如某个尺寸</w:t>
      </w:r>
      <w:r>
        <w:rPr>
          <w:rFonts w:cs="宋体" w:asciiTheme="minorEastAsia" w:hAnsiTheme="minorEastAsia" w:eastAsiaTheme="minorEastAsia"/>
          <w:color w:val="auto"/>
          <w:spacing w:val="-45"/>
          <w:lang w:eastAsia="zh-CN"/>
        </w:rPr>
        <w:t>）；</w:t>
      </w:r>
    </w:p>
    <w:p w14:paraId="3374AFDF">
      <w:pPr>
        <w:spacing w:line="360" w:lineRule="auto"/>
        <w:ind w:firstLine="45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E.列出相关设计方的回馈意见；</w:t>
      </w:r>
    </w:p>
    <w:p w14:paraId="64832CC6">
      <w:pPr>
        <w:spacing w:line="360" w:lineRule="auto"/>
        <w:ind w:firstLine="44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6"/>
          <w:lang w:eastAsia="zh-CN"/>
        </w:rPr>
        <w:t>F.截图（3D和2D）指明问题发生点。</w:t>
      </w:r>
    </w:p>
    <w:p w14:paraId="28D98567">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6"/>
          <w:lang w:eastAsia="zh-CN"/>
        </w:rPr>
        <w:t>注3：其中对于“逐项核查表”有如下要求：</w:t>
      </w:r>
    </w:p>
    <w:p w14:paraId="111D4E3C">
      <w:pPr>
        <w:spacing w:line="360" w:lineRule="auto"/>
        <w:ind w:firstLine="464"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1"/>
          <w:lang w:eastAsia="zh-CN"/>
        </w:rPr>
        <w:t>A.将发生问题（碰撞）点用表格形式逐项列出，形成</w:t>
      </w:r>
      <w:r>
        <w:rPr>
          <w:rFonts w:cs="宋体" w:asciiTheme="minorEastAsia" w:hAnsiTheme="minorEastAsia" w:eastAsiaTheme="minorEastAsia"/>
          <w:color w:val="auto"/>
          <w:lang w:eastAsia="zh-CN"/>
        </w:rPr>
        <w:t>excel</w:t>
      </w:r>
      <w:r>
        <w:rPr>
          <w:rFonts w:cs="宋体" w:asciiTheme="minorEastAsia" w:hAnsiTheme="minorEastAsia" w:eastAsiaTheme="minorEastAsia"/>
          <w:color w:val="auto"/>
          <w:spacing w:val="11"/>
          <w:lang w:eastAsia="zh-CN"/>
        </w:rPr>
        <w:t>表格；</w:t>
      </w:r>
    </w:p>
    <w:p w14:paraId="7ADAE2E2">
      <w:pPr>
        <w:spacing w:line="360" w:lineRule="auto"/>
        <w:ind w:firstLine="452"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B.用颜色区分重要性和紧迫性；</w:t>
      </w:r>
    </w:p>
    <w:p w14:paraId="6089AE85">
      <w:pPr>
        <w:spacing w:line="360" w:lineRule="auto"/>
        <w:ind w:firstLine="448"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C.其中对于“分类统计表”有如下要求：</w:t>
      </w:r>
    </w:p>
    <w:p w14:paraId="2FB06FC5">
      <w:pPr>
        <w:spacing w:line="360" w:lineRule="auto"/>
        <w:ind w:firstLine="411"/>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D.视业主方需要，将问题（碰撞）报告按某类构件的属性、相近的施工量等因子作分类</w:t>
      </w:r>
      <w:r>
        <w:rPr>
          <w:rFonts w:cs="宋体" w:asciiTheme="minorEastAsia" w:hAnsiTheme="minorEastAsia" w:eastAsiaTheme="minorEastAsia"/>
          <w:color w:val="auto"/>
          <w:spacing w:val="1"/>
          <w:lang w:eastAsia="zh-CN"/>
        </w:rPr>
        <w:t>统计。</w:t>
      </w:r>
    </w:p>
    <w:p w14:paraId="4F9DAA8B">
      <w:pPr>
        <w:spacing w:line="360" w:lineRule="auto"/>
        <w:ind w:firstLine="43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（2）重要工程变更分析：根据现场情况或设计变更，对模型同步进行修正，以保证</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模型与施工现场一致，保证各参与方协调沟通准确。同时利用</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模型对变更进</w:t>
      </w:r>
      <w:r>
        <w:rPr>
          <w:rFonts w:cs="宋体" w:asciiTheme="minorEastAsia" w:hAnsiTheme="minorEastAsia" w:eastAsiaTheme="minorEastAsia"/>
          <w:color w:val="auto"/>
          <w:spacing w:val="8"/>
          <w:lang w:eastAsia="zh-CN"/>
        </w:rPr>
        <w:t>行可行性分</w:t>
      </w:r>
      <w:r>
        <w:rPr>
          <w:rFonts w:cs="宋体" w:asciiTheme="minorEastAsia" w:hAnsiTheme="minorEastAsia" w:eastAsiaTheme="minorEastAsia"/>
          <w:color w:val="auto"/>
          <w:spacing w:val="7"/>
          <w:lang w:eastAsia="zh-CN"/>
        </w:rPr>
        <w:t>析，减少误施工现象。提交《工程变更报告》，其内容包含变更信息、变更的碰撞问题、净</w:t>
      </w:r>
      <w:r>
        <w:rPr>
          <w:rFonts w:cs="宋体" w:asciiTheme="minorEastAsia" w:hAnsiTheme="minorEastAsia" w:eastAsiaTheme="minorEastAsia"/>
          <w:color w:val="auto"/>
          <w:spacing w:val="4"/>
          <w:lang w:eastAsia="zh-CN"/>
        </w:rPr>
        <w:t>空分析等。</w:t>
      </w:r>
    </w:p>
    <w:p w14:paraId="65521B6C">
      <w:pPr>
        <w:spacing w:line="360" w:lineRule="auto"/>
        <w:jc w:val="right"/>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
          <w:lang w:eastAsia="zh-CN"/>
        </w:rPr>
        <w:t>以上成果文件需包括报告文档与汇报材料（格式：word、</w:t>
      </w:r>
      <w:r>
        <w:rPr>
          <w:rFonts w:cs="宋体" w:asciiTheme="minorEastAsia" w:hAnsiTheme="minorEastAsia" w:eastAsiaTheme="minorEastAsia"/>
          <w:color w:val="auto"/>
          <w:spacing w:val="-2"/>
          <w:lang w:eastAsia="zh-CN"/>
        </w:rPr>
        <w:t>PPT等；书面版本与u盘版本）。</w:t>
      </w:r>
    </w:p>
    <w:p w14:paraId="2AA6BBA0">
      <w:pPr>
        <w:spacing w:line="360" w:lineRule="auto"/>
        <w:outlineLvl w:val="2"/>
        <w:rPr>
          <w:rFonts w:cs="宋体" w:asciiTheme="minorEastAsia" w:hAnsiTheme="minorEastAsia" w:eastAsiaTheme="minorEastAsia"/>
          <w:color w:val="auto"/>
          <w:lang w:eastAsia="zh-CN"/>
        </w:rPr>
      </w:pPr>
      <w:bookmarkStart w:id="417" w:name="_Toc1014"/>
      <w:bookmarkStart w:id="418" w:name="_Toc27428"/>
      <w:r>
        <w:rPr>
          <w:rFonts w:cs="宋体" w:asciiTheme="minorEastAsia" w:hAnsiTheme="minorEastAsia" w:eastAsiaTheme="minorEastAsia"/>
          <w:b/>
          <w:bCs/>
          <w:color w:val="auto"/>
          <w:spacing w:val="6"/>
          <w:lang w:eastAsia="zh-CN"/>
        </w:rPr>
        <w:t>3.</w:t>
      </w:r>
      <w:r>
        <w:rPr>
          <w:rFonts w:cs="宋体" w:asciiTheme="minorEastAsia" w:hAnsiTheme="minorEastAsia" w:eastAsiaTheme="minorEastAsia"/>
          <w:b/>
          <w:bCs/>
          <w:color w:val="auto"/>
          <w:lang w:eastAsia="zh-CN"/>
        </w:rPr>
        <w:t>BIM</w:t>
      </w:r>
      <w:r>
        <w:rPr>
          <w:rFonts w:cs="宋体" w:asciiTheme="minorEastAsia" w:hAnsiTheme="minorEastAsia" w:eastAsiaTheme="minorEastAsia"/>
          <w:b/>
          <w:bCs/>
          <w:color w:val="auto"/>
          <w:spacing w:val="6"/>
          <w:lang w:eastAsia="zh-CN"/>
        </w:rPr>
        <w:t>应用评估报告要求</w:t>
      </w:r>
      <w:bookmarkEnd w:id="417"/>
      <w:bookmarkEnd w:id="418"/>
    </w:p>
    <w:p w14:paraId="1676F9EE">
      <w:pPr>
        <w:spacing w:line="360" w:lineRule="auto"/>
        <w:ind w:firstLine="420"/>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初步验收前提交</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8"/>
          <w:lang w:eastAsia="zh-CN"/>
        </w:rPr>
        <w:t>应用评估报告。</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8"/>
          <w:lang w:eastAsia="zh-CN"/>
        </w:rPr>
        <w:t>咨询方应从技术、组织、流程等角度，分析本</w:t>
      </w:r>
      <w:r>
        <w:rPr>
          <w:rFonts w:cs="宋体" w:asciiTheme="minorEastAsia" w:hAnsiTheme="minorEastAsia" w:eastAsiaTheme="minorEastAsia"/>
          <w:color w:val="auto"/>
          <w:spacing w:val="9"/>
          <w:lang w:eastAsia="zh-CN"/>
        </w:rPr>
        <w:t>项目</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应用的水平与投入产出效果，以及存在的问题，提出后续应用与改善的</w:t>
      </w:r>
      <w:r>
        <w:rPr>
          <w:rFonts w:cs="宋体" w:asciiTheme="minorEastAsia" w:hAnsiTheme="minorEastAsia" w:eastAsiaTheme="minorEastAsia"/>
          <w:color w:val="auto"/>
          <w:spacing w:val="8"/>
          <w:lang w:eastAsia="zh-CN"/>
        </w:rPr>
        <w:t>建议。评估报告需涉及以下几点内容：</w:t>
      </w:r>
    </w:p>
    <w:p w14:paraId="2AE7C23B">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1"/>
          <w:lang w:eastAsia="zh-CN"/>
        </w:rPr>
        <w:t>（1）将利用</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1"/>
          <w:lang w:eastAsia="zh-CN"/>
        </w:rPr>
        <w:t>模型发现的问题分类、统计，并做出相</w:t>
      </w:r>
      <w:r>
        <w:rPr>
          <w:rFonts w:cs="宋体" w:asciiTheme="minorEastAsia" w:hAnsiTheme="minorEastAsia" w:eastAsiaTheme="minorEastAsia"/>
          <w:color w:val="auto"/>
          <w:spacing w:val="10"/>
          <w:lang w:eastAsia="zh-CN"/>
        </w:rPr>
        <w:t>关分析；</w:t>
      </w:r>
    </w:p>
    <w:p w14:paraId="2DBFD352">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1"/>
          <w:lang w:eastAsia="zh-CN"/>
        </w:rPr>
        <w:t>（2）列举利用</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1"/>
          <w:lang w:eastAsia="zh-CN"/>
        </w:rPr>
        <w:t>模型解决的会对工程造成重大影响</w:t>
      </w:r>
      <w:r>
        <w:rPr>
          <w:rFonts w:cs="宋体" w:asciiTheme="minorEastAsia" w:hAnsiTheme="minorEastAsia" w:eastAsiaTheme="minorEastAsia"/>
          <w:color w:val="auto"/>
          <w:spacing w:val="10"/>
          <w:lang w:eastAsia="zh-CN"/>
        </w:rPr>
        <w:t>的关键性问题，并做详细分析；</w:t>
      </w:r>
    </w:p>
    <w:p w14:paraId="29D40536">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（3）在减少变更洽商方面的效益；</w:t>
      </w:r>
    </w:p>
    <w:p w14:paraId="19D3A015">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（4）</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指导施工使用情况分析；</w:t>
      </w:r>
    </w:p>
    <w:p w14:paraId="65B49B42">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（5）</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8"/>
          <w:lang w:eastAsia="zh-CN"/>
        </w:rPr>
        <w:t>对于后期运维的价值及具体实施手段；</w:t>
      </w:r>
    </w:p>
    <w:p w14:paraId="097BAB71">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（6）存在问题与改善建议。</w:t>
      </w:r>
    </w:p>
    <w:p w14:paraId="6E4C2280">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9"/>
          <w:lang w:eastAsia="zh-CN"/>
        </w:rPr>
        <w:t>成果文件需包括报告文档与汇报材料（格式：</w:t>
      </w:r>
      <w:r>
        <w:rPr>
          <w:rFonts w:cs="宋体" w:asciiTheme="minorEastAsia" w:hAnsiTheme="minorEastAsia" w:eastAsiaTheme="minorEastAsia"/>
          <w:color w:val="auto"/>
          <w:lang w:eastAsia="zh-CN"/>
        </w:rPr>
        <w:t>word</w:t>
      </w:r>
      <w:r>
        <w:rPr>
          <w:rFonts w:cs="宋体" w:asciiTheme="minorEastAsia" w:hAnsiTheme="minorEastAsia" w:eastAsiaTheme="minorEastAsia"/>
          <w:color w:val="auto"/>
          <w:spacing w:val="9"/>
          <w:lang w:eastAsia="zh-CN"/>
        </w:rPr>
        <w:t>、</w:t>
      </w:r>
      <w:r>
        <w:rPr>
          <w:rFonts w:cs="宋体" w:asciiTheme="minorEastAsia" w:hAnsiTheme="minorEastAsia" w:eastAsiaTheme="minorEastAsia"/>
          <w:color w:val="auto"/>
          <w:lang w:eastAsia="zh-CN"/>
        </w:rPr>
        <w:t>PPT</w:t>
      </w:r>
      <w:r>
        <w:rPr>
          <w:rFonts w:cs="宋体" w:asciiTheme="minorEastAsia" w:hAnsiTheme="minorEastAsia" w:eastAsiaTheme="minorEastAsia"/>
          <w:color w:val="auto"/>
          <w:spacing w:val="9"/>
          <w:lang w:eastAsia="zh-CN"/>
        </w:rPr>
        <w:t>等；书面版本与u版本）。</w:t>
      </w:r>
    </w:p>
    <w:p w14:paraId="57FF7A99">
      <w:pPr>
        <w:spacing w:line="360" w:lineRule="auto"/>
        <w:outlineLvl w:val="2"/>
        <w:rPr>
          <w:rFonts w:cs="宋体" w:asciiTheme="minorEastAsia" w:hAnsiTheme="minorEastAsia" w:eastAsiaTheme="minorEastAsia"/>
          <w:color w:val="auto"/>
        </w:rPr>
      </w:pPr>
      <w:bookmarkStart w:id="419" w:name="_Toc7294"/>
      <w:bookmarkStart w:id="420" w:name="_Toc15606"/>
      <w:r>
        <w:rPr>
          <w:rFonts w:cs="宋体" w:asciiTheme="minorEastAsia" w:hAnsiTheme="minorEastAsia" w:eastAsiaTheme="minorEastAsia"/>
          <w:b/>
          <w:bCs/>
          <w:color w:val="auto"/>
          <w:spacing w:val="7"/>
        </w:rPr>
        <w:t>4.</w:t>
      </w:r>
      <w:r>
        <w:rPr>
          <w:rFonts w:cs="宋体" w:asciiTheme="minorEastAsia" w:hAnsiTheme="minorEastAsia" w:eastAsiaTheme="minorEastAsia"/>
          <w:b/>
          <w:bCs/>
          <w:color w:val="auto"/>
        </w:rPr>
        <w:t>BIM</w:t>
      </w:r>
      <w:r>
        <w:rPr>
          <w:rFonts w:cs="宋体" w:asciiTheme="minorEastAsia" w:hAnsiTheme="minorEastAsia" w:eastAsiaTheme="minorEastAsia"/>
          <w:b/>
          <w:bCs/>
          <w:color w:val="auto"/>
          <w:spacing w:val="7"/>
        </w:rPr>
        <w:t>模型操作性要求</w:t>
      </w:r>
      <w:bookmarkEnd w:id="419"/>
      <w:bookmarkEnd w:id="420"/>
    </w:p>
    <w:p w14:paraId="280FB5B0">
      <w:pPr>
        <w:spacing w:line="360" w:lineRule="auto"/>
        <w:rPr>
          <w:rFonts w:cs="宋体" w:asciiTheme="minorEastAsia" w:hAnsiTheme="minorEastAsia" w:eastAsiaTheme="minorEastAsia"/>
          <w:color w:val="auto"/>
        </w:rPr>
      </w:pPr>
      <w:r>
        <w:rPr>
          <w:rFonts w:cs="宋体" w:asciiTheme="minorEastAsia" w:hAnsiTheme="minorEastAsia" w:eastAsiaTheme="minorEastAsia"/>
          <w:color w:val="auto"/>
          <w:spacing w:val="7"/>
        </w:rPr>
        <w:t>（1）</w:t>
      </w:r>
      <w:r>
        <w:rPr>
          <w:rFonts w:cs="宋体" w:asciiTheme="minorEastAsia" w:hAnsiTheme="minorEastAsia" w:eastAsiaTheme="minorEastAsia"/>
          <w:color w:val="auto"/>
        </w:rPr>
        <w:t>BIM</w:t>
      </w:r>
      <w:r>
        <w:rPr>
          <w:rFonts w:cs="宋体" w:asciiTheme="minorEastAsia" w:hAnsiTheme="minorEastAsia" w:eastAsiaTheme="minorEastAsia"/>
          <w:color w:val="auto"/>
          <w:spacing w:val="7"/>
        </w:rPr>
        <w:t>模型操控</w:t>
      </w:r>
    </w:p>
    <w:p w14:paraId="4682274D">
      <w:pPr>
        <w:spacing w:line="360" w:lineRule="auto"/>
        <w:ind w:firstLine="420"/>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0"/>
          <w:lang w:eastAsia="zh-CN"/>
        </w:rPr>
        <w:t>支持轻量化模型（可在普通办公用的计算机上流</w:t>
      </w:r>
      <w:r>
        <w:rPr>
          <w:rFonts w:cs="宋体" w:asciiTheme="minorEastAsia" w:hAnsiTheme="minorEastAsia" w:eastAsiaTheme="minorEastAsia"/>
          <w:color w:val="auto"/>
          <w:spacing w:val="9"/>
          <w:lang w:eastAsia="zh-CN"/>
        </w:rPr>
        <w:t>畅运行</w:t>
      </w:r>
      <w:r>
        <w:rPr>
          <w:rFonts w:cs="宋体" w:asciiTheme="minorEastAsia" w:hAnsiTheme="minorEastAsia" w:eastAsiaTheme="minorEastAsia"/>
          <w:color w:val="auto"/>
          <w:spacing w:val="-36"/>
          <w:lang w:eastAsia="zh-CN"/>
        </w:rPr>
        <w:t>），</w:t>
      </w:r>
      <w:r>
        <w:rPr>
          <w:rFonts w:cs="宋体" w:asciiTheme="minorEastAsia" w:hAnsiTheme="minorEastAsia" w:eastAsiaTheme="minorEastAsia"/>
          <w:color w:val="auto"/>
          <w:spacing w:val="9"/>
          <w:lang w:eastAsia="zh-CN"/>
        </w:rPr>
        <w:t>支持分专业管理模型、支持</w:t>
      </w:r>
      <w:r>
        <w:rPr>
          <w:rFonts w:cs="宋体" w:asciiTheme="minorEastAsia" w:hAnsiTheme="minorEastAsia" w:eastAsiaTheme="minorEastAsia"/>
          <w:color w:val="auto"/>
          <w:spacing w:val="7"/>
          <w:lang w:eastAsia="zh-CN"/>
        </w:rPr>
        <w:t>长度、面积、体积等测量，支持对模型任意位置的剖切观察，支持对模型的组合装配，可预</w:t>
      </w:r>
      <w:r>
        <w:rPr>
          <w:rFonts w:cs="宋体" w:asciiTheme="minorEastAsia" w:hAnsiTheme="minorEastAsia" w:eastAsiaTheme="minorEastAsia"/>
          <w:color w:val="auto"/>
          <w:spacing w:val="8"/>
          <w:lang w:eastAsia="zh-CN"/>
        </w:rPr>
        <w:t>留视点进行定点浏览模型；</w:t>
      </w:r>
    </w:p>
    <w:p w14:paraId="156A1D49">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（2）</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8"/>
          <w:lang w:eastAsia="zh-CN"/>
        </w:rPr>
        <w:t>模型高级应用</w:t>
      </w:r>
    </w:p>
    <w:p w14:paraId="0CAD68A3">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9"/>
          <w:lang w:eastAsia="zh-CN"/>
        </w:rPr>
        <w:t>可按照预设浏览路径对模型进行浏览，可输出施工模拟动画；</w:t>
      </w:r>
    </w:p>
    <w:p w14:paraId="71286754">
      <w:pPr>
        <w:spacing w:line="360" w:lineRule="auto"/>
        <w:outlineLvl w:val="1"/>
        <w:rPr>
          <w:rFonts w:cs="黑体" w:asciiTheme="minorEastAsia" w:hAnsiTheme="minorEastAsia" w:eastAsiaTheme="minorEastAsia"/>
          <w:color w:val="auto"/>
          <w:lang w:eastAsia="zh-CN"/>
        </w:rPr>
      </w:pPr>
      <w:bookmarkStart w:id="421" w:name="_Toc13229"/>
      <w:bookmarkStart w:id="422" w:name="_Toc15162"/>
      <w:bookmarkStart w:id="423" w:name="_Toc9134"/>
      <w:r>
        <w:rPr>
          <w:rFonts w:cs="黑体" w:asciiTheme="minorEastAsia" w:hAnsiTheme="minorEastAsia" w:eastAsiaTheme="minorEastAsia"/>
          <w:color w:val="auto"/>
          <w:spacing w:val="-4"/>
          <w:lang w:eastAsia="zh-CN"/>
        </w:rPr>
        <w:t>四、协同工作方式</w:t>
      </w:r>
      <w:bookmarkEnd w:id="421"/>
      <w:bookmarkEnd w:id="422"/>
      <w:bookmarkEnd w:id="423"/>
    </w:p>
    <w:p w14:paraId="27C3D54F">
      <w:pPr>
        <w:spacing w:line="360" w:lineRule="auto"/>
        <w:ind w:firstLine="422"/>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本项目专业间采用模型文件链接的协同工作方式。此方式是将项目模型按照一定的原则</w:t>
      </w:r>
      <w:r>
        <w:rPr>
          <w:rFonts w:cs="宋体" w:asciiTheme="minorEastAsia" w:hAnsiTheme="minorEastAsia" w:eastAsiaTheme="minorEastAsia"/>
          <w:color w:val="auto"/>
          <w:spacing w:val="11"/>
          <w:lang w:eastAsia="zh-CN"/>
        </w:rPr>
        <w:t>进行工作分解后，将专业内、专业间的</w:t>
      </w:r>
      <w:r>
        <w:rPr>
          <w:rFonts w:cs="宋体" w:asciiTheme="minorEastAsia" w:hAnsiTheme="minorEastAsia" w:eastAsiaTheme="minorEastAsia"/>
          <w:color w:val="auto"/>
          <w:lang w:eastAsia="zh-CN"/>
        </w:rPr>
        <w:t>Revit</w:t>
      </w:r>
      <w:r>
        <w:rPr>
          <w:rFonts w:cs="宋体" w:asciiTheme="minorEastAsia" w:hAnsiTheme="minorEastAsia" w:eastAsiaTheme="minorEastAsia"/>
          <w:color w:val="auto"/>
          <w:spacing w:val="11"/>
          <w:lang w:eastAsia="zh-CN"/>
        </w:rPr>
        <w:t>模型文件通过链接的</w:t>
      </w:r>
      <w:r>
        <w:rPr>
          <w:rFonts w:cs="宋体" w:asciiTheme="minorEastAsia" w:hAnsiTheme="minorEastAsia" w:eastAsiaTheme="minorEastAsia"/>
          <w:color w:val="auto"/>
          <w:spacing w:val="10"/>
          <w:lang w:eastAsia="zh-CN"/>
        </w:rPr>
        <w:t>方式彼此参照，进行专业</w:t>
      </w:r>
      <w:r>
        <w:rPr>
          <w:rFonts w:cs="宋体" w:asciiTheme="minorEastAsia" w:hAnsiTheme="minorEastAsia" w:eastAsiaTheme="minorEastAsia"/>
          <w:color w:val="auto"/>
          <w:spacing w:val="7"/>
          <w:lang w:eastAsia="zh-CN"/>
        </w:rPr>
        <w:t>内、专业间的设计协调和成果制作。其中机电内部暖通、强电、给排水采用中心文件协同模</w:t>
      </w:r>
      <w:r>
        <w:rPr>
          <w:rFonts w:cs="宋体" w:asciiTheme="minorEastAsia" w:hAnsiTheme="minorEastAsia" w:eastAsiaTheme="minorEastAsia"/>
          <w:color w:val="auto"/>
          <w:spacing w:val="9"/>
          <w:lang w:eastAsia="zh-CN"/>
        </w:rPr>
        <w:t>式，该模式为在同一模型内进行各专业模型搭建，方便管线综合及时调整。</w:t>
      </w:r>
    </w:p>
    <w:p w14:paraId="13C2FA49">
      <w:pPr>
        <w:spacing w:line="360" w:lineRule="auto"/>
        <w:rPr>
          <w:rFonts w:cs="黑体" w:asciiTheme="minorEastAsia" w:hAnsiTheme="minorEastAsia" w:eastAsiaTheme="minorEastAsia"/>
          <w:color w:val="auto"/>
        </w:rPr>
      </w:pPr>
      <w:r>
        <w:rPr>
          <w:rFonts w:cs="黑体" w:asciiTheme="minorEastAsia" w:hAnsiTheme="minorEastAsia" w:eastAsiaTheme="minorEastAsia"/>
          <w:color w:val="auto"/>
          <w:spacing w:val="-3"/>
        </w:rPr>
        <w:t>五、管线避让原则</w:t>
      </w:r>
    </w:p>
    <w:tbl>
      <w:tblPr>
        <w:tblStyle w:val="22"/>
        <w:tblW w:w="85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9"/>
        <w:gridCol w:w="7847"/>
      </w:tblGrid>
      <w:tr w14:paraId="21F67B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679" w:type="dxa"/>
          </w:tcPr>
          <w:p w14:paraId="7423F2E2">
            <w:pPr>
              <w:pStyle w:val="23"/>
              <w:spacing w:before="113" w:line="227" w:lineRule="auto"/>
              <w:ind w:left="131"/>
              <w:rPr>
                <w:rFonts w:asciiTheme="minorEastAsia" w:hAnsiTheme="minorEastAsia" w:eastAsiaTheme="minorEastAsia"/>
                <w:color w:val="auto"/>
              </w:rPr>
            </w:pPr>
            <w:r>
              <w:rPr>
                <w:rFonts w:asciiTheme="minorEastAsia" w:hAnsiTheme="minorEastAsia" w:eastAsiaTheme="minorEastAsia"/>
                <w:b/>
                <w:bCs/>
                <w:color w:val="auto"/>
                <w:spacing w:val="4"/>
              </w:rPr>
              <w:t>序号</w:t>
            </w:r>
          </w:p>
        </w:tc>
        <w:tc>
          <w:tcPr>
            <w:tcW w:w="7847" w:type="dxa"/>
          </w:tcPr>
          <w:p w14:paraId="40C3F8B0">
            <w:pPr>
              <w:pStyle w:val="23"/>
              <w:spacing w:before="113" w:line="227" w:lineRule="auto"/>
              <w:ind w:left="3298"/>
              <w:rPr>
                <w:rFonts w:asciiTheme="minorEastAsia" w:hAnsiTheme="minorEastAsia" w:eastAsiaTheme="minorEastAsia"/>
                <w:color w:val="auto"/>
              </w:rPr>
            </w:pPr>
            <w:r>
              <w:rPr>
                <w:rFonts w:asciiTheme="minorEastAsia" w:hAnsiTheme="minorEastAsia" w:eastAsiaTheme="minorEastAsia"/>
                <w:b/>
                <w:bCs/>
                <w:color w:val="auto"/>
                <w:spacing w:val="6"/>
              </w:rPr>
              <w:t>管线避让原则</w:t>
            </w:r>
          </w:p>
        </w:tc>
      </w:tr>
      <w:tr w14:paraId="13C5C4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679" w:type="dxa"/>
          </w:tcPr>
          <w:p w14:paraId="4BD13743">
            <w:pPr>
              <w:spacing w:line="254" w:lineRule="auto"/>
              <w:rPr>
                <w:rFonts w:asciiTheme="minorEastAsia" w:hAnsiTheme="minorEastAsia" w:eastAsiaTheme="minorEastAsia"/>
                <w:color w:val="auto"/>
              </w:rPr>
            </w:pPr>
          </w:p>
          <w:p w14:paraId="2BB6715E">
            <w:pPr>
              <w:pStyle w:val="23"/>
              <w:spacing w:before="65" w:line="189" w:lineRule="auto"/>
              <w:ind w:left="309"/>
              <w:rPr>
                <w:rFonts w:asciiTheme="minorEastAsia" w:hAnsiTheme="minorEastAsia" w:eastAsiaTheme="minorEastAsia"/>
                <w:color w:val="auto"/>
              </w:rPr>
            </w:pPr>
            <w:r>
              <w:rPr>
                <w:rFonts w:asciiTheme="minorEastAsia" w:hAnsiTheme="minorEastAsia" w:eastAsiaTheme="minorEastAsia"/>
                <w:color w:val="auto"/>
              </w:rPr>
              <w:t>1</w:t>
            </w:r>
          </w:p>
        </w:tc>
        <w:tc>
          <w:tcPr>
            <w:tcW w:w="7847" w:type="dxa"/>
          </w:tcPr>
          <w:p w14:paraId="08342244">
            <w:pPr>
              <w:pStyle w:val="23"/>
              <w:spacing w:before="109" w:line="279" w:lineRule="auto"/>
              <w:ind w:left="116" w:right="160" w:hanging="3"/>
              <w:rPr>
                <w:rFonts w:asciiTheme="minorEastAsia" w:hAnsiTheme="minorEastAsia" w:eastAsiaTheme="minorEastAsia"/>
                <w:color w:val="auto"/>
                <w:lang w:eastAsia="zh-CN"/>
              </w:rPr>
            </w:pPr>
            <w:r>
              <w:rPr>
                <w:rFonts w:asciiTheme="minorEastAsia" w:hAnsiTheme="minorEastAsia" w:eastAsiaTheme="minorEastAsia"/>
                <w:color w:val="auto"/>
                <w:spacing w:val="10"/>
                <w:lang w:eastAsia="zh-CN"/>
              </w:rPr>
              <w:t>各专业管线分层布置；各管道重叠时，线槽布置在最上层，空调风管布置在下层，</w:t>
            </w:r>
            <w:r>
              <w:rPr>
                <w:rFonts w:asciiTheme="minorEastAsia" w:hAnsiTheme="minorEastAsia" w:eastAsiaTheme="minorEastAsia"/>
                <w:color w:val="auto"/>
                <w:spacing w:val="6"/>
                <w:lang w:eastAsia="zh-CN"/>
              </w:rPr>
              <w:t xml:space="preserve"> </w:t>
            </w:r>
            <w:r>
              <w:rPr>
                <w:rFonts w:asciiTheme="minorEastAsia" w:hAnsiTheme="minorEastAsia" w:eastAsiaTheme="minorEastAsia"/>
                <w:color w:val="auto"/>
                <w:spacing w:val="8"/>
                <w:lang w:eastAsia="zh-CN"/>
              </w:rPr>
              <w:t>空调水管、给排水管与线槽或风管平行布置。</w:t>
            </w:r>
          </w:p>
        </w:tc>
      </w:tr>
      <w:tr w14:paraId="1FD0BD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679" w:type="dxa"/>
          </w:tcPr>
          <w:p w14:paraId="6F1132B6">
            <w:pPr>
              <w:spacing w:line="257" w:lineRule="auto"/>
              <w:rPr>
                <w:rFonts w:asciiTheme="minorEastAsia" w:hAnsiTheme="minorEastAsia" w:eastAsiaTheme="minorEastAsia"/>
                <w:color w:val="auto"/>
                <w:lang w:eastAsia="zh-CN"/>
              </w:rPr>
            </w:pPr>
          </w:p>
          <w:p w14:paraId="0B72EEB9">
            <w:pPr>
              <w:pStyle w:val="23"/>
              <w:spacing w:before="65" w:line="189" w:lineRule="auto"/>
              <w:ind w:left="296"/>
              <w:rPr>
                <w:rFonts w:asciiTheme="minorEastAsia" w:hAnsiTheme="minorEastAsia" w:eastAsiaTheme="minorEastAsia"/>
                <w:color w:val="auto"/>
              </w:rPr>
            </w:pPr>
            <w:r>
              <w:rPr>
                <w:rFonts w:asciiTheme="minorEastAsia" w:hAnsiTheme="minorEastAsia" w:eastAsiaTheme="minorEastAsia"/>
                <w:color w:val="auto"/>
              </w:rPr>
              <w:t>2</w:t>
            </w:r>
          </w:p>
        </w:tc>
        <w:tc>
          <w:tcPr>
            <w:tcW w:w="7847" w:type="dxa"/>
          </w:tcPr>
          <w:p w14:paraId="1807F773">
            <w:pPr>
              <w:pStyle w:val="23"/>
              <w:spacing w:before="111" w:line="278" w:lineRule="auto"/>
              <w:ind w:left="115" w:right="109" w:firstLine="16"/>
              <w:rPr>
                <w:rFonts w:asciiTheme="minorEastAsia" w:hAnsiTheme="minorEastAsia" w:eastAsiaTheme="minorEastAsia"/>
                <w:color w:val="auto"/>
                <w:lang w:eastAsia="zh-CN"/>
              </w:rPr>
            </w:pPr>
            <w:r>
              <w:rPr>
                <w:rFonts w:asciiTheme="minorEastAsia" w:hAnsiTheme="minorEastAsia" w:eastAsiaTheme="minorEastAsia"/>
                <w:color w:val="auto"/>
                <w:spacing w:val="11"/>
                <w:lang w:eastAsia="zh-CN"/>
              </w:rPr>
              <w:t>同向走管各专业管线不超过两层重叠布置，允许两专业平行并排布置；管道没有重</w:t>
            </w:r>
            <w:r>
              <w:rPr>
                <w:rFonts w:asciiTheme="minorEastAsia" w:hAnsiTheme="minorEastAsia" w:eastAsiaTheme="minorEastAsia"/>
                <w:color w:val="auto"/>
                <w:spacing w:val="3"/>
                <w:lang w:eastAsia="zh-CN"/>
              </w:rPr>
              <w:t xml:space="preserve"> </w:t>
            </w:r>
            <w:r>
              <w:rPr>
                <w:rFonts w:asciiTheme="minorEastAsia" w:hAnsiTheme="minorEastAsia" w:eastAsiaTheme="minorEastAsia"/>
                <w:color w:val="auto"/>
                <w:spacing w:val="8"/>
                <w:lang w:eastAsia="zh-CN"/>
              </w:rPr>
              <w:t>叠时，以各专业施工图的设计位置为准。</w:t>
            </w:r>
          </w:p>
        </w:tc>
      </w:tr>
      <w:tr w14:paraId="63EF1E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5" w:hRule="atLeast"/>
        </w:trPr>
        <w:tc>
          <w:tcPr>
            <w:tcW w:w="679" w:type="dxa"/>
          </w:tcPr>
          <w:p w14:paraId="286D05E0">
            <w:pPr>
              <w:spacing w:line="308" w:lineRule="auto"/>
              <w:rPr>
                <w:rFonts w:asciiTheme="minorEastAsia" w:hAnsiTheme="minorEastAsia" w:eastAsiaTheme="minorEastAsia"/>
                <w:color w:val="auto"/>
                <w:lang w:eastAsia="zh-CN"/>
              </w:rPr>
            </w:pPr>
          </w:p>
          <w:p w14:paraId="34D4ED32">
            <w:pPr>
              <w:spacing w:line="308" w:lineRule="auto"/>
              <w:rPr>
                <w:rFonts w:asciiTheme="minorEastAsia" w:hAnsiTheme="minorEastAsia" w:eastAsiaTheme="minorEastAsia"/>
                <w:color w:val="auto"/>
                <w:lang w:eastAsia="zh-CN"/>
              </w:rPr>
            </w:pPr>
          </w:p>
          <w:p w14:paraId="78C54B36">
            <w:pPr>
              <w:pStyle w:val="23"/>
              <w:spacing w:before="65" w:line="189" w:lineRule="auto"/>
              <w:ind w:left="297"/>
              <w:rPr>
                <w:rFonts w:asciiTheme="minorEastAsia" w:hAnsiTheme="minorEastAsia" w:eastAsiaTheme="minorEastAsia"/>
                <w:color w:val="auto"/>
              </w:rPr>
            </w:pPr>
            <w:r>
              <w:rPr>
                <w:rFonts w:asciiTheme="minorEastAsia" w:hAnsiTheme="minorEastAsia" w:eastAsiaTheme="minorEastAsia"/>
                <w:color w:val="auto"/>
              </w:rPr>
              <w:t>3</w:t>
            </w:r>
          </w:p>
        </w:tc>
        <w:tc>
          <w:tcPr>
            <w:tcW w:w="7847" w:type="dxa"/>
          </w:tcPr>
          <w:p w14:paraId="02D9B37F">
            <w:pPr>
              <w:pStyle w:val="23"/>
              <w:spacing w:before="113" w:line="305" w:lineRule="auto"/>
              <w:ind w:left="111" w:right="54" w:firstLine="2"/>
              <w:jc w:val="both"/>
              <w:rPr>
                <w:rFonts w:asciiTheme="minorEastAsia" w:hAnsiTheme="minorEastAsia" w:eastAsiaTheme="minorEastAsia"/>
                <w:color w:val="auto"/>
                <w:lang w:eastAsia="zh-CN"/>
              </w:rPr>
            </w:pPr>
            <w:r>
              <w:rPr>
                <w:rFonts w:asciiTheme="minorEastAsia" w:hAnsiTheme="minorEastAsia" w:eastAsiaTheme="minorEastAsia"/>
                <w:color w:val="auto"/>
                <w:spacing w:val="12"/>
                <w:lang w:eastAsia="zh-CN"/>
              </w:rPr>
              <w:t>各专业管线交叉时，遵循小管让大管，有压管让</w:t>
            </w:r>
            <w:r>
              <w:rPr>
                <w:rFonts w:asciiTheme="minorEastAsia" w:hAnsiTheme="minorEastAsia" w:eastAsiaTheme="minorEastAsia"/>
                <w:color w:val="auto"/>
                <w:spacing w:val="11"/>
                <w:lang w:eastAsia="zh-CN"/>
              </w:rPr>
              <w:t>无压管；其它专业管线与空调风管</w:t>
            </w:r>
            <w:r>
              <w:rPr>
                <w:rFonts w:asciiTheme="minorEastAsia" w:hAnsiTheme="minorEastAsia" w:eastAsiaTheme="minorEastAsia"/>
                <w:color w:val="auto"/>
                <w:lang w:eastAsia="zh-CN"/>
              </w:rPr>
              <w:t xml:space="preserve"> </w:t>
            </w:r>
            <w:r>
              <w:rPr>
                <w:rFonts w:asciiTheme="minorEastAsia" w:hAnsiTheme="minorEastAsia" w:eastAsiaTheme="minorEastAsia"/>
                <w:color w:val="auto"/>
                <w:spacing w:val="7"/>
                <w:lang w:eastAsia="zh-CN"/>
              </w:rPr>
              <w:t>相碰时，有压管上翻或下绕通过，无压管应提高或降低标高从风管顶部或底部通过，</w:t>
            </w:r>
            <w:r>
              <w:rPr>
                <w:rFonts w:asciiTheme="minorEastAsia" w:hAnsiTheme="minorEastAsia" w:eastAsiaTheme="minorEastAsia"/>
                <w:color w:val="auto"/>
                <w:spacing w:val="16"/>
                <w:lang w:eastAsia="zh-CN"/>
              </w:rPr>
              <w:t xml:space="preserve"> </w:t>
            </w:r>
            <w:r>
              <w:rPr>
                <w:rFonts w:asciiTheme="minorEastAsia" w:hAnsiTheme="minorEastAsia" w:eastAsiaTheme="minorEastAsia"/>
                <w:color w:val="auto"/>
                <w:spacing w:val="11"/>
                <w:lang w:eastAsia="zh-CN"/>
              </w:rPr>
              <w:t>并满足无压管的坡度方向，风管边与梁边的距离尽量保证400</w:t>
            </w:r>
            <w:r>
              <w:rPr>
                <w:rFonts w:asciiTheme="minorEastAsia" w:hAnsiTheme="minorEastAsia" w:eastAsiaTheme="minorEastAsia"/>
                <w:color w:val="auto"/>
                <w:lang w:eastAsia="zh-CN"/>
              </w:rPr>
              <w:t>mm</w:t>
            </w:r>
            <w:r>
              <w:rPr>
                <w:rFonts w:asciiTheme="minorEastAsia" w:hAnsiTheme="minorEastAsia" w:eastAsiaTheme="minorEastAsia"/>
                <w:color w:val="auto"/>
                <w:spacing w:val="-19"/>
                <w:lang w:eastAsia="zh-CN"/>
              </w:rPr>
              <w:t xml:space="preserve"> </w:t>
            </w:r>
            <w:r>
              <w:rPr>
                <w:rFonts w:asciiTheme="minorEastAsia" w:hAnsiTheme="minorEastAsia" w:eastAsiaTheme="minorEastAsia"/>
                <w:color w:val="auto"/>
                <w:spacing w:val="11"/>
                <w:lang w:eastAsia="zh-CN"/>
              </w:rPr>
              <w:t>的距离，</w:t>
            </w:r>
            <w:r>
              <w:rPr>
                <w:rFonts w:asciiTheme="minorEastAsia" w:hAnsiTheme="minorEastAsia" w:eastAsiaTheme="minorEastAsia"/>
                <w:color w:val="auto"/>
                <w:spacing w:val="-57"/>
                <w:lang w:eastAsia="zh-CN"/>
              </w:rPr>
              <w:t xml:space="preserve"> </w:t>
            </w:r>
            <w:r>
              <w:rPr>
                <w:rFonts w:asciiTheme="minorEastAsia" w:hAnsiTheme="minorEastAsia" w:eastAsiaTheme="minorEastAsia"/>
                <w:color w:val="auto"/>
                <w:spacing w:val="11"/>
                <w:lang w:eastAsia="zh-CN"/>
              </w:rPr>
              <w:t>以便统一</w:t>
            </w:r>
            <w:r>
              <w:rPr>
                <w:rFonts w:asciiTheme="minorEastAsia" w:hAnsiTheme="minorEastAsia" w:eastAsiaTheme="minorEastAsia"/>
                <w:color w:val="auto"/>
                <w:lang w:eastAsia="zh-CN"/>
              </w:rPr>
              <w:t xml:space="preserve"> </w:t>
            </w:r>
            <w:r>
              <w:rPr>
                <w:rFonts w:asciiTheme="minorEastAsia" w:hAnsiTheme="minorEastAsia" w:eastAsiaTheme="minorEastAsia"/>
                <w:color w:val="auto"/>
                <w:spacing w:val="8"/>
                <w:lang w:eastAsia="zh-CN"/>
              </w:rPr>
              <w:t>标高的管道交叉时能顺利的往上弯。</w:t>
            </w:r>
          </w:p>
        </w:tc>
      </w:tr>
      <w:tr w14:paraId="24EA92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679" w:type="dxa"/>
          </w:tcPr>
          <w:p w14:paraId="62C6BFB5">
            <w:pPr>
              <w:pStyle w:val="23"/>
              <w:spacing w:before="146" w:line="189" w:lineRule="auto"/>
              <w:ind w:left="292"/>
              <w:rPr>
                <w:rFonts w:asciiTheme="minorEastAsia" w:hAnsiTheme="minorEastAsia" w:eastAsiaTheme="minorEastAsia"/>
                <w:color w:val="auto"/>
              </w:rPr>
            </w:pPr>
            <w:r>
              <w:rPr>
                <w:rFonts w:asciiTheme="minorEastAsia" w:hAnsiTheme="minorEastAsia" w:eastAsiaTheme="minorEastAsia"/>
                <w:color w:val="auto"/>
              </w:rPr>
              <w:t>4</w:t>
            </w:r>
          </w:p>
        </w:tc>
        <w:tc>
          <w:tcPr>
            <w:tcW w:w="7847" w:type="dxa"/>
          </w:tcPr>
          <w:p w14:paraId="6937AC46">
            <w:pPr>
              <w:pStyle w:val="23"/>
              <w:spacing w:before="114" w:line="226" w:lineRule="auto"/>
              <w:ind w:left="117"/>
              <w:rPr>
                <w:rFonts w:asciiTheme="minorEastAsia" w:hAnsiTheme="minorEastAsia" w:eastAsiaTheme="minorEastAsia"/>
                <w:color w:val="auto"/>
                <w:lang w:eastAsia="zh-CN"/>
              </w:rPr>
            </w:pPr>
            <w:r>
              <w:rPr>
                <w:rFonts w:asciiTheme="minorEastAsia" w:hAnsiTheme="minorEastAsia" w:eastAsiaTheme="minorEastAsia"/>
                <w:color w:val="auto"/>
                <w:spacing w:val="9"/>
                <w:lang w:eastAsia="zh-CN"/>
              </w:rPr>
              <w:t>空调主风管仅允许不超过两次变标高，遇风口位置，其它管线避让风口。</w:t>
            </w:r>
          </w:p>
        </w:tc>
      </w:tr>
      <w:tr w14:paraId="4F0E13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3" w:hRule="atLeast"/>
        </w:trPr>
        <w:tc>
          <w:tcPr>
            <w:tcW w:w="679" w:type="dxa"/>
          </w:tcPr>
          <w:p w14:paraId="14701166">
            <w:pPr>
              <w:spacing w:line="258" w:lineRule="auto"/>
              <w:rPr>
                <w:rFonts w:asciiTheme="minorEastAsia" w:hAnsiTheme="minorEastAsia" w:eastAsiaTheme="minorEastAsia"/>
                <w:color w:val="auto"/>
                <w:lang w:eastAsia="zh-CN"/>
              </w:rPr>
            </w:pPr>
          </w:p>
          <w:p w14:paraId="3BDC00BB">
            <w:pPr>
              <w:pStyle w:val="23"/>
              <w:spacing w:before="65" w:line="187" w:lineRule="auto"/>
              <w:ind w:left="297"/>
              <w:rPr>
                <w:rFonts w:asciiTheme="minorEastAsia" w:hAnsiTheme="minorEastAsia" w:eastAsiaTheme="minorEastAsia"/>
                <w:color w:val="auto"/>
              </w:rPr>
            </w:pPr>
            <w:r>
              <w:rPr>
                <w:rFonts w:asciiTheme="minorEastAsia" w:hAnsiTheme="minorEastAsia" w:eastAsiaTheme="minorEastAsia"/>
                <w:color w:val="auto"/>
              </w:rPr>
              <w:t>5</w:t>
            </w:r>
          </w:p>
        </w:tc>
        <w:tc>
          <w:tcPr>
            <w:tcW w:w="7847" w:type="dxa"/>
          </w:tcPr>
          <w:p w14:paraId="0DE596DE">
            <w:pPr>
              <w:pStyle w:val="23"/>
              <w:spacing w:before="110" w:line="278" w:lineRule="auto"/>
              <w:ind w:left="110" w:right="109" w:firstLine="3"/>
              <w:rPr>
                <w:rFonts w:asciiTheme="minorEastAsia" w:hAnsiTheme="minorEastAsia" w:eastAsiaTheme="minorEastAsia"/>
                <w:color w:val="auto"/>
                <w:lang w:eastAsia="zh-CN"/>
              </w:rPr>
            </w:pPr>
            <w:r>
              <w:rPr>
                <w:rFonts w:asciiTheme="minorEastAsia" w:hAnsiTheme="minorEastAsia" w:eastAsiaTheme="minorEastAsia"/>
                <w:color w:val="auto"/>
                <w:spacing w:val="9"/>
                <w:lang w:eastAsia="zh-CN"/>
              </w:rPr>
              <w:t>各专业管线需预留一定的检修安装空间，线槽顶离</w:t>
            </w:r>
            <w:r>
              <w:rPr>
                <w:rFonts w:asciiTheme="minorEastAsia" w:hAnsiTheme="minorEastAsia" w:eastAsiaTheme="minorEastAsia"/>
                <w:color w:val="auto"/>
                <w:spacing w:val="8"/>
                <w:lang w:eastAsia="zh-CN"/>
              </w:rPr>
              <w:t>板底预留400</w:t>
            </w:r>
            <w:r>
              <w:rPr>
                <w:rFonts w:asciiTheme="minorEastAsia" w:hAnsiTheme="minorEastAsia" w:eastAsiaTheme="minorEastAsia"/>
                <w:color w:val="auto"/>
                <w:lang w:eastAsia="zh-CN"/>
              </w:rPr>
              <w:t>mm</w:t>
            </w:r>
            <w:r>
              <w:rPr>
                <w:rFonts w:asciiTheme="minorEastAsia" w:hAnsiTheme="minorEastAsia" w:eastAsiaTheme="minorEastAsia"/>
                <w:color w:val="auto"/>
                <w:spacing w:val="8"/>
                <w:lang w:eastAsia="zh-CN"/>
              </w:rPr>
              <w:t>，空调风管顶离板</w:t>
            </w:r>
            <w:r>
              <w:rPr>
                <w:rFonts w:asciiTheme="minorEastAsia" w:hAnsiTheme="minorEastAsia" w:eastAsiaTheme="minorEastAsia"/>
                <w:color w:val="auto"/>
                <w:lang w:eastAsia="zh-CN"/>
              </w:rPr>
              <w:t xml:space="preserve"> </w:t>
            </w:r>
            <w:r>
              <w:rPr>
                <w:rFonts w:asciiTheme="minorEastAsia" w:hAnsiTheme="minorEastAsia" w:eastAsiaTheme="minorEastAsia"/>
                <w:color w:val="auto"/>
                <w:spacing w:val="7"/>
                <w:lang w:eastAsia="zh-CN"/>
              </w:rPr>
              <w:t>底预留</w:t>
            </w:r>
            <w:r>
              <w:rPr>
                <w:rFonts w:asciiTheme="minorEastAsia" w:hAnsiTheme="minorEastAsia" w:eastAsiaTheme="minorEastAsia"/>
                <w:color w:val="auto"/>
                <w:spacing w:val="-15"/>
                <w:lang w:eastAsia="zh-CN"/>
              </w:rPr>
              <w:t xml:space="preserve"> </w:t>
            </w:r>
            <w:r>
              <w:rPr>
                <w:rFonts w:asciiTheme="minorEastAsia" w:hAnsiTheme="minorEastAsia" w:eastAsiaTheme="minorEastAsia"/>
                <w:color w:val="auto"/>
                <w:spacing w:val="7"/>
                <w:lang w:eastAsia="zh-CN"/>
              </w:rPr>
              <w:t>150</w:t>
            </w:r>
            <w:r>
              <w:rPr>
                <w:rFonts w:asciiTheme="minorEastAsia" w:hAnsiTheme="minorEastAsia" w:eastAsiaTheme="minorEastAsia"/>
                <w:color w:val="auto"/>
                <w:lang w:eastAsia="zh-CN"/>
              </w:rPr>
              <w:t>mm</w:t>
            </w:r>
            <w:r>
              <w:rPr>
                <w:rFonts w:asciiTheme="minorEastAsia" w:hAnsiTheme="minorEastAsia" w:eastAsiaTheme="minorEastAsia"/>
                <w:color w:val="auto"/>
                <w:spacing w:val="7"/>
                <w:lang w:eastAsia="zh-CN"/>
              </w:rPr>
              <w:t>，消防水管、消防喷头在空调风管下方预留</w:t>
            </w:r>
            <w:r>
              <w:rPr>
                <w:rFonts w:asciiTheme="minorEastAsia" w:hAnsiTheme="minorEastAsia" w:eastAsiaTheme="minorEastAsia"/>
                <w:color w:val="auto"/>
                <w:spacing w:val="-21"/>
                <w:lang w:eastAsia="zh-CN"/>
              </w:rPr>
              <w:t xml:space="preserve"> </w:t>
            </w:r>
            <w:r>
              <w:rPr>
                <w:rFonts w:asciiTheme="minorEastAsia" w:hAnsiTheme="minorEastAsia" w:eastAsiaTheme="minorEastAsia"/>
                <w:color w:val="auto"/>
                <w:spacing w:val="7"/>
                <w:lang w:eastAsia="zh-CN"/>
              </w:rPr>
              <w:t>100</w:t>
            </w:r>
            <w:r>
              <w:rPr>
                <w:rFonts w:asciiTheme="minorEastAsia" w:hAnsiTheme="minorEastAsia" w:eastAsiaTheme="minorEastAsia"/>
                <w:color w:val="auto"/>
                <w:lang w:eastAsia="zh-CN"/>
              </w:rPr>
              <w:t>mm</w:t>
            </w:r>
            <w:r>
              <w:rPr>
                <w:rFonts w:asciiTheme="minorEastAsia" w:hAnsiTheme="minorEastAsia" w:eastAsiaTheme="minorEastAsia"/>
                <w:color w:val="auto"/>
                <w:spacing w:val="7"/>
                <w:lang w:eastAsia="zh-CN"/>
              </w:rPr>
              <w:t>。</w:t>
            </w:r>
          </w:p>
        </w:tc>
      </w:tr>
      <w:tr w14:paraId="7DF729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79" w:type="dxa"/>
          </w:tcPr>
          <w:p w14:paraId="59A85726">
            <w:pPr>
              <w:pStyle w:val="23"/>
              <w:spacing w:before="144" w:line="189" w:lineRule="auto"/>
              <w:ind w:left="295"/>
              <w:rPr>
                <w:rFonts w:asciiTheme="minorEastAsia" w:hAnsiTheme="minorEastAsia" w:eastAsiaTheme="minorEastAsia"/>
                <w:color w:val="auto"/>
              </w:rPr>
            </w:pPr>
            <w:r>
              <w:rPr>
                <w:rFonts w:asciiTheme="minorEastAsia" w:hAnsiTheme="minorEastAsia" w:eastAsiaTheme="minorEastAsia"/>
                <w:color w:val="auto"/>
              </w:rPr>
              <w:t>6</w:t>
            </w:r>
          </w:p>
        </w:tc>
        <w:tc>
          <w:tcPr>
            <w:tcW w:w="7847" w:type="dxa"/>
          </w:tcPr>
          <w:p w14:paraId="13D7C17D">
            <w:pPr>
              <w:pStyle w:val="23"/>
              <w:spacing w:before="111" w:line="224" w:lineRule="auto"/>
              <w:ind w:left="113"/>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车道最小净高要求</w:t>
            </w:r>
            <w:r>
              <w:rPr>
                <w:rFonts w:asciiTheme="minorEastAsia" w:hAnsiTheme="minorEastAsia" w:eastAsiaTheme="minorEastAsia"/>
                <w:color w:val="auto"/>
                <w:spacing w:val="-34"/>
                <w:lang w:eastAsia="zh-CN"/>
              </w:rPr>
              <w:t xml:space="preserve"> </w:t>
            </w:r>
            <w:r>
              <w:rPr>
                <w:rFonts w:asciiTheme="minorEastAsia" w:hAnsiTheme="minorEastAsia" w:eastAsiaTheme="minorEastAsia"/>
                <w:color w:val="auto"/>
                <w:spacing w:val="7"/>
                <w:lang w:eastAsia="zh-CN"/>
              </w:rPr>
              <w:t>2.4m，车位最小净高</w:t>
            </w:r>
            <w:r>
              <w:rPr>
                <w:rFonts w:asciiTheme="minorEastAsia" w:hAnsiTheme="minorEastAsia" w:eastAsiaTheme="minorEastAsia"/>
                <w:color w:val="auto"/>
                <w:spacing w:val="6"/>
                <w:lang w:eastAsia="zh-CN"/>
              </w:rPr>
              <w:t>要求</w:t>
            </w:r>
            <w:r>
              <w:rPr>
                <w:rFonts w:asciiTheme="minorEastAsia" w:hAnsiTheme="minorEastAsia" w:eastAsiaTheme="minorEastAsia"/>
                <w:color w:val="auto"/>
                <w:spacing w:val="-37"/>
                <w:lang w:eastAsia="zh-CN"/>
              </w:rPr>
              <w:t xml:space="preserve"> </w:t>
            </w:r>
            <w:r>
              <w:rPr>
                <w:rFonts w:asciiTheme="minorEastAsia" w:hAnsiTheme="minorEastAsia" w:eastAsiaTheme="minorEastAsia"/>
                <w:color w:val="auto"/>
                <w:spacing w:val="6"/>
                <w:lang w:eastAsia="zh-CN"/>
              </w:rPr>
              <w:t>2.2m。</w:t>
            </w:r>
          </w:p>
        </w:tc>
      </w:tr>
      <w:tr w14:paraId="2F1C30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8" w:hRule="atLeast"/>
        </w:trPr>
        <w:tc>
          <w:tcPr>
            <w:tcW w:w="679" w:type="dxa"/>
          </w:tcPr>
          <w:p w14:paraId="60A7763C">
            <w:pPr>
              <w:spacing w:line="439" w:lineRule="auto"/>
              <w:rPr>
                <w:rFonts w:asciiTheme="minorEastAsia" w:hAnsiTheme="minorEastAsia" w:eastAsiaTheme="minorEastAsia"/>
                <w:color w:val="auto"/>
                <w:lang w:eastAsia="zh-CN"/>
              </w:rPr>
            </w:pPr>
          </w:p>
          <w:p w14:paraId="0F965966">
            <w:pPr>
              <w:pStyle w:val="23"/>
              <w:spacing w:before="65" w:line="187" w:lineRule="auto"/>
              <w:ind w:left="298"/>
              <w:rPr>
                <w:rFonts w:asciiTheme="minorEastAsia" w:hAnsiTheme="minorEastAsia" w:eastAsiaTheme="minorEastAsia"/>
                <w:color w:val="auto"/>
              </w:rPr>
            </w:pPr>
            <w:r>
              <w:rPr>
                <w:rFonts w:asciiTheme="minorEastAsia" w:hAnsiTheme="minorEastAsia" w:eastAsiaTheme="minorEastAsia"/>
                <w:color w:val="auto"/>
              </w:rPr>
              <w:t>7</w:t>
            </w:r>
          </w:p>
        </w:tc>
        <w:tc>
          <w:tcPr>
            <w:tcW w:w="7847" w:type="dxa"/>
          </w:tcPr>
          <w:p w14:paraId="6120B64F">
            <w:pPr>
              <w:pStyle w:val="23"/>
              <w:spacing w:before="112" w:line="297" w:lineRule="auto"/>
              <w:ind w:left="112" w:right="109" w:hanging="2"/>
              <w:jc w:val="both"/>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对于无梁楼盖，排烟管占</w:t>
            </w:r>
            <w:r>
              <w:rPr>
                <w:rFonts w:asciiTheme="minorEastAsia" w:hAnsiTheme="minorEastAsia" w:eastAsiaTheme="minorEastAsia"/>
                <w:color w:val="auto"/>
                <w:spacing w:val="-35"/>
                <w:lang w:eastAsia="zh-CN"/>
              </w:rPr>
              <w:t xml:space="preserve"> </w:t>
            </w:r>
            <w:r>
              <w:rPr>
                <w:rFonts w:asciiTheme="minorEastAsia" w:hAnsiTheme="minorEastAsia" w:eastAsiaTheme="minorEastAsia"/>
                <w:color w:val="auto"/>
                <w:spacing w:val="8"/>
                <w:lang w:eastAsia="zh-CN"/>
              </w:rPr>
              <w:t>500</w:t>
            </w:r>
            <w:r>
              <w:rPr>
                <w:rFonts w:asciiTheme="minorEastAsia" w:hAnsiTheme="minorEastAsia" w:eastAsiaTheme="minorEastAsia"/>
                <w:color w:val="auto"/>
                <w:lang w:eastAsia="zh-CN"/>
              </w:rPr>
              <w:t>mm</w:t>
            </w:r>
            <w:r>
              <w:rPr>
                <w:rFonts w:asciiTheme="minorEastAsia" w:hAnsiTheme="minorEastAsia" w:eastAsiaTheme="minorEastAsia"/>
                <w:color w:val="auto"/>
                <w:spacing w:val="8"/>
                <w:lang w:eastAsia="zh-CN"/>
              </w:rPr>
              <w:t>，距楼板</w:t>
            </w:r>
            <w:r>
              <w:rPr>
                <w:rFonts w:asciiTheme="minorEastAsia" w:hAnsiTheme="minorEastAsia" w:eastAsiaTheme="minorEastAsia"/>
                <w:color w:val="auto"/>
                <w:spacing w:val="-35"/>
                <w:lang w:eastAsia="zh-CN"/>
              </w:rPr>
              <w:t xml:space="preserve"> </w:t>
            </w:r>
            <w:r>
              <w:rPr>
                <w:rFonts w:asciiTheme="minorEastAsia" w:hAnsiTheme="minorEastAsia" w:eastAsiaTheme="minorEastAsia"/>
                <w:color w:val="auto"/>
                <w:spacing w:val="8"/>
                <w:lang w:eastAsia="zh-CN"/>
              </w:rPr>
              <w:t>300</w:t>
            </w:r>
            <w:r>
              <w:rPr>
                <w:rFonts w:asciiTheme="minorEastAsia" w:hAnsiTheme="minorEastAsia" w:eastAsiaTheme="minorEastAsia"/>
                <w:color w:val="auto"/>
                <w:lang w:eastAsia="zh-CN"/>
              </w:rPr>
              <w:t>mm</w:t>
            </w:r>
            <w:r>
              <w:rPr>
                <w:rFonts w:asciiTheme="minorEastAsia" w:hAnsiTheme="minorEastAsia" w:eastAsiaTheme="minorEastAsia"/>
                <w:color w:val="auto"/>
                <w:spacing w:val="8"/>
                <w:lang w:eastAsia="zh-CN"/>
              </w:rPr>
              <w:t>，电桥架、水管等占用风</w:t>
            </w:r>
            <w:r>
              <w:rPr>
                <w:rFonts w:asciiTheme="minorEastAsia" w:hAnsiTheme="minorEastAsia" w:eastAsiaTheme="minorEastAsia"/>
                <w:color w:val="auto"/>
                <w:spacing w:val="7"/>
                <w:lang w:eastAsia="zh-CN"/>
              </w:rPr>
              <w:t>管空间。喷</w:t>
            </w:r>
            <w:r>
              <w:rPr>
                <w:rFonts w:asciiTheme="minorEastAsia" w:hAnsiTheme="minorEastAsia" w:eastAsiaTheme="minorEastAsia"/>
                <w:color w:val="auto"/>
                <w:lang w:eastAsia="zh-CN"/>
              </w:rPr>
              <w:t xml:space="preserve"> </w:t>
            </w:r>
            <w:r>
              <w:rPr>
                <w:rFonts w:asciiTheme="minorEastAsia" w:hAnsiTheme="minorEastAsia" w:eastAsiaTheme="minorEastAsia"/>
                <w:color w:val="auto"/>
                <w:spacing w:val="7"/>
                <w:lang w:eastAsia="zh-CN"/>
              </w:rPr>
              <w:t>淋主管位于风管顶部，占</w:t>
            </w:r>
            <w:r>
              <w:rPr>
                <w:rFonts w:asciiTheme="minorEastAsia" w:hAnsiTheme="minorEastAsia" w:eastAsiaTheme="minorEastAsia"/>
                <w:color w:val="auto"/>
                <w:spacing w:val="-35"/>
                <w:lang w:eastAsia="zh-CN"/>
              </w:rPr>
              <w:t xml:space="preserve"> </w:t>
            </w:r>
            <w:r>
              <w:rPr>
                <w:rFonts w:asciiTheme="minorEastAsia" w:hAnsiTheme="minorEastAsia" w:eastAsiaTheme="minorEastAsia"/>
                <w:color w:val="auto"/>
                <w:spacing w:val="7"/>
                <w:lang w:eastAsia="zh-CN"/>
              </w:rPr>
              <w:t>300</w:t>
            </w:r>
            <w:r>
              <w:rPr>
                <w:rFonts w:asciiTheme="minorEastAsia" w:hAnsiTheme="minorEastAsia" w:eastAsiaTheme="minorEastAsia"/>
                <w:color w:val="auto"/>
                <w:lang w:eastAsia="zh-CN"/>
              </w:rPr>
              <w:t>mm</w:t>
            </w:r>
            <w:r>
              <w:rPr>
                <w:rFonts w:asciiTheme="minorEastAsia" w:hAnsiTheme="minorEastAsia" w:eastAsiaTheme="minorEastAsia"/>
                <w:color w:val="auto"/>
                <w:spacing w:val="7"/>
                <w:lang w:eastAsia="zh-CN"/>
              </w:rPr>
              <w:t>，除喷淋主管外的其他水管以及桥架尽</w:t>
            </w:r>
            <w:r>
              <w:rPr>
                <w:rFonts w:asciiTheme="minorEastAsia" w:hAnsiTheme="minorEastAsia" w:eastAsiaTheme="minorEastAsia"/>
                <w:color w:val="auto"/>
                <w:spacing w:val="6"/>
                <w:lang w:eastAsia="zh-CN"/>
              </w:rPr>
              <w:t>量避免与主风</w:t>
            </w:r>
            <w:r>
              <w:rPr>
                <w:rFonts w:asciiTheme="minorEastAsia" w:hAnsiTheme="minorEastAsia" w:eastAsiaTheme="minorEastAsia"/>
                <w:color w:val="auto"/>
                <w:lang w:eastAsia="zh-CN"/>
              </w:rPr>
              <w:t xml:space="preserve"> </w:t>
            </w:r>
            <w:r>
              <w:rPr>
                <w:rFonts w:asciiTheme="minorEastAsia" w:hAnsiTheme="minorEastAsia" w:eastAsiaTheme="minorEastAsia"/>
                <w:color w:val="auto"/>
                <w:spacing w:val="7"/>
                <w:lang w:eastAsia="zh-CN"/>
              </w:rPr>
              <w:t>管水平位置重合。</w:t>
            </w:r>
          </w:p>
        </w:tc>
      </w:tr>
    </w:tbl>
    <w:p w14:paraId="0766016D">
      <w:pPr>
        <w:spacing w:line="360" w:lineRule="auto"/>
        <w:rPr>
          <w:rFonts w:cs="Calibri" w:asciiTheme="minorEastAsia" w:hAnsiTheme="minorEastAsia" w:eastAsiaTheme="minorEastAsia"/>
          <w:color w:val="auto"/>
          <w:lang w:eastAsia="zh-CN"/>
        </w:rPr>
        <w:sectPr>
          <w:footerReference r:id="rId35" w:type="default"/>
          <w:pgSz w:w="11906" w:h="16839"/>
          <w:pgMar w:top="1440" w:right="1800" w:bottom="1440" w:left="1800" w:header="0" w:footer="1417" w:gutter="0"/>
          <w:cols w:space="720" w:num="1"/>
        </w:sectPr>
      </w:pPr>
    </w:p>
    <w:p w14:paraId="70D64924">
      <w:pPr>
        <w:spacing w:line="360" w:lineRule="auto"/>
        <w:rPr>
          <w:rFonts w:cs="黑体" w:asciiTheme="minorEastAsia" w:hAnsiTheme="minorEastAsia" w:eastAsiaTheme="minorEastAsia"/>
          <w:color w:val="auto"/>
          <w:lang w:eastAsia="zh-CN"/>
        </w:rPr>
      </w:pPr>
      <w:r>
        <w:rPr>
          <w:rFonts w:cs="黑体" w:asciiTheme="minorEastAsia" w:hAnsiTheme="minorEastAsia" w:eastAsiaTheme="minorEastAsia"/>
          <w:color w:val="auto"/>
          <w:spacing w:val="-3"/>
          <w:lang w:eastAsia="zh-CN"/>
        </w:rPr>
        <w:t>六、交付标准</w:t>
      </w:r>
    </w:p>
    <w:p w14:paraId="43B143FE">
      <w:pPr>
        <w:spacing w:line="360" w:lineRule="auto"/>
        <w:outlineLvl w:val="2"/>
        <w:rPr>
          <w:rFonts w:cs="宋体" w:asciiTheme="minorEastAsia" w:hAnsiTheme="minorEastAsia" w:eastAsiaTheme="minorEastAsia"/>
          <w:color w:val="auto"/>
          <w:lang w:eastAsia="zh-CN"/>
        </w:rPr>
      </w:pPr>
      <w:bookmarkStart w:id="424" w:name="_Toc9469"/>
      <w:bookmarkStart w:id="425" w:name="_Toc10862"/>
      <w:r>
        <w:rPr>
          <w:rFonts w:cs="宋体" w:asciiTheme="minorEastAsia" w:hAnsiTheme="minorEastAsia" w:eastAsiaTheme="minorEastAsia"/>
          <w:b/>
          <w:bCs/>
          <w:color w:val="auto"/>
          <w:spacing w:val="2"/>
          <w:lang w:eastAsia="zh-CN"/>
        </w:rPr>
        <w:t>1.交付形式</w:t>
      </w:r>
      <w:bookmarkEnd w:id="424"/>
      <w:bookmarkEnd w:id="425"/>
    </w:p>
    <w:p w14:paraId="17A212D4">
      <w:pPr>
        <w:spacing w:line="360" w:lineRule="auto"/>
        <w:ind w:firstLine="414"/>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成果交付指实施过程中的中间成果的交付和完成后的最终成果的交付</w:t>
      </w:r>
      <w:r>
        <w:rPr>
          <w:rFonts w:cs="宋体" w:asciiTheme="minorEastAsia" w:hAnsiTheme="minorEastAsia" w:eastAsiaTheme="minorEastAsia"/>
          <w:color w:val="auto"/>
          <w:spacing w:val="8"/>
          <w:lang w:eastAsia="zh-CN"/>
        </w:rPr>
        <w:t>。其形式有电</w:t>
      </w:r>
      <w:r>
        <w:rPr>
          <w:rFonts w:cs="宋体" w:asciiTheme="minorEastAsia" w:hAnsiTheme="minorEastAsia" w:eastAsiaTheme="minorEastAsia"/>
          <w:color w:val="auto"/>
          <w:spacing w:val="7"/>
          <w:lang w:eastAsia="zh-CN"/>
        </w:rPr>
        <w:t>子文档（</w:t>
      </w:r>
      <w:r>
        <w:rPr>
          <w:rFonts w:cs="宋体" w:asciiTheme="minorEastAsia" w:hAnsiTheme="minorEastAsia" w:eastAsiaTheme="minorEastAsia"/>
          <w:color w:val="auto"/>
          <w:lang w:eastAsia="zh-CN"/>
        </w:rPr>
        <w:t>CAD</w:t>
      </w:r>
      <w:r>
        <w:rPr>
          <w:rFonts w:cs="宋体" w:asciiTheme="minorEastAsia" w:hAnsiTheme="minorEastAsia" w:eastAsiaTheme="minorEastAsia"/>
          <w:color w:val="auto"/>
          <w:spacing w:val="7"/>
          <w:lang w:eastAsia="zh-CN"/>
        </w:rPr>
        <w:t>电子图档、</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模型、视频等）和纸质文档（图纸</w:t>
      </w:r>
      <w:r>
        <w:rPr>
          <w:rFonts w:cs="宋体" w:asciiTheme="minorEastAsia" w:hAnsiTheme="minorEastAsia" w:eastAsiaTheme="minorEastAsia"/>
          <w:color w:val="auto"/>
          <w:spacing w:val="6"/>
          <w:lang w:eastAsia="zh-CN"/>
        </w:rPr>
        <w:t>、图片、报告等）。</w:t>
      </w:r>
    </w:p>
    <w:p w14:paraId="48A20A14">
      <w:pPr>
        <w:spacing w:line="360" w:lineRule="auto"/>
        <w:outlineLvl w:val="2"/>
        <w:rPr>
          <w:rFonts w:cs="宋体" w:asciiTheme="minorEastAsia" w:hAnsiTheme="minorEastAsia" w:eastAsiaTheme="minorEastAsia"/>
          <w:color w:val="auto"/>
          <w:lang w:eastAsia="zh-CN"/>
        </w:rPr>
      </w:pPr>
      <w:bookmarkStart w:id="426" w:name="_Toc14117"/>
      <w:bookmarkStart w:id="427" w:name="_Toc22783"/>
      <w:r>
        <w:rPr>
          <w:rFonts w:cs="宋体" w:asciiTheme="minorEastAsia" w:hAnsiTheme="minorEastAsia" w:eastAsiaTheme="minorEastAsia"/>
          <w:b/>
          <w:bCs/>
          <w:color w:val="auto"/>
          <w:spacing w:val="5"/>
          <w:lang w:eastAsia="zh-CN"/>
        </w:rPr>
        <w:t>2.交付内容</w:t>
      </w:r>
      <w:bookmarkEnd w:id="426"/>
      <w:bookmarkEnd w:id="427"/>
    </w:p>
    <w:tbl>
      <w:tblPr>
        <w:tblStyle w:val="22"/>
        <w:tblW w:w="8383" w:type="dxa"/>
        <w:tblInd w:w="1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18"/>
        <w:gridCol w:w="3282"/>
        <w:gridCol w:w="1254"/>
        <w:gridCol w:w="2429"/>
      </w:tblGrid>
      <w:tr w14:paraId="505F18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1418" w:type="dxa"/>
          </w:tcPr>
          <w:p w14:paraId="252B0E86">
            <w:pPr>
              <w:pStyle w:val="23"/>
              <w:spacing w:before="114" w:line="226" w:lineRule="auto"/>
              <w:ind w:left="340"/>
              <w:rPr>
                <w:rFonts w:asciiTheme="minorEastAsia" w:hAnsiTheme="minorEastAsia" w:eastAsiaTheme="minorEastAsia"/>
                <w:color w:val="auto"/>
              </w:rPr>
            </w:pPr>
            <w:r>
              <w:rPr>
                <w:rFonts w:asciiTheme="minorEastAsia" w:hAnsiTheme="minorEastAsia" w:eastAsiaTheme="minorEastAsia"/>
                <w:b/>
                <w:bCs/>
                <w:color w:val="auto"/>
                <w:spacing w:val="5"/>
              </w:rPr>
              <w:t>交付成果</w:t>
            </w:r>
          </w:p>
        </w:tc>
        <w:tc>
          <w:tcPr>
            <w:tcW w:w="3282" w:type="dxa"/>
          </w:tcPr>
          <w:p w14:paraId="28E24046">
            <w:pPr>
              <w:pStyle w:val="23"/>
              <w:spacing w:before="114" w:line="226" w:lineRule="auto"/>
              <w:ind w:left="1486"/>
              <w:rPr>
                <w:rFonts w:asciiTheme="minorEastAsia" w:hAnsiTheme="minorEastAsia" w:eastAsiaTheme="minorEastAsia"/>
                <w:color w:val="auto"/>
              </w:rPr>
            </w:pPr>
            <w:r>
              <w:rPr>
                <w:rFonts w:asciiTheme="minorEastAsia" w:hAnsiTheme="minorEastAsia" w:eastAsiaTheme="minorEastAsia"/>
                <w:b/>
                <w:bCs/>
                <w:color w:val="auto"/>
                <w:spacing w:val="-9"/>
              </w:rPr>
              <w:t>内容</w:t>
            </w:r>
          </w:p>
        </w:tc>
        <w:tc>
          <w:tcPr>
            <w:tcW w:w="1254" w:type="dxa"/>
          </w:tcPr>
          <w:p w14:paraId="3320136E">
            <w:pPr>
              <w:pStyle w:val="23"/>
              <w:spacing w:before="114" w:line="226" w:lineRule="auto"/>
              <w:ind w:left="401"/>
              <w:rPr>
                <w:rFonts w:asciiTheme="minorEastAsia" w:hAnsiTheme="minorEastAsia" w:eastAsiaTheme="minorEastAsia"/>
                <w:color w:val="auto"/>
              </w:rPr>
            </w:pPr>
            <w:r>
              <w:rPr>
                <w:rFonts w:asciiTheme="minorEastAsia" w:hAnsiTheme="minorEastAsia" w:eastAsiaTheme="minorEastAsia"/>
                <w:b/>
                <w:bCs/>
                <w:color w:val="auto"/>
                <w:spacing w:val="3"/>
              </w:rPr>
              <w:t>格式</w:t>
            </w:r>
          </w:p>
        </w:tc>
        <w:tc>
          <w:tcPr>
            <w:tcW w:w="2429" w:type="dxa"/>
          </w:tcPr>
          <w:p w14:paraId="04396269">
            <w:pPr>
              <w:pStyle w:val="23"/>
              <w:spacing w:before="114" w:line="226" w:lineRule="auto"/>
              <w:ind w:left="1031"/>
              <w:rPr>
                <w:rFonts w:asciiTheme="minorEastAsia" w:hAnsiTheme="minorEastAsia" w:eastAsiaTheme="minorEastAsia"/>
                <w:color w:val="auto"/>
              </w:rPr>
            </w:pPr>
            <w:r>
              <w:rPr>
                <w:rFonts w:asciiTheme="minorEastAsia" w:hAnsiTheme="minorEastAsia" w:eastAsiaTheme="minorEastAsia"/>
                <w:b/>
                <w:bCs/>
                <w:color w:val="auto"/>
                <w:spacing w:val="2"/>
              </w:rPr>
              <w:t>备注</w:t>
            </w:r>
          </w:p>
        </w:tc>
      </w:tr>
      <w:tr w14:paraId="0E0672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6" w:hRule="atLeast"/>
        </w:trPr>
        <w:tc>
          <w:tcPr>
            <w:tcW w:w="1418" w:type="dxa"/>
          </w:tcPr>
          <w:p w14:paraId="4DB97DBE">
            <w:pPr>
              <w:spacing w:line="240" w:lineRule="exact"/>
              <w:rPr>
                <w:rFonts w:asciiTheme="minorEastAsia" w:hAnsiTheme="minorEastAsia" w:eastAsiaTheme="minorEastAsia"/>
                <w:color w:val="auto"/>
              </w:rPr>
            </w:pPr>
          </w:p>
          <w:p w14:paraId="37BBFC33">
            <w:pPr>
              <w:spacing w:line="240" w:lineRule="exact"/>
              <w:rPr>
                <w:rFonts w:asciiTheme="minorEastAsia" w:hAnsiTheme="minorEastAsia" w:eastAsiaTheme="minorEastAsia"/>
                <w:color w:val="auto"/>
              </w:rPr>
            </w:pPr>
          </w:p>
          <w:p w14:paraId="1FA7C700">
            <w:pPr>
              <w:spacing w:line="240" w:lineRule="exact"/>
              <w:rPr>
                <w:rFonts w:asciiTheme="minorEastAsia" w:hAnsiTheme="minorEastAsia" w:eastAsiaTheme="minorEastAsia"/>
                <w:color w:val="auto"/>
              </w:rPr>
            </w:pPr>
          </w:p>
          <w:p w14:paraId="59D034B2">
            <w:pPr>
              <w:pStyle w:val="23"/>
              <w:spacing w:before="65" w:line="240" w:lineRule="exact"/>
              <w:ind w:left="547"/>
              <w:rPr>
                <w:rFonts w:asciiTheme="minorEastAsia" w:hAnsiTheme="minorEastAsia" w:eastAsiaTheme="minorEastAsia"/>
                <w:color w:val="auto"/>
              </w:rPr>
            </w:pPr>
            <w:r>
              <w:rPr>
                <w:rFonts w:asciiTheme="minorEastAsia" w:hAnsiTheme="minorEastAsia" w:eastAsiaTheme="minorEastAsia"/>
                <w:color w:val="auto"/>
                <w:spacing w:val="5"/>
              </w:rPr>
              <w:t>模型</w:t>
            </w:r>
          </w:p>
        </w:tc>
        <w:tc>
          <w:tcPr>
            <w:tcW w:w="3282" w:type="dxa"/>
          </w:tcPr>
          <w:p w14:paraId="6007B656">
            <w:pPr>
              <w:spacing w:line="240" w:lineRule="exact"/>
              <w:rPr>
                <w:rFonts w:asciiTheme="minorEastAsia" w:hAnsiTheme="minorEastAsia" w:eastAsiaTheme="minorEastAsia"/>
                <w:color w:val="auto"/>
                <w:lang w:eastAsia="zh-CN"/>
              </w:rPr>
            </w:pPr>
          </w:p>
          <w:p w14:paraId="2BD4EC45">
            <w:pPr>
              <w:pStyle w:val="23"/>
              <w:spacing w:before="65" w:line="240" w:lineRule="exact"/>
              <w:ind w:left="113" w:right="306" w:firstLine="1"/>
              <w:rPr>
                <w:rFonts w:asciiTheme="minorEastAsia" w:hAnsiTheme="minorEastAsia" w:eastAsiaTheme="minorEastAsia"/>
                <w:color w:val="auto"/>
                <w:spacing w:val="9"/>
                <w:lang w:eastAsia="zh-CN"/>
              </w:rPr>
            </w:pPr>
            <w:r>
              <w:rPr>
                <w:rFonts w:asciiTheme="minorEastAsia" w:hAnsiTheme="minorEastAsia" w:eastAsiaTheme="minorEastAsia"/>
                <w:color w:val="auto"/>
                <w:spacing w:val="8"/>
                <w:lang w:eastAsia="zh-CN"/>
              </w:rPr>
              <w:t>各阶段模型及轻量化模型</w:t>
            </w:r>
            <w:r>
              <w:rPr>
                <w:rFonts w:asciiTheme="minorEastAsia" w:hAnsiTheme="minorEastAsia" w:eastAsiaTheme="minorEastAsia"/>
                <w:color w:val="auto"/>
                <w:spacing w:val="9"/>
                <w:lang w:eastAsia="zh-CN"/>
              </w:rPr>
              <w:t xml:space="preserve"> </w:t>
            </w:r>
          </w:p>
          <w:p w14:paraId="2A78F8FA">
            <w:pPr>
              <w:pStyle w:val="23"/>
              <w:spacing w:before="65" w:line="240" w:lineRule="exact"/>
              <w:ind w:left="113" w:right="306" w:firstLine="1"/>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竣工模型</w:t>
            </w:r>
          </w:p>
          <w:p w14:paraId="1CF72319">
            <w:pPr>
              <w:pStyle w:val="23"/>
              <w:spacing w:before="31" w:line="240" w:lineRule="exact"/>
              <w:ind w:left="115"/>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设计变更模型</w:t>
            </w:r>
          </w:p>
        </w:tc>
        <w:tc>
          <w:tcPr>
            <w:tcW w:w="1254" w:type="dxa"/>
          </w:tcPr>
          <w:p w14:paraId="3676E2B1">
            <w:pPr>
              <w:pStyle w:val="23"/>
              <w:spacing w:before="109" w:line="240" w:lineRule="exact"/>
              <w:ind w:left="112" w:right="580"/>
              <w:jc w:val="both"/>
              <w:rPr>
                <w:rFonts w:asciiTheme="minorEastAsia" w:hAnsiTheme="minorEastAsia" w:eastAsiaTheme="minorEastAsia"/>
                <w:color w:val="auto"/>
              </w:rPr>
            </w:pPr>
            <w:r>
              <w:rPr>
                <w:rFonts w:asciiTheme="minorEastAsia" w:hAnsiTheme="minorEastAsia" w:eastAsiaTheme="minorEastAsia"/>
                <w:color w:val="auto"/>
                <w:spacing w:val="8"/>
              </w:rPr>
              <w:t>*.</w:t>
            </w:r>
            <w:r>
              <w:rPr>
                <w:rFonts w:asciiTheme="minorEastAsia" w:hAnsiTheme="minorEastAsia" w:eastAsiaTheme="minorEastAsia"/>
                <w:color w:val="auto"/>
              </w:rPr>
              <w:t xml:space="preserve">rvt </w:t>
            </w:r>
            <w:r>
              <w:rPr>
                <w:rFonts w:asciiTheme="minorEastAsia" w:hAnsiTheme="minorEastAsia" w:eastAsiaTheme="minorEastAsia"/>
                <w:color w:val="auto"/>
                <w:spacing w:val="8"/>
              </w:rPr>
              <w:t>*.</w:t>
            </w:r>
            <w:r>
              <w:rPr>
                <w:rFonts w:asciiTheme="minorEastAsia" w:hAnsiTheme="minorEastAsia" w:eastAsiaTheme="minorEastAsia"/>
                <w:color w:val="auto"/>
              </w:rPr>
              <w:t xml:space="preserve">dwf </w:t>
            </w:r>
            <w:r>
              <w:rPr>
                <w:rFonts w:asciiTheme="minorEastAsia" w:hAnsiTheme="minorEastAsia" w:eastAsiaTheme="minorEastAsia"/>
                <w:color w:val="auto"/>
                <w:spacing w:val="8"/>
              </w:rPr>
              <w:t>*.</w:t>
            </w:r>
            <w:r>
              <w:rPr>
                <w:rFonts w:asciiTheme="minorEastAsia" w:hAnsiTheme="minorEastAsia" w:eastAsiaTheme="minorEastAsia"/>
                <w:color w:val="auto"/>
              </w:rPr>
              <w:t xml:space="preserve">nwc </w:t>
            </w:r>
            <w:r>
              <w:rPr>
                <w:rFonts w:asciiTheme="minorEastAsia" w:hAnsiTheme="minorEastAsia" w:eastAsiaTheme="minorEastAsia"/>
                <w:color w:val="auto"/>
                <w:spacing w:val="8"/>
              </w:rPr>
              <w:t>*.</w:t>
            </w:r>
            <w:r>
              <w:rPr>
                <w:rFonts w:asciiTheme="minorEastAsia" w:hAnsiTheme="minorEastAsia" w:eastAsiaTheme="minorEastAsia"/>
                <w:color w:val="auto"/>
              </w:rPr>
              <w:t xml:space="preserve">nwd </w:t>
            </w:r>
            <w:r>
              <w:rPr>
                <w:rFonts w:asciiTheme="minorEastAsia" w:hAnsiTheme="minorEastAsia" w:eastAsiaTheme="minorEastAsia"/>
                <w:color w:val="auto"/>
                <w:spacing w:val="8"/>
              </w:rPr>
              <w:t>*.</w:t>
            </w:r>
            <w:r>
              <w:rPr>
                <w:rFonts w:asciiTheme="minorEastAsia" w:hAnsiTheme="minorEastAsia" w:eastAsiaTheme="minorEastAsia"/>
                <w:color w:val="auto"/>
              </w:rPr>
              <w:t>exe</w:t>
            </w:r>
          </w:p>
        </w:tc>
        <w:tc>
          <w:tcPr>
            <w:tcW w:w="2429" w:type="dxa"/>
          </w:tcPr>
          <w:p w14:paraId="549441D5">
            <w:pPr>
              <w:spacing w:line="240" w:lineRule="exact"/>
              <w:rPr>
                <w:rFonts w:asciiTheme="minorEastAsia" w:hAnsiTheme="minorEastAsia" w:eastAsiaTheme="minorEastAsia"/>
                <w:color w:val="auto"/>
              </w:rPr>
            </w:pPr>
          </w:p>
        </w:tc>
      </w:tr>
      <w:tr w14:paraId="5CFC39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4" w:hRule="atLeast"/>
        </w:trPr>
        <w:tc>
          <w:tcPr>
            <w:tcW w:w="1418" w:type="dxa"/>
          </w:tcPr>
          <w:p w14:paraId="2A292828">
            <w:pPr>
              <w:spacing w:line="240" w:lineRule="exact"/>
              <w:rPr>
                <w:rFonts w:asciiTheme="minorEastAsia" w:hAnsiTheme="minorEastAsia" w:eastAsiaTheme="minorEastAsia"/>
                <w:color w:val="auto"/>
              </w:rPr>
            </w:pPr>
          </w:p>
          <w:p w14:paraId="1DB63E4F">
            <w:pPr>
              <w:spacing w:line="240" w:lineRule="exact"/>
              <w:rPr>
                <w:rFonts w:asciiTheme="minorEastAsia" w:hAnsiTheme="minorEastAsia" w:eastAsiaTheme="minorEastAsia"/>
                <w:color w:val="auto"/>
              </w:rPr>
            </w:pPr>
          </w:p>
          <w:p w14:paraId="60876ABC">
            <w:pPr>
              <w:spacing w:line="240" w:lineRule="exact"/>
              <w:rPr>
                <w:rFonts w:asciiTheme="minorEastAsia" w:hAnsiTheme="minorEastAsia" w:eastAsiaTheme="minorEastAsia"/>
                <w:color w:val="auto"/>
              </w:rPr>
            </w:pPr>
          </w:p>
          <w:p w14:paraId="5FF7EA8A">
            <w:pPr>
              <w:pStyle w:val="23"/>
              <w:spacing w:before="65" w:line="240" w:lineRule="exact"/>
              <w:ind w:left="546"/>
              <w:rPr>
                <w:rFonts w:asciiTheme="minorEastAsia" w:hAnsiTheme="minorEastAsia" w:eastAsiaTheme="minorEastAsia"/>
                <w:color w:val="auto"/>
              </w:rPr>
            </w:pPr>
            <w:r>
              <w:rPr>
                <w:rFonts w:asciiTheme="minorEastAsia" w:hAnsiTheme="minorEastAsia" w:eastAsiaTheme="minorEastAsia"/>
                <w:color w:val="auto"/>
                <w:spacing w:val="5"/>
              </w:rPr>
              <w:t>报告</w:t>
            </w:r>
          </w:p>
        </w:tc>
        <w:tc>
          <w:tcPr>
            <w:tcW w:w="3282" w:type="dxa"/>
          </w:tcPr>
          <w:p w14:paraId="0AB79572">
            <w:pPr>
              <w:pStyle w:val="23"/>
              <w:spacing w:before="109" w:line="240" w:lineRule="exact"/>
              <w:ind w:left="113" w:right="589"/>
              <w:rPr>
                <w:rFonts w:asciiTheme="minorEastAsia" w:hAnsiTheme="minorEastAsia" w:eastAsiaTheme="minorEastAsia"/>
                <w:color w:val="auto"/>
                <w:spacing w:val="6"/>
                <w:lang w:eastAsia="zh-CN"/>
              </w:rPr>
            </w:pPr>
            <w:r>
              <w:rPr>
                <w:rFonts w:asciiTheme="minorEastAsia" w:hAnsiTheme="minorEastAsia" w:eastAsiaTheme="minorEastAsia"/>
                <w:color w:val="auto"/>
                <w:spacing w:val="8"/>
                <w:lang w:eastAsia="zh-CN"/>
              </w:rPr>
              <w:t>主体专业碰撞检测报告</w:t>
            </w:r>
            <w:r>
              <w:rPr>
                <w:rFonts w:asciiTheme="minorEastAsia" w:hAnsiTheme="minorEastAsia" w:eastAsiaTheme="minorEastAsia"/>
                <w:color w:val="auto"/>
                <w:spacing w:val="6"/>
                <w:lang w:eastAsia="zh-CN"/>
              </w:rPr>
              <w:t xml:space="preserve"> </w:t>
            </w:r>
          </w:p>
          <w:p w14:paraId="67433883">
            <w:pPr>
              <w:pStyle w:val="23"/>
              <w:spacing w:before="109" w:line="240" w:lineRule="exact"/>
              <w:ind w:left="113" w:right="589"/>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专项碰撞检测报告</w:t>
            </w:r>
          </w:p>
          <w:p w14:paraId="405F77DE">
            <w:pPr>
              <w:pStyle w:val="23"/>
              <w:spacing w:before="33" w:line="240" w:lineRule="exact"/>
              <w:ind w:left="114"/>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净高分析报告</w:t>
            </w:r>
          </w:p>
          <w:p w14:paraId="150FDD59">
            <w:pPr>
              <w:pStyle w:val="23"/>
              <w:spacing w:before="115" w:line="240" w:lineRule="exact"/>
              <w:ind w:left="117"/>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管线综合分析报告</w:t>
            </w:r>
          </w:p>
          <w:p w14:paraId="3A04FE5D">
            <w:pPr>
              <w:pStyle w:val="23"/>
              <w:spacing w:before="115" w:line="240" w:lineRule="exact"/>
              <w:ind w:left="114"/>
              <w:rPr>
                <w:rFonts w:asciiTheme="minorEastAsia" w:hAnsiTheme="minorEastAsia" w:eastAsiaTheme="minorEastAsia"/>
                <w:color w:val="auto"/>
                <w:lang w:eastAsia="zh-CN"/>
              </w:rPr>
            </w:pPr>
            <w:r>
              <w:rPr>
                <w:rFonts w:asciiTheme="minorEastAsia" w:hAnsiTheme="minorEastAsia" w:eastAsiaTheme="minorEastAsia"/>
                <w:color w:val="auto"/>
                <w:spacing w:val="13"/>
                <w:lang w:eastAsia="zh-CN"/>
              </w:rPr>
              <w:t>各阶段基于</w:t>
            </w:r>
            <w:r>
              <w:rPr>
                <w:rFonts w:asciiTheme="minorEastAsia" w:hAnsiTheme="minorEastAsia" w:eastAsiaTheme="minorEastAsia"/>
                <w:color w:val="auto"/>
                <w:lang w:eastAsia="zh-CN"/>
              </w:rPr>
              <w:t>BIM</w:t>
            </w:r>
            <w:r>
              <w:rPr>
                <w:rFonts w:asciiTheme="minorEastAsia" w:hAnsiTheme="minorEastAsia" w:eastAsiaTheme="minorEastAsia"/>
                <w:color w:val="auto"/>
                <w:spacing w:val="-24"/>
                <w:lang w:eastAsia="zh-CN"/>
              </w:rPr>
              <w:t xml:space="preserve"> </w:t>
            </w:r>
            <w:r>
              <w:rPr>
                <w:rFonts w:asciiTheme="minorEastAsia" w:hAnsiTheme="minorEastAsia" w:eastAsiaTheme="minorEastAsia"/>
                <w:color w:val="auto"/>
                <w:spacing w:val="13"/>
                <w:lang w:eastAsia="zh-CN"/>
              </w:rPr>
              <w:t>的分析报告</w:t>
            </w:r>
          </w:p>
        </w:tc>
        <w:tc>
          <w:tcPr>
            <w:tcW w:w="1254" w:type="dxa"/>
          </w:tcPr>
          <w:p w14:paraId="26CA8002">
            <w:pPr>
              <w:pStyle w:val="23"/>
              <w:spacing w:before="290" w:line="240" w:lineRule="exact"/>
              <w:ind w:left="112"/>
              <w:rPr>
                <w:rFonts w:asciiTheme="minorEastAsia" w:hAnsiTheme="minorEastAsia" w:eastAsiaTheme="minorEastAsia"/>
                <w:color w:val="auto"/>
              </w:rPr>
            </w:pPr>
            <w:r>
              <w:rPr>
                <w:rFonts w:asciiTheme="minorEastAsia" w:hAnsiTheme="minorEastAsia" w:eastAsiaTheme="minorEastAsia"/>
                <w:color w:val="auto"/>
                <w:spacing w:val="8"/>
                <w:position w:val="1"/>
              </w:rPr>
              <w:t>*.</w:t>
            </w:r>
            <w:r>
              <w:rPr>
                <w:rFonts w:asciiTheme="minorEastAsia" w:hAnsiTheme="minorEastAsia" w:eastAsiaTheme="minorEastAsia"/>
                <w:color w:val="auto"/>
                <w:position w:val="1"/>
              </w:rPr>
              <w:t>PDF</w:t>
            </w:r>
          </w:p>
          <w:p w14:paraId="57D2F7FF">
            <w:pPr>
              <w:pStyle w:val="23"/>
              <w:spacing w:before="92" w:line="240" w:lineRule="exact"/>
              <w:ind w:left="112"/>
              <w:rPr>
                <w:rFonts w:asciiTheme="minorEastAsia" w:hAnsiTheme="minorEastAsia" w:eastAsiaTheme="minorEastAsia"/>
                <w:color w:val="auto"/>
              </w:rPr>
            </w:pPr>
            <w:r>
              <w:rPr>
                <w:rFonts w:asciiTheme="minorEastAsia" w:hAnsiTheme="minorEastAsia" w:eastAsiaTheme="minorEastAsia"/>
                <w:color w:val="auto"/>
                <w:spacing w:val="8"/>
                <w:position w:val="1"/>
              </w:rPr>
              <w:t>*.</w:t>
            </w:r>
            <w:r>
              <w:rPr>
                <w:rFonts w:asciiTheme="minorEastAsia" w:hAnsiTheme="minorEastAsia" w:eastAsiaTheme="minorEastAsia"/>
                <w:color w:val="auto"/>
                <w:position w:val="1"/>
              </w:rPr>
              <w:t>PPT</w:t>
            </w:r>
          </w:p>
          <w:p w14:paraId="13785DCE">
            <w:pPr>
              <w:pStyle w:val="23"/>
              <w:spacing w:before="92" w:line="240" w:lineRule="exact"/>
              <w:ind w:left="112"/>
              <w:rPr>
                <w:rFonts w:asciiTheme="minorEastAsia" w:hAnsiTheme="minorEastAsia" w:eastAsiaTheme="minorEastAsia"/>
                <w:color w:val="auto"/>
              </w:rPr>
            </w:pPr>
            <w:r>
              <w:rPr>
                <w:rFonts w:asciiTheme="minorEastAsia" w:hAnsiTheme="minorEastAsia" w:eastAsiaTheme="minorEastAsia"/>
                <w:color w:val="auto"/>
                <w:spacing w:val="14"/>
                <w:position w:val="1"/>
              </w:rPr>
              <w:t>*.</w:t>
            </w:r>
            <w:r>
              <w:rPr>
                <w:rFonts w:asciiTheme="minorEastAsia" w:hAnsiTheme="minorEastAsia" w:eastAsiaTheme="minorEastAsia"/>
                <w:color w:val="auto"/>
                <w:position w:val="1"/>
              </w:rPr>
              <w:t>excel</w:t>
            </w:r>
          </w:p>
        </w:tc>
        <w:tc>
          <w:tcPr>
            <w:tcW w:w="2429" w:type="dxa"/>
          </w:tcPr>
          <w:p w14:paraId="6EBDA6D7">
            <w:pPr>
              <w:spacing w:line="240" w:lineRule="exact"/>
              <w:rPr>
                <w:rFonts w:asciiTheme="minorEastAsia" w:hAnsiTheme="minorEastAsia" w:eastAsiaTheme="minorEastAsia"/>
                <w:color w:val="auto"/>
                <w:lang w:eastAsia="zh-CN"/>
              </w:rPr>
            </w:pPr>
          </w:p>
          <w:p w14:paraId="5765F9BC">
            <w:pPr>
              <w:spacing w:line="240" w:lineRule="exact"/>
              <w:rPr>
                <w:rFonts w:asciiTheme="minorEastAsia" w:hAnsiTheme="minorEastAsia" w:eastAsiaTheme="minorEastAsia"/>
                <w:color w:val="auto"/>
                <w:lang w:eastAsia="zh-CN"/>
              </w:rPr>
            </w:pPr>
          </w:p>
          <w:p w14:paraId="20C041EA">
            <w:pPr>
              <w:spacing w:line="240" w:lineRule="exact"/>
              <w:rPr>
                <w:rFonts w:asciiTheme="minorEastAsia" w:hAnsiTheme="minorEastAsia" w:eastAsiaTheme="minorEastAsia"/>
                <w:color w:val="auto"/>
                <w:lang w:eastAsia="zh-CN"/>
              </w:rPr>
            </w:pPr>
          </w:p>
          <w:p w14:paraId="11CF1447">
            <w:pPr>
              <w:pStyle w:val="23"/>
              <w:spacing w:before="65" w:line="240" w:lineRule="exact"/>
              <w:ind w:left="114"/>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根据项目工作内容确定</w:t>
            </w:r>
          </w:p>
        </w:tc>
      </w:tr>
      <w:tr w14:paraId="629858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4" w:hRule="atLeast"/>
        </w:trPr>
        <w:tc>
          <w:tcPr>
            <w:tcW w:w="1418" w:type="dxa"/>
          </w:tcPr>
          <w:p w14:paraId="6BFF7FF2">
            <w:pPr>
              <w:pStyle w:val="23"/>
              <w:spacing w:before="290" w:line="240" w:lineRule="exact"/>
              <w:ind w:left="568"/>
              <w:rPr>
                <w:rFonts w:asciiTheme="minorEastAsia" w:hAnsiTheme="minorEastAsia" w:eastAsiaTheme="minorEastAsia"/>
                <w:color w:val="auto"/>
              </w:rPr>
            </w:pPr>
            <w:r>
              <w:rPr>
                <w:rFonts w:asciiTheme="minorEastAsia" w:hAnsiTheme="minorEastAsia" w:eastAsiaTheme="minorEastAsia"/>
                <w:color w:val="auto"/>
                <w:spacing w:val="-6"/>
              </w:rPr>
              <w:t>图纸</w:t>
            </w:r>
          </w:p>
        </w:tc>
        <w:tc>
          <w:tcPr>
            <w:tcW w:w="3282" w:type="dxa"/>
          </w:tcPr>
          <w:p w14:paraId="4AA9BDAD">
            <w:pPr>
              <w:pStyle w:val="23"/>
              <w:spacing w:before="111" w:line="240" w:lineRule="exact"/>
              <w:ind w:left="114" w:right="1865" w:firstLine="2"/>
              <w:rPr>
                <w:rFonts w:asciiTheme="minorEastAsia" w:hAnsiTheme="minorEastAsia" w:eastAsiaTheme="minorEastAsia"/>
                <w:color w:val="auto"/>
                <w:lang w:eastAsia="zh-CN"/>
              </w:rPr>
            </w:pPr>
            <w:r>
              <w:rPr>
                <w:rFonts w:asciiTheme="minorEastAsia" w:hAnsiTheme="minorEastAsia" w:eastAsiaTheme="minorEastAsia"/>
                <w:color w:val="auto"/>
                <w:spacing w:val="7"/>
                <w:lang w:eastAsia="zh-CN"/>
              </w:rPr>
              <w:t>管综布置图</w:t>
            </w:r>
            <w:r>
              <w:rPr>
                <w:rFonts w:asciiTheme="minorEastAsia" w:hAnsiTheme="minorEastAsia" w:eastAsiaTheme="minorEastAsia"/>
                <w:color w:val="auto"/>
                <w:lang w:eastAsia="zh-CN"/>
              </w:rPr>
              <w:t xml:space="preserve"> </w:t>
            </w:r>
            <w:r>
              <w:rPr>
                <w:rFonts w:asciiTheme="minorEastAsia" w:hAnsiTheme="minorEastAsia" w:eastAsiaTheme="minorEastAsia"/>
                <w:color w:val="auto"/>
                <w:spacing w:val="7"/>
                <w:lang w:eastAsia="zh-CN"/>
              </w:rPr>
              <w:t>净高分析图</w:t>
            </w:r>
          </w:p>
        </w:tc>
        <w:tc>
          <w:tcPr>
            <w:tcW w:w="1254" w:type="dxa"/>
          </w:tcPr>
          <w:p w14:paraId="41FEA680">
            <w:pPr>
              <w:pStyle w:val="23"/>
              <w:spacing w:before="290" w:line="240" w:lineRule="exact"/>
              <w:ind w:left="112"/>
              <w:rPr>
                <w:rFonts w:asciiTheme="minorEastAsia" w:hAnsiTheme="minorEastAsia" w:eastAsiaTheme="minorEastAsia"/>
                <w:color w:val="auto"/>
              </w:rPr>
            </w:pPr>
            <w:r>
              <w:rPr>
                <w:rFonts w:asciiTheme="minorEastAsia" w:hAnsiTheme="minorEastAsia" w:eastAsiaTheme="minorEastAsia"/>
                <w:color w:val="auto"/>
                <w:spacing w:val="8"/>
              </w:rPr>
              <w:t>*.</w:t>
            </w:r>
            <w:r>
              <w:rPr>
                <w:rFonts w:asciiTheme="minorEastAsia" w:hAnsiTheme="minorEastAsia" w:eastAsiaTheme="minorEastAsia"/>
                <w:color w:val="auto"/>
              </w:rPr>
              <w:t>dwg</w:t>
            </w:r>
          </w:p>
        </w:tc>
        <w:tc>
          <w:tcPr>
            <w:tcW w:w="2429" w:type="dxa"/>
          </w:tcPr>
          <w:p w14:paraId="5D12FDC4">
            <w:pPr>
              <w:pStyle w:val="23"/>
              <w:spacing w:before="290" w:line="240" w:lineRule="exact"/>
              <w:ind w:left="114"/>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根据项目合同要求确定</w:t>
            </w:r>
          </w:p>
        </w:tc>
      </w:tr>
      <w:tr w14:paraId="477EAE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0" w:hRule="atLeast"/>
        </w:trPr>
        <w:tc>
          <w:tcPr>
            <w:tcW w:w="1418" w:type="dxa"/>
          </w:tcPr>
          <w:p w14:paraId="6705AE2F">
            <w:pPr>
              <w:spacing w:line="240" w:lineRule="exact"/>
              <w:rPr>
                <w:rFonts w:asciiTheme="minorEastAsia" w:hAnsiTheme="minorEastAsia" w:eastAsiaTheme="minorEastAsia"/>
                <w:color w:val="auto"/>
                <w:lang w:eastAsia="zh-CN"/>
              </w:rPr>
            </w:pPr>
          </w:p>
          <w:p w14:paraId="5C0C9859">
            <w:pPr>
              <w:spacing w:line="240" w:lineRule="exact"/>
              <w:rPr>
                <w:rFonts w:asciiTheme="minorEastAsia" w:hAnsiTheme="minorEastAsia" w:eastAsiaTheme="minorEastAsia"/>
                <w:color w:val="auto"/>
                <w:lang w:eastAsia="zh-CN"/>
              </w:rPr>
            </w:pPr>
          </w:p>
          <w:p w14:paraId="518104E8">
            <w:pPr>
              <w:spacing w:line="240" w:lineRule="exact"/>
              <w:rPr>
                <w:rFonts w:asciiTheme="minorEastAsia" w:hAnsiTheme="minorEastAsia" w:eastAsiaTheme="minorEastAsia"/>
                <w:color w:val="auto"/>
                <w:lang w:eastAsia="zh-CN"/>
              </w:rPr>
            </w:pPr>
          </w:p>
          <w:p w14:paraId="7476BB3E">
            <w:pPr>
              <w:pStyle w:val="23"/>
              <w:spacing w:before="65" w:line="240" w:lineRule="exact"/>
              <w:ind w:left="254"/>
              <w:rPr>
                <w:rFonts w:asciiTheme="minorEastAsia" w:hAnsiTheme="minorEastAsia" w:eastAsiaTheme="minorEastAsia"/>
                <w:color w:val="auto"/>
              </w:rPr>
            </w:pPr>
            <w:r>
              <w:rPr>
                <w:rFonts w:asciiTheme="minorEastAsia" w:hAnsiTheme="minorEastAsia" w:eastAsiaTheme="minorEastAsia"/>
                <w:color w:val="auto"/>
                <w:spacing w:val="4"/>
              </w:rPr>
              <w:t>图片、动画</w:t>
            </w:r>
          </w:p>
        </w:tc>
        <w:tc>
          <w:tcPr>
            <w:tcW w:w="3282" w:type="dxa"/>
          </w:tcPr>
          <w:p w14:paraId="22A300DA">
            <w:pPr>
              <w:pStyle w:val="23"/>
              <w:spacing w:before="111" w:line="240" w:lineRule="exact"/>
              <w:ind w:left="114"/>
              <w:rPr>
                <w:rFonts w:asciiTheme="minorEastAsia" w:hAnsiTheme="minorEastAsia" w:eastAsiaTheme="minorEastAsia"/>
                <w:color w:val="auto"/>
                <w:lang w:eastAsia="zh-CN"/>
              </w:rPr>
            </w:pPr>
            <w:r>
              <w:rPr>
                <w:rFonts w:asciiTheme="minorEastAsia" w:hAnsiTheme="minorEastAsia" w:eastAsiaTheme="minorEastAsia"/>
                <w:color w:val="auto"/>
                <w:spacing w:val="6"/>
                <w:lang w:eastAsia="zh-CN"/>
              </w:rPr>
              <w:t>工艺模拟</w:t>
            </w:r>
          </w:p>
          <w:p w14:paraId="2AE9E216">
            <w:pPr>
              <w:pStyle w:val="23"/>
              <w:spacing w:before="114" w:line="240" w:lineRule="exact"/>
              <w:ind w:left="113" w:right="1758"/>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可视化视频展示</w:t>
            </w:r>
            <w:r>
              <w:rPr>
                <w:rFonts w:asciiTheme="minorEastAsia" w:hAnsiTheme="minorEastAsia" w:eastAsiaTheme="minorEastAsia"/>
                <w:color w:val="auto"/>
                <w:spacing w:val="2"/>
                <w:lang w:eastAsia="zh-CN"/>
              </w:rPr>
              <w:t xml:space="preserve"> </w:t>
            </w:r>
            <w:r>
              <w:rPr>
                <w:rFonts w:asciiTheme="minorEastAsia" w:hAnsiTheme="minorEastAsia" w:eastAsiaTheme="minorEastAsia"/>
                <w:color w:val="auto"/>
                <w:spacing w:val="7"/>
                <w:lang w:eastAsia="zh-CN"/>
              </w:rPr>
              <w:t>虚拟空间</w:t>
            </w:r>
          </w:p>
          <w:p w14:paraId="60976867">
            <w:pPr>
              <w:pStyle w:val="23"/>
              <w:spacing w:before="32" w:line="240" w:lineRule="exact"/>
              <w:ind w:left="113"/>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动态样板引路</w:t>
            </w:r>
          </w:p>
          <w:p w14:paraId="0781AA83">
            <w:pPr>
              <w:pStyle w:val="23"/>
              <w:spacing w:before="113" w:line="240" w:lineRule="exact"/>
              <w:ind w:left="114"/>
              <w:rPr>
                <w:rFonts w:asciiTheme="minorEastAsia" w:hAnsiTheme="minorEastAsia" w:eastAsiaTheme="minorEastAsia"/>
                <w:color w:val="auto"/>
                <w:lang w:eastAsia="zh-CN"/>
              </w:rPr>
            </w:pPr>
            <w:r>
              <w:rPr>
                <w:rFonts w:asciiTheme="minorEastAsia" w:hAnsiTheme="minorEastAsia" w:eastAsiaTheme="minorEastAsia"/>
                <w:color w:val="auto"/>
                <w:spacing w:val="9"/>
                <w:lang w:eastAsia="zh-CN"/>
              </w:rPr>
              <w:t>用于项目成果展示的图片或视频</w:t>
            </w:r>
          </w:p>
        </w:tc>
        <w:tc>
          <w:tcPr>
            <w:tcW w:w="1254" w:type="dxa"/>
          </w:tcPr>
          <w:p w14:paraId="7036D18E">
            <w:pPr>
              <w:spacing w:line="240" w:lineRule="exact"/>
              <w:rPr>
                <w:rFonts w:asciiTheme="minorEastAsia" w:hAnsiTheme="minorEastAsia" w:eastAsiaTheme="minorEastAsia"/>
                <w:color w:val="auto"/>
                <w:lang w:eastAsia="zh-CN"/>
              </w:rPr>
            </w:pPr>
          </w:p>
          <w:p w14:paraId="26A9CB81">
            <w:pPr>
              <w:spacing w:line="240" w:lineRule="exact"/>
              <w:rPr>
                <w:rFonts w:asciiTheme="minorEastAsia" w:hAnsiTheme="minorEastAsia" w:eastAsiaTheme="minorEastAsia"/>
                <w:color w:val="auto"/>
                <w:lang w:eastAsia="zh-CN"/>
              </w:rPr>
            </w:pPr>
          </w:p>
          <w:p w14:paraId="26E9813F">
            <w:pPr>
              <w:pStyle w:val="23"/>
              <w:spacing w:before="65" w:line="240" w:lineRule="exact"/>
              <w:ind w:left="112" w:right="580"/>
              <w:rPr>
                <w:rFonts w:asciiTheme="minorEastAsia" w:hAnsiTheme="minorEastAsia" w:eastAsiaTheme="minorEastAsia"/>
                <w:color w:val="auto"/>
              </w:rPr>
            </w:pPr>
            <w:r>
              <w:rPr>
                <w:rFonts w:asciiTheme="minorEastAsia" w:hAnsiTheme="minorEastAsia" w:eastAsiaTheme="minorEastAsia"/>
                <w:color w:val="auto"/>
                <w:spacing w:val="8"/>
              </w:rPr>
              <w:t>*.</w:t>
            </w:r>
            <w:r>
              <w:rPr>
                <w:rFonts w:asciiTheme="minorEastAsia" w:hAnsiTheme="minorEastAsia" w:eastAsiaTheme="minorEastAsia"/>
                <w:color w:val="auto"/>
              </w:rPr>
              <w:t xml:space="preserve">JPG </w:t>
            </w:r>
            <w:r>
              <w:rPr>
                <w:rFonts w:asciiTheme="minorEastAsia" w:hAnsiTheme="minorEastAsia" w:eastAsiaTheme="minorEastAsia"/>
                <w:color w:val="auto"/>
                <w:spacing w:val="8"/>
              </w:rPr>
              <w:t>*.</w:t>
            </w:r>
            <w:r>
              <w:rPr>
                <w:rFonts w:asciiTheme="minorEastAsia" w:hAnsiTheme="minorEastAsia" w:eastAsiaTheme="minorEastAsia"/>
                <w:color w:val="auto"/>
              </w:rPr>
              <w:t>AVI</w:t>
            </w:r>
          </w:p>
        </w:tc>
        <w:tc>
          <w:tcPr>
            <w:tcW w:w="2429" w:type="dxa"/>
          </w:tcPr>
          <w:p w14:paraId="4BF001F3">
            <w:pPr>
              <w:spacing w:line="240" w:lineRule="exact"/>
              <w:rPr>
                <w:rFonts w:asciiTheme="minorEastAsia" w:hAnsiTheme="minorEastAsia" w:eastAsiaTheme="minorEastAsia"/>
                <w:color w:val="auto"/>
                <w:lang w:eastAsia="zh-CN"/>
              </w:rPr>
            </w:pPr>
          </w:p>
          <w:p w14:paraId="4D3F6C3D">
            <w:pPr>
              <w:spacing w:line="240" w:lineRule="exact"/>
              <w:rPr>
                <w:rFonts w:asciiTheme="minorEastAsia" w:hAnsiTheme="minorEastAsia" w:eastAsiaTheme="minorEastAsia"/>
                <w:color w:val="auto"/>
                <w:lang w:eastAsia="zh-CN"/>
              </w:rPr>
            </w:pPr>
          </w:p>
          <w:p w14:paraId="1699E25D">
            <w:pPr>
              <w:spacing w:line="240" w:lineRule="exact"/>
              <w:rPr>
                <w:rFonts w:asciiTheme="minorEastAsia" w:hAnsiTheme="minorEastAsia" w:eastAsiaTheme="minorEastAsia"/>
                <w:color w:val="auto"/>
                <w:lang w:eastAsia="zh-CN"/>
              </w:rPr>
            </w:pPr>
          </w:p>
          <w:p w14:paraId="0389B6E0">
            <w:pPr>
              <w:pStyle w:val="23"/>
              <w:spacing w:before="65" w:line="240" w:lineRule="exact"/>
              <w:ind w:left="114"/>
              <w:rPr>
                <w:rFonts w:asciiTheme="minorEastAsia" w:hAnsiTheme="minorEastAsia" w:eastAsiaTheme="minorEastAsia"/>
                <w:color w:val="auto"/>
                <w:lang w:eastAsia="zh-CN"/>
              </w:rPr>
            </w:pPr>
            <w:r>
              <w:rPr>
                <w:rFonts w:asciiTheme="minorEastAsia" w:hAnsiTheme="minorEastAsia" w:eastAsiaTheme="minorEastAsia"/>
                <w:color w:val="auto"/>
                <w:spacing w:val="8"/>
                <w:lang w:eastAsia="zh-CN"/>
              </w:rPr>
              <w:t>根据项目合同要求确定</w:t>
            </w:r>
          </w:p>
        </w:tc>
      </w:tr>
    </w:tbl>
    <w:p w14:paraId="2D1D04BC">
      <w:pPr>
        <w:spacing w:line="360" w:lineRule="auto"/>
        <w:rPr>
          <w:rFonts w:asciiTheme="minorEastAsia" w:hAnsiTheme="minorEastAsia" w:eastAsiaTheme="minorEastAsia"/>
          <w:color w:val="auto"/>
          <w:lang w:eastAsia="zh-CN"/>
        </w:rPr>
      </w:pPr>
    </w:p>
    <w:p w14:paraId="7B43B67F">
      <w:pPr>
        <w:spacing w:line="360" w:lineRule="auto"/>
        <w:outlineLvl w:val="1"/>
        <w:rPr>
          <w:rFonts w:cs="黑体" w:asciiTheme="minorEastAsia" w:hAnsiTheme="minorEastAsia" w:eastAsiaTheme="minorEastAsia"/>
          <w:color w:val="auto"/>
          <w:lang w:eastAsia="zh-CN"/>
        </w:rPr>
      </w:pPr>
      <w:bookmarkStart w:id="428" w:name="_Toc24455"/>
      <w:bookmarkStart w:id="429" w:name="_Toc6591"/>
      <w:bookmarkStart w:id="430" w:name="_Toc30988"/>
      <w:r>
        <w:rPr>
          <w:rFonts w:cs="黑体" w:asciiTheme="minorEastAsia" w:hAnsiTheme="minorEastAsia" w:eastAsiaTheme="minorEastAsia"/>
          <w:color w:val="auto"/>
          <w:spacing w:val="-2"/>
          <w:lang w:eastAsia="zh-CN"/>
        </w:rPr>
        <w:t>七、BIM模型审查</w:t>
      </w:r>
      <w:bookmarkEnd w:id="428"/>
      <w:bookmarkEnd w:id="429"/>
      <w:bookmarkEnd w:id="430"/>
    </w:p>
    <w:p w14:paraId="11F6D94B">
      <w:pPr>
        <w:spacing w:line="360" w:lineRule="auto"/>
        <w:outlineLvl w:val="2"/>
        <w:rPr>
          <w:rFonts w:cs="宋体" w:asciiTheme="minorEastAsia" w:hAnsiTheme="minorEastAsia" w:eastAsiaTheme="minorEastAsia"/>
          <w:color w:val="auto"/>
          <w:lang w:eastAsia="zh-CN"/>
        </w:rPr>
      </w:pPr>
      <w:bookmarkStart w:id="431" w:name="_Toc23133"/>
      <w:bookmarkStart w:id="432" w:name="_Toc16626"/>
      <w:r>
        <w:rPr>
          <w:rFonts w:cs="宋体" w:asciiTheme="minorEastAsia" w:hAnsiTheme="minorEastAsia" w:eastAsiaTheme="minorEastAsia"/>
          <w:b/>
          <w:bCs/>
          <w:color w:val="auto"/>
          <w:spacing w:val="5"/>
          <w:lang w:eastAsia="zh-CN"/>
        </w:rPr>
        <w:t>1.</w:t>
      </w:r>
      <w:r>
        <w:rPr>
          <w:rFonts w:cs="宋体" w:asciiTheme="minorEastAsia" w:hAnsiTheme="minorEastAsia" w:eastAsiaTheme="minorEastAsia"/>
          <w:b/>
          <w:bCs/>
          <w:color w:val="auto"/>
          <w:lang w:eastAsia="zh-CN"/>
        </w:rPr>
        <w:t>BIM</w:t>
      </w:r>
      <w:r>
        <w:rPr>
          <w:rFonts w:cs="宋体" w:asciiTheme="minorEastAsia" w:hAnsiTheme="minorEastAsia" w:eastAsiaTheme="minorEastAsia"/>
          <w:b/>
          <w:bCs/>
          <w:color w:val="auto"/>
          <w:spacing w:val="5"/>
          <w:lang w:eastAsia="zh-CN"/>
        </w:rPr>
        <w:t>模型及成果审查要点</w:t>
      </w:r>
      <w:bookmarkEnd w:id="431"/>
      <w:bookmarkEnd w:id="432"/>
    </w:p>
    <w:p w14:paraId="74574C1C">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（1）提交内容是否与要求一致；</w:t>
      </w:r>
    </w:p>
    <w:p w14:paraId="25BA785D">
      <w:pPr>
        <w:spacing w:line="360" w:lineRule="auto"/>
        <w:rPr>
          <w:rFonts w:cs="宋体" w:asciiTheme="minorEastAsia" w:hAnsiTheme="minorEastAsia" w:eastAsiaTheme="minorEastAsia"/>
          <w:color w:val="auto"/>
        </w:rPr>
      </w:pPr>
      <w:r>
        <w:rPr>
          <w:rFonts w:cs="宋体" w:asciiTheme="minorEastAsia" w:hAnsiTheme="minorEastAsia" w:eastAsiaTheme="minorEastAsia"/>
          <w:color w:val="auto"/>
          <w:spacing w:val="7"/>
        </w:rPr>
        <w:t>（2）提交成果格式是否与要求一致;</w:t>
      </w:r>
    </w:p>
    <w:p w14:paraId="2BF56740">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（3）</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8"/>
          <w:lang w:eastAsia="zh-CN"/>
        </w:rPr>
        <w:t>模型是否满足相应阶段</w:t>
      </w:r>
      <w:r>
        <w:rPr>
          <w:rFonts w:cs="宋体" w:asciiTheme="minorEastAsia" w:hAnsiTheme="minorEastAsia" w:eastAsiaTheme="minorEastAsia"/>
          <w:color w:val="auto"/>
          <w:lang w:eastAsia="zh-CN"/>
        </w:rPr>
        <w:t>LOD</w:t>
      </w:r>
      <w:r>
        <w:rPr>
          <w:rFonts w:cs="宋体" w:asciiTheme="minorEastAsia" w:hAnsiTheme="minorEastAsia" w:eastAsiaTheme="minorEastAsia"/>
          <w:color w:val="auto"/>
          <w:spacing w:val="8"/>
          <w:lang w:eastAsia="zh-CN"/>
        </w:rPr>
        <w:t>精度需求；</w:t>
      </w:r>
    </w:p>
    <w:p w14:paraId="608E3C91">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（4）各阶段</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7"/>
          <w:lang w:eastAsia="zh-CN"/>
        </w:rPr>
        <w:t>模型与提交图纸相符；</w:t>
      </w:r>
    </w:p>
    <w:p w14:paraId="0137C310">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（5）现阶段</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8"/>
          <w:lang w:eastAsia="zh-CN"/>
        </w:rPr>
        <w:t>模型是否满足下一阶段应用条件及信息；</w:t>
      </w:r>
    </w:p>
    <w:p w14:paraId="49C76617">
      <w:pPr>
        <w:spacing w:line="360" w:lineRule="auto"/>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（6）各阶段</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8"/>
          <w:lang w:eastAsia="zh-CN"/>
        </w:rPr>
        <w:t>模型应有符合当前阶段的基础信息。</w:t>
      </w:r>
    </w:p>
    <w:p w14:paraId="041A8B8A">
      <w:pPr>
        <w:spacing w:line="360" w:lineRule="auto"/>
        <w:outlineLvl w:val="2"/>
        <w:rPr>
          <w:rFonts w:cs="宋体" w:asciiTheme="minorEastAsia" w:hAnsiTheme="minorEastAsia" w:eastAsiaTheme="minorEastAsia"/>
          <w:color w:val="auto"/>
          <w:lang w:eastAsia="zh-CN"/>
        </w:rPr>
      </w:pPr>
      <w:bookmarkStart w:id="433" w:name="_Toc25545"/>
      <w:bookmarkStart w:id="434" w:name="_Toc26523"/>
      <w:r>
        <w:rPr>
          <w:rFonts w:cs="宋体" w:asciiTheme="minorEastAsia" w:hAnsiTheme="minorEastAsia" w:eastAsiaTheme="minorEastAsia"/>
          <w:b/>
          <w:bCs/>
          <w:color w:val="auto"/>
          <w:spacing w:val="6"/>
          <w:lang w:eastAsia="zh-CN"/>
        </w:rPr>
        <w:t>2.</w:t>
      </w:r>
      <w:r>
        <w:rPr>
          <w:rFonts w:cs="宋体" w:asciiTheme="minorEastAsia" w:hAnsiTheme="minorEastAsia" w:eastAsiaTheme="minorEastAsia"/>
          <w:b/>
          <w:bCs/>
          <w:color w:val="auto"/>
          <w:lang w:eastAsia="zh-CN"/>
        </w:rPr>
        <w:t>BIM</w:t>
      </w:r>
      <w:r>
        <w:rPr>
          <w:rFonts w:cs="宋体" w:asciiTheme="minorEastAsia" w:hAnsiTheme="minorEastAsia" w:eastAsiaTheme="minorEastAsia"/>
          <w:b/>
          <w:bCs/>
          <w:color w:val="auto"/>
          <w:spacing w:val="6"/>
          <w:lang w:eastAsia="zh-CN"/>
        </w:rPr>
        <w:t>模型建模审查要求</w:t>
      </w:r>
      <w:bookmarkEnd w:id="433"/>
      <w:bookmarkEnd w:id="434"/>
    </w:p>
    <w:p w14:paraId="36E164F2">
      <w:pPr>
        <w:spacing w:line="360" w:lineRule="auto"/>
        <w:ind w:firstLine="42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6"/>
          <w:lang w:eastAsia="zh-CN"/>
        </w:rPr>
        <w:t>（1）建筑专业建模：要求楼梯间、电梯间、管井、楼梯、空调机房、泵房、管廊尺寸、</w:t>
      </w:r>
      <w:r>
        <w:rPr>
          <w:rFonts w:cs="宋体" w:asciiTheme="minorEastAsia" w:hAnsiTheme="minorEastAsia" w:eastAsiaTheme="minorEastAsia"/>
          <w:color w:val="auto"/>
          <w:spacing w:val="9"/>
          <w:lang w:eastAsia="zh-CN"/>
        </w:rPr>
        <w:t>花板高度等定位须准确、模型构件应按层拆分、楼板分区应按后浇带拆分等。</w:t>
      </w:r>
    </w:p>
    <w:p w14:paraId="277245D9">
      <w:pPr>
        <w:spacing w:line="360" w:lineRule="auto"/>
        <w:ind w:firstLine="43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10"/>
          <w:lang w:eastAsia="zh-CN"/>
        </w:rPr>
        <w:t>（2）结构专业建模：要求梁、板、柱的截面尺寸</w:t>
      </w:r>
      <w:r>
        <w:rPr>
          <w:rFonts w:cs="宋体" w:asciiTheme="minorEastAsia" w:hAnsiTheme="minorEastAsia" w:eastAsiaTheme="minorEastAsia"/>
          <w:color w:val="auto"/>
          <w:spacing w:val="9"/>
          <w:lang w:eastAsia="zh-CN"/>
        </w:rPr>
        <w:t>与定位尺寸须与图纸一致；管廊内梁</w:t>
      </w:r>
      <w:r>
        <w:rPr>
          <w:rFonts w:cs="宋体" w:asciiTheme="minorEastAsia" w:hAnsiTheme="minorEastAsia" w:eastAsiaTheme="minorEastAsia"/>
          <w:color w:val="auto"/>
          <w:spacing w:val="8"/>
          <w:lang w:eastAsia="zh-CN"/>
        </w:rPr>
        <w:t>底标高需要与设计要求一致。</w:t>
      </w:r>
    </w:p>
    <w:p w14:paraId="12482AF2">
      <w:pPr>
        <w:spacing w:line="360" w:lineRule="auto"/>
        <w:ind w:firstLine="429"/>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8"/>
          <w:lang w:eastAsia="zh-CN"/>
        </w:rPr>
        <w:t>（3）暖通专业建模要求：影响管线综合的一些设备、末端须按图纸要求建出，例如：</w:t>
      </w:r>
      <w:r>
        <w:rPr>
          <w:rFonts w:cs="宋体" w:asciiTheme="minorEastAsia" w:hAnsiTheme="minorEastAsia" w:eastAsiaTheme="minorEastAsia"/>
          <w:color w:val="auto"/>
          <w:spacing w:val="9"/>
          <w:lang w:eastAsia="zh-CN"/>
        </w:rPr>
        <w:t>风机盘管、风口等；暖通水系统建模要求同水专业建模要求一致。</w:t>
      </w:r>
    </w:p>
    <w:p w14:paraId="72BCDC9A">
      <w:pPr>
        <w:spacing w:line="360" w:lineRule="auto"/>
        <w:ind w:firstLine="456"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9"/>
          <w:lang w:eastAsia="zh-CN"/>
        </w:rPr>
        <w:t>（4）给排水专业建模要求：一些需要增加坡度的水管须按图纸要求建出</w:t>
      </w:r>
      <w:r>
        <w:rPr>
          <w:rFonts w:cs="宋体" w:asciiTheme="minorEastAsia" w:hAnsiTheme="minorEastAsia" w:eastAsiaTheme="minorEastAsia"/>
          <w:color w:val="auto"/>
          <w:spacing w:val="8"/>
          <w:lang w:eastAsia="zh-CN"/>
        </w:rPr>
        <w:t>坡度。</w:t>
      </w:r>
    </w:p>
    <w:p w14:paraId="5EEEA3DE">
      <w:pPr>
        <w:spacing w:line="360" w:lineRule="auto"/>
        <w:ind w:firstLine="448" w:firstLineChars="200"/>
        <w:rPr>
          <w:rFonts w:cs="宋体" w:asciiTheme="minorEastAsia" w:hAnsiTheme="minorEastAsia" w:eastAsiaTheme="minorEastAsia"/>
          <w:color w:val="auto"/>
          <w:lang w:eastAsia="zh-CN"/>
        </w:rPr>
      </w:pPr>
      <w:r>
        <w:rPr>
          <w:rFonts w:cs="宋体" w:asciiTheme="minorEastAsia" w:hAnsiTheme="minorEastAsia" w:eastAsiaTheme="minorEastAsia"/>
          <w:color w:val="auto"/>
          <w:spacing w:val="7"/>
          <w:lang w:eastAsia="zh-CN"/>
        </w:rPr>
        <w:t>（5）电气专业：要求各系统名称须与图纸一致；桥架规格与图纸一致。</w:t>
      </w:r>
    </w:p>
    <w:p w14:paraId="6AEE388F">
      <w:pPr>
        <w:spacing w:line="360" w:lineRule="auto"/>
        <w:outlineLvl w:val="1"/>
        <w:rPr>
          <w:rFonts w:cs="黑体" w:asciiTheme="minorEastAsia" w:hAnsiTheme="minorEastAsia" w:eastAsiaTheme="minorEastAsia"/>
          <w:color w:val="auto"/>
          <w:lang w:eastAsia="zh-CN"/>
        </w:rPr>
      </w:pPr>
      <w:bookmarkStart w:id="435" w:name="_Toc3141"/>
      <w:bookmarkStart w:id="436" w:name="_Toc21776"/>
      <w:bookmarkStart w:id="437" w:name="_Toc6172"/>
      <w:r>
        <w:rPr>
          <w:rFonts w:cs="黑体" w:asciiTheme="minorEastAsia" w:hAnsiTheme="minorEastAsia" w:eastAsiaTheme="minorEastAsia"/>
          <w:color w:val="auto"/>
          <w:spacing w:val="-2"/>
          <w:lang w:eastAsia="zh-CN"/>
        </w:rPr>
        <w:t>八、BIM相关技术咨询与培训</w:t>
      </w:r>
      <w:bookmarkEnd w:id="435"/>
      <w:bookmarkEnd w:id="436"/>
      <w:bookmarkEnd w:id="437"/>
    </w:p>
    <w:p w14:paraId="57034613">
      <w:pPr>
        <w:spacing w:line="360" w:lineRule="auto"/>
        <w:ind w:firstLine="416"/>
        <w:jc w:val="both"/>
        <w:rPr>
          <w:rFonts w:cs="宋体" w:asciiTheme="minorEastAsia" w:hAnsiTheme="minorEastAsia" w:eastAsiaTheme="minorEastAsia"/>
          <w:color w:val="auto"/>
          <w:lang w:eastAsia="zh-CN"/>
        </w:rPr>
      </w:pP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6"/>
          <w:lang w:eastAsia="zh-CN"/>
        </w:rPr>
        <w:t>应用短期培训，并提供培训资料，培训内容包括但不限于</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6"/>
          <w:lang w:eastAsia="zh-CN"/>
        </w:rPr>
        <w:t>软硬件基础知识、</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0"/>
          <w:lang w:eastAsia="zh-CN"/>
        </w:rPr>
        <w:t>模型使用知识、</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0"/>
          <w:lang w:eastAsia="zh-CN"/>
        </w:rPr>
        <w:t>标准介绍、项目管理中的</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0"/>
          <w:lang w:eastAsia="zh-CN"/>
        </w:rPr>
        <w:t>应用。编制</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10"/>
          <w:lang w:eastAsia="zh-CN"/>
        </w:rPr>
        <w:t>培训材料是编制项目使用</w:t>
      </w:r>
      <w:r>
        <w:rPr>
          <w:rFonts w:cs="宋体" w:asciiTheme="minorEastAsia" w:hAnsiTheme="minorEastAsia" w:eastAsiaTheme="minorEastAsia"/>
          <w:color w:val="auto"/>
          <w:spacing w:val="9"/>
          <w:lang w:eastAsia="zh-CN"/>
        </w:rPr>
        <w:t>手册的其中内容，</w:t>
      </w:r>
      <w:r>
        <w:rPr>
          <w:rFonts w:cs="宋体" w:asciiTheme="minorEastAsia" w:hAnsiTheme="minorEastAsia" w:eastAsiaTheme="minorEastAsia"/>
          <w:color w:val="auto"/>
          <w:lang w:eastAsia="zh-CN"/>
        </w:rPr>
        <w:t>BIM</w:t>
      </w:r>
      <w:r>
        <w:rPr>
          <w:rFonts w:cs="宋体" w:asciiTheme="minorEastAsia" w:hAnsiTheme="minorEastAsia" w:eastAsiaTheme="minorEastAsia"/>
          <w:color w:val="auto"/>
          <w:spacing w:val="9"/>
          <w:lang w:eastAsia="zh-CN"/>
        </w:rPr>
        <w:t>应用培训是物业移交培训。</w:t>
      </w:r>
    </w:p>
    <w:p w14:paraId="35E18B5E">
      <w:pPr>
        <w:kinsoku/>
        <w:autoSpaceDE/>
        <w:autoSpaceDN/>
        <w:adjustRightInd/>
        <w:snapToGrid/>
        <w:textAlignment w:val="auto"/>
        <w:rPr>
          <w:rFonts w:cs="宋体" w:asciiTheme="minorEastAsia" w:hAnsiTheme="minorEastAsia" w:eastAsiaTheme="minorEastAsia"/>
          <w:b/>
          <w:bCs/>
          <w:color w:val="auto"/>
          <w:spacing w:val="-1"/>
          <w:lang w:eastAsia="zh-CN"/>
        </w:rPr>
      </w:pPr>
      <w:r>
        <w:rPr>
          <w:rFonts w:cs="宋体" w:asciiTheme="minorEastAsia" w:hAnsiTheme="minorEastAsia" w:eastAsiaTheme="minorEastAsia"/>
          <w:b/>
          <w:bCs/>
          <w:color w:val="auto"/>
          <w:spacing w:val="-1"/>
          <w:lang w:eastAsia="zh-CN"/>
        </w:rPr>
        <w:br w:type="page"/>
      </w:r>
    </w:p>
    <w:p w14:paraId="5172BBAB">
      <w:pPr>
        <w:ind w:firstLine="228" w:firstLineChars="100"/>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附件1</w:t>
      </w:r>
      <w:r>
        <w:rPr>
          <w:rFonts w:cs="宋体" w:asciiTheme="minorEastAsia" w:hAnsiTheme="minorEastAsia" w:eastAsiaTheme="minorEastAsia"/>
          <w:color w:val="auto"/>
          <w:spacing w:val="9"/>
          <w:lang w:eastAsia="zh-CN"/>
        </w:rPr>
        <w:t>1</w:t>
      </w:r>
      <w:r>
        <w:rPr>
          <w:rFonts w:hint="eastAsia" w:cs="宋体" w:asciiTheme="minorEastAsia" w:hAnsiTheme="minorEastAsia" w:eastAsiaTheme="minorEastAsia"/>
          <w:color w:val="auto"/>
          <w:spacing w:val="9"/>
          <w:lang w:eastAsia="zh-CN"/>
        </w:rPr>
        <w:t>：</w:t>
      </w:r>
    </w:p>
    <w:p w14:paraId="79C05A8B">
      <w:pPr>
        <w:jc w:val="center"/>
        <w:rPr>
          <w:b/>
          <w:bCs/>
          <w:color w:val="auto"/>
          <w:sz w:val="28"/>
          <w:szCs w:val="28"/>
          <w:lang w:eastAsia="zh-CN"/>
        </w:rPr>
      </w:pPr>
      <w:r>
        <w:rPr>
          <w:rFonts w:hint="eastAsia"/>
          <w:b/>
          <w:bCs/>
          <w:color w:val="auto"/>
          <w:sz w:val="28"/>
          <w:szCs w:val="28"/>
          <w:lang w:eastAsia="zh-CN"/>
        </w:rPr>
        <w:t>保密协议</w:t>
      </w:r>
    </w:p>
    <w:p w14:paraId="7923855F">
      <w:pPr>
        <w:spacing w:line="360" w:lineRule="auto"/>
        <w:ind w:firstLine="429"/>
        <w:rPr>
          <w:rFonts w:cs="宋体" w:asciiTheme="minorEastAsia" w:hAnsiTheme="minorEastAsia" w:eastAsiaTheme="minorEastAsia"/>
          <w:color w:val="auto"/>
          <w:spacing w:val="9"/>
          <w:lang w:eastAsia="zh-CN"/>
        </w:rPr>
      </w:pPr>
    </w:p>
    <w:p w14:paraId="411DD417">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甲方：</w:t>
      </w:r>
    </w:p>
    <w:p w14:paraId="79329CFE">
      <w:pPr>
        <w:spacing w:line="360" w:lineRule="auto"/>
        <w:ind w:firstLine="429"/>
        <w:rPr>
          <w:rFonts w:cs="宋体" w:asciiTheme="minorEastAsia" w:hAnsiTheme="minorEastAsia" w:eastAsiaTheme="minorEastAsia"/>
          <w:color w:val="auto"/>
          <w:spacing w:val="9"/>
          <w:lang w:eastAsia="zh-CN"/>
        </w:rPr>
      </w:pPr>
    </w:p>
    <w:p w14:paraId="514F41C5">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乙方：</w:t>
      </w:r>
    </w:p>
    <w:p w14:paraId="3D8F3AE8">
      <w:pPr>
        <w:spacing w:line="360" w:lineRule="auto"/>
        <w:ind w:firstLine="429"/>
        <w:rPr>
          <w:rFonts w:cs="宋体" w:asciiTheme="minorEastAsia" w:hAnsiTheme="minorEastAsia" w:eastAsiaTheme="minorEastAsia"/>
          <w:color w:val="auto"/>
          <w:spacing w:val="9"/>
          <w:lang w:eastAsia="zh-CN"/>
        </w:rPr>
      </w:pPr>
    </w:p>
    <w:p w14:paraId="4803531A">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w:t>
      </w:r>
      <w:r>
        <w:rPr>
          <w:rFonts w:cs="宋体" w:asciiTheme="minorEastAsia" w:hAnsiTheme="minorEastAsia" w:eastAsiaTheme="minorEastAsia"/>
          <w:color w:val="auto"/>
          <w:spacing w:val="9"/>
          <w:lang w:eastAsia="zh-CN"/>
        </w:rPr>
        <w:t>鉴于</w:t>
      </w:r>
      <w:r>
        <w:rPr>
          <w:rFonts w:hint="eastAsia" w:cs="宋体" w:asciiTheme="minorEastAsia" w:hAnsiTheme="minorEastAsia" w:eastAsiaTheme="minorEastAsia"/>
          <w:color w:val="auto"/>
          <w:spacing w:val="9"/>
          <w:lang w:eastAsia="zh-CN"/>
        </w:rPr>
        <w:t>】</w:t>
      </w:r>
    </w:p>
    <w:p w14:paraId="06C8C576">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甲乙双方于</w:t>
      </w:r>
      <w:r>
        <w:rPr>
          <w:rFonts w:cs="宋体" w:asciiTheme="minorEastAsia" w:hAnsiTheme="minorEastAsia" w:eastAsiaTheme="minorEastAsia"/>
          <w:color w:val="auto"/>
          <w:spacing w:val="9"/>
          <w:u w:val="single"/>
          <w:lang w:eastAsia="zh-CN"/>
        </w:rPr>
        <w:t xml:space="preserve">   </w:t>
      </w:r>
      <w:r>
        <w:rPr>
          <w:rFonts w:hint="eastAsia" w:cs="宋体" w:asciiTheme="minorEastAsia" w:hAnsiTheme="minorEastAsia" w:eastAsiaTheme="minorEastAsia"/>
          <w:color w:val="auto"/>
          <w:spacing w:val="9"/>
          <w:u w:val="single"/>
          <w:lang w:eastAsia="zh-CN"/>
        </w:rPr>
        <w:t>年</w:t>
      </w:r>
      <w:r>
        <w:rPr>
          <w:rFonts w:cs="宋体" w:asciiTheme="minorEastAsia" w:hAnsiTheme="minorEastAsia" w:eastAsiaTheme="minorEastAsia"/>
          <w:color w:val="auto"/>
          <w:spacing w:val="9"/>
          <w:u w:val="single"/>
          <w:lang w:eastAsia="zh-CN"/>
        </w:rPr>
        <w:t xml:space="preserve"> </w:t>
      </w:r>
      <w:r>
        <w:rPr>
          <w:rFonts w:hint="eastAsia" w:cs="宋体" w:asciiTheme="minorEastAsia" w:hAnsiTheme="minorEastAsia" w:eastAsiaTheme="minorEastAsia"/>
          <w:color w:val="auto"/>
          <w:spacing w:val="9"/>
          <w:u w:val="single"/>
          <w:lang w:eastAsia="zh-CN"/>
        </w:rPr>
        <w:t>月</w:t>
      </w:r>
      <w:r>
        <w:rPr>
          <w:rFonts w:cs="宋体" w:asciiTheme="minorEastAsia" w:hAnsiTheme="minorEastAsia" w:eastAsiaTheme="minorEastAsia"/>
          <w:color w:val="auto"/>
          <w:spacing w:val="9"/>
          <w:u w:val="single"/>
          <w:lang w:eastAsia="zh-CN"/>
        </w:rPr>
        <w:t xml:space="preserve"> </w:t>
      </w:r>
      <w:r>
        <w:rPr>
          <w:rFonts w:hint="eastAsia" w:cs="宋体" w:asciiTheme="minorEastAsia" w:hAnsiTheme="minorEastAsia" w:eastAsiaTheme="minorEastAsia"/>
          <w:color w:val="auto"/>
          <w:spacing w:val="9"/>
          <w:lang w:eastAsia="zh-CN"/>
        </w:rPr>
        <w:t>日签订了《</w:t>
      </w:r>
      <w:r>
        <w:rPr>
          <w:rFonts w:cs="宋体" w:asciiTheme="minorEastAsia" w:hAnsiTheme="minorEastAsia" w:eastAsiaTheme="minorEastAsia"/>
          <w:color w:val="auto"/>
          <w:spacing w:val="9"/>
          <w:u w:val="single"/>
          <w:lang w:eastAsia="zh-CN"/>
        </w:rPr>
        <w:t xml:space="preserve">           </w:t>
      </w:r>
      <w:r>
        <w:rPr>
          <w:rFonts w:hint="eastAsia" w:cs="宋体" w:asciiTheme="minorEastAsia" w:hAnsiTheme="minorEastAsia" w:eastAsiaTheme="minorEastAsia"/>
          <w:color w:val="auto"/>
          <w:spacing w:val="9"/>
          <w:lang w:eastAsia="zh-CN"/>
        </w:rPr>
        <w:t>》（下称“设计合同”），</w:t>
      </w:r>
      <w:r>
        <w:rPr>
          <w:rFonts w:cs="宋体" w:asciiTheme="minorEastAsia" w:hAnsiTheme="minorEastAsia" w:eastAsiaTheme="minorEastAsia"/>
          <w:color w:val="auto"/>
          <w:spacing w:val="9"/>
          <w:lang w:eastAsia="zh-CN"/>
        </w:rPr>
        <w:t>乙方在</w:t>
      </w:r>
      <w:r>
        <w:rPr>
          <w:rFonts w:hint="eastAsia" w:cs="宋体" w:asciiTheme="minorEastAsia" w:hAnsiTheme="minorEastAsia" w:eastAsiaTheme="minorEastAsia"/>
          <w:color w:val="auto"/>
          <w:spacing w:val="9"/>
          <w:lang w:eastAsia="zh-CN"/>
        </w:rPr>
        <w:t xml:space="preserve"> </w:t>
      </w:r>
      <w:r>
        <w:rPr>
          <w:rFonts w:cs="宋体" w:asciiTheme="minorEastAsia" w:hAnsiTheme="minorEastAsia" w:eastAsiaTheme="minorEastAsia"/>
          <w:color w:val="auto"/>
          <w:spacing w:val="9"/>
          <w:lang w:eastAsia="zh-CN"/>
        </w:rPr>
        <w:t xml:space="preserve">          项目实施过程中</w:t>
      </w:r>
      <w:r>
        <w:rPr>
          <w:rFonts w:hint="eastAsia" w:cs="宋体" w:asciiTheme="minorEastAsia" w:hAnsiTheme="minorEastAsia" w:eastAsiaTheme="minorEastAsia"/>
          <w:color w:val="auto"/>
          <w:spacing w:val="9"/>
          <w:lang w:eastAsia="zh-CN"/>
        </w:rPr>
        <w:t>，</w:t>
      </w:r>
      <w:r>
        <w:rPr>
          <w:rFonts w:cs="宋体" w:asciiTheme="minorEastAsia" w:hAnsiTheme="minorEastAsia" w:eastAsiaTheme="minorEastAsia"/>
          <w:color w:val="auto"/>
          <w:spacing w:val="9"/>
          <w:lang w:eastAsia="zh-CN"/>
        </w:rPr>
        <w:t>已经</w:t>
      </w:r>
      <w:r>
        <w:rPr>
          <w:rFonts w:hint="eastAsia" w:cs="宋体" w:asciiTheme="minorEastAsia" w:hAnsiTheme="minorEastAsia" w:eastAsiaTheme="minorEastAsia"/>
          <w:color w:val="auto"/>
          <w:spacing w:val="9"/>
          <w:lang w:eastAsia="zh-CN"/>
        </w:rPr>
        <w:t>或</w:t>
      </w:r>
      <w:r>
        <w:rPr>
          <w:rFonts w:cs="宋体" w:asciiTheme="minorEastAsia" w:hAnsiTheme="minorEastAsia" w:eastAsiaTheme="minorEastAsia"/>
          <w:color w:val="auto"/>
          <w:spacing w:val="9"/>
          <w:lang w:eastAsia="zh-CN"/>
        </w:rPr>
        <w:t>将要接触</w:t>
      </w:r>
      <w:r>
        <w:rPr>
          <w:rFonts w:hint="eastAsia" w:cs="宋体" w:asciiTheme="minorEastAsia" w:hAnsiTheme="minorEastAsia" w:eastAsiaTheme="minorEastAsia"/>
          <w:color w:val="auto"/>
          <w:spacing w:val="9"/>
          <w:lang w:eastAsia="zh-CN"/>
        </w:rPr>
        <w:t>、</w:t>
      </w:r>
      <w:r>
        <w:rPr>
          <w:rFonts w:cs="宋体" w:asciiTheme="minorEastAsia" w:hAnsiTheme="minorEastAsia" w:eastAsiaTheme="minorEastAsia"/>
          <w:color w:val="auto"/>
          <w:spacing w:val="9"/>
          <w:lang w:eastAsia="zh-CN"/>
        </w:rPr>
        <w:t>获得涉及甲方的保密资料及将在该项目实施过程中形成的资料</w:t>
      </w:r>
      <w:r>
        <w:rPr>
          <w:rFonts w:hint="eastAsia" w:cs="宋体" w:asciiTheme="minorEastAsia" w:hAnsiTheme="minorEastAsia" w:eastAsiaTheme="minorEastAsia"/>
          <w:color w:val="auto"/>
          <w:spacing w:val="9"/>
          <w:lang w:eastAsia="zh-CN"/>
        </w:rPr>
        <w:t>。经</w:t>
      </w:r>
      <w:r>
        <w:rPr>
          <w:rFonts w:cs="宋体" w:asciiTheme="minorEastAsia" w:hAnsiTheme="minorEastAsia" w:eastAsiaTheme="minorEastAsia"/>
          <w:color w:val="auto"/>
          <w:spacing w:val="9"/>
          <w:lang w:eastAsia="zh-CN"/>
        </w:rPr>
        <w:t>甲乙双方友好协商，甲方愿意向乙方披露相关保密资料，</w:t>
      </w:r>
      <w:r>
        <w:rPr>
          <w:rFonts w:hint="eastAsia" w:cs="宋体" w:asciiTheme="minorEastAsia" w:hAnsiTheme="minorEastAsia" w:eastAsiaTheme="minorEastAsia"/>
          <w:color w:val="auto"/>
          <w:spacing w:val="9"/>
          <w:lang w:eastAsia="zh-CN"/>
        </w:rPr>
        <w:t>乙方</w:t>
      </w:r>
      <w:r>
        <w:rPr>
          <w:rFonts w:cs="宋体" w:asciiTheme="minorEastAsia" w:hAnsiTheme="minorEastAsia" w:eastAsiaTheme="minorEastAsia"/>
          <w:color w:val="auto"/>
          <w:spacing w:val="9"/>
          <w:lang w:eastAsia="zh-CN"/>
        </w:rPr>
        <w:t>承诺按照本协议的约定对甲方的资料予以保密。</w:t>
      </w:r>
    </w:p>
    <w:p w14:paraId="470CA6A0">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保密资料的范围</w:t>
      </w:r>
    </w:p>
    <w:p w14:paraId="1FC7F9A3">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1.1 甲方向乙方披露或将要披露的与本项目相关的所有商业秘密、技术秘密及其他甲方尚未公开的资料；</w:t>
      </w:r>
    </w:p>
    <w:p w14:paraId="4D7F92D6">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1.2 乙方在设计项目实施中形成的任何分析、编辑、研究成果或其他设计成果资料。</w:t>
      </w:r>
    </w:p>
    <w:p w14:paraId="75691E44">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 xml:space="preserve">1.3 </w:t>
      </w:r>
      <w:r>
        <w:rPr>
          <w:rFonts w:cs="宋体" w:asciiTheme="minorEastAsia" w:hAnsiTheme="minorEastAsia" w:eastAsiaTheme="minorEastAsia"/>
          <w:color w:val="auto"/>
          <w:spacing w:val="9"/>
          <w:lang w:eastAsia="zh-CN"/>
        </w:rPr>
        <w:t>以上资料包括书面的</w:t>
      </w:r>
      <w:r>
        <w:rPr>
          <w:rFonts w:hint="eastAsia" w:cs="宋体" w:asciiTheme="minorEastAsia" w:hAnsiTheme="minorEastAsia" w:eastAsiaTheme="minorEastAsia"/>
          <w:color w:val="auto"/>
          <w:spacing w:val="9"/>
          <w:lang w:eastAsia="zh-CN"/>
        </w:rPr>
        <w:t>、</w:t>
      </w:r>
      <w:r>
        <w:rPr>
          <w:rFonts w:cs="宋体" w:asciiTheme="minorEastAsia" w:hAnsiTheme="minorEastAsia" w:eastAsiaTheme="minorEastAsia"/>
          <w:color w:val="auto"/>
          <w:spacing w:val="9"/>
          <w:lang w:eastAsia="zh-CN"/>
        </w:rPr>
        <w:t>口头的</w:t>
      </w:r>
      <w:r>
        <w:rPr>
          <w:rFonts w:hint="eastAsia" w:cs="宋体" w:asciiTheme="minorEastAsia" w:hAnsiTheme="minorEastAsia" w:eastAsiaTheme="minorEastAsia"/>
          <w:color w:val="auto"/>
          <w:spacing w:val="9"/>
          <w:lang w:eastAsia="zh-CN"/>
        </w:rPr>
        <w:t>、</w:t>
      </w:r>
      <w:r>
        <w:rPr>
          <w:rFonts w:cs="宋体" w:asciiTheme="minorEastAsia" w:hAnsiTheme="minorEastAsia" w:eastAsiaTheme="minorEastAsia"/>
          <w:color w:val="auto"/>
          <w:spacing w:val="9"/>
          <w:lang w:eastAsia="zh-CN"/>
        </w:rPr>
        <w:t>图形的</w:t>
      </w:r>
      <w:r>
        <w:rPr>
          <w:rFonts w:hint="eastAsia" w:cs="宋体" w:asciiTheme="minorEastAsia" w:hAnsiTheme="minorEastAsia" w:eastAsiaTheme="minorEastAsia"/>
          <w:color w:val="auto"/>
          <w:spacing w:val="9"/>
          <w:lang w:eastAsia="zh-CN"/>
        </w:rPr>
        <w:t>、电磁</w:t>
      </w:r>
      <w:r>
        <w:rPr>
          <w:rFonts w:cs="宋体" w:asciiTheme="minorEastAsia" w:hAnsiTheme="minorEastAsia" w:eastAsiaTheme="minorEastAsia"/>
          <w:color w:val="auto"/>
          <w:spacing w:val="9"/>
          <w:lang w:eastAsia="zh-CN"/>
        </w:rPr>
        <w:t>的或其他形式的资料</w:t>
      </w:r>
      <w:r>
        <w:rPr>
          <w:rFonts w:hint="eastAsia" w:cs="宋体" w:asciiTheme="minorEastAsia" w:hAnsiTheme="minorEastAsia" w:eastAsiaTheme="minorEastAsia"/>
          <w:color w:val="auto"/>
          <w:spacing w:val="9"/>
          <w:lang w:eastAsia="zh-CN"/>
        </w:rPr>
        <w:t>。</w:t>
      </w:r>
      <w:r>
        <w:rPr>
          <w:rFonts w:cs="宋体" w:asciiTheme="minorEastAsia" w:hAnsiTheme="minorEastAsia" w:eastAsiaTheme="minorEastAsia"/>
          <w:color w:val="auto"/>
          <w:spacing w:val="9"/>
          <w:lang w:eastAsia="zh-CN"/>
        </w:rPr>
        <w:t>包括但不限于数据模型</w:t>
      </w:r>
      <w:r>
        <w:rPr>
          <w:rFonts w:hint="eastAsia" w:cs="宋体" w:asciiTheme="minorEastAsia" w:hAnsiTheme="minorEastAsia" w:eastAsiaTheme="minorEastAsia"/>
          <w:color w:val="auto"/>
          <w:spacing w:val="9"/>
          <w:lang w:eastAsia="zh-CN"/>
        </w:rPr>
        <w:t>、</w:t>
      </w:r>
      <w:r>
        <w:rPr>
          <w:rFonts w:cs="宋体" w:asciiTheme="minorEastAsia" w:hAnsiTheme="minorEastAsia" w:eastAsiaTheme="minorEastAsia"/>
          <w:color w:val="auto"/>
          <w:spacing w:val="9"/>
          <w:lang w:eastAsia="zh-CN"/>
        </w:rPr>
        <w:t>样本</w:t>
      </w:r>
      <w:r>
        <w:rPr>
          <w:rFonts w:hint="eastAsia" w:cs="宋体" w:asciiTheme="minorEastAsia" w:hAnsiTheme="minorEastAsia" w:eastAsiaTheme="minorEastAsia"/>
          <w:color w:val="auto"/>
          <w:spacing w:val="9"/>
          <w:lang w:eastAsia="zh-CN"/>
        </w:rPr>
        <w:t>、</w:t>
      </w:r>
      <w:r>
        <w:rPr>
          <w:rFonts w:cs="宋体" w:asciiTheme="minorEastAsia" w:hAnsiTheme="minorEastAsia" w:eastAsiaTheme="minorEastAsia"/>
          <w:color w:val="auto"/>
          <w:spacing w:val="9"/>
          <w:lang w:eastAsia="zh-CN"/>
        </w:rPr>
        <w:t>草案</w:t>
      </w:r>
      <w:r>
        <w:rPr>
          <w:rFonts w:hint="eastAsia" w:cs="宋体" w:asciiTheme="minorEastAsia" w:hAnsiTheme="minorEastAsia" w:eastAsiaTheme="minorEastAsia"/>
          <w:color w:val="auto"/>
          <w:spacing w:val="9"/>
          <w:lang w:eastAsia="zh-CN"/>
        </w:rPr>
        <w:t>、图纸、技术方法</w:t>
      </w:r>
      <w:r>
        <w:rPr>
          <w:rFonts w:cs="宋体" w:asciiTheme="minorEastAsia" w:hAnsiTheme="minorEastAsia" w:eastAsiaTheme="minorEastAsia"/>
          <w:color w:val="auto"/>
          <w:spacing w:val="9"/>
          <w:lang w:eastAsia="zh-CN"/>
        </w:rPr>
        <w:t>和其他</w:t>
      </w:r>
      <w:r>
        <w:rPr>
          <w:rFonts w:hint="eastAsia" w:cs="宋体" w:asciiTheme="minorEastAsia" w:hAnsiTheme="minorEastAsia" w:eastAsiaTheme="minorEastAsia"/>
          <w:color w:val="auto"/>
          <w:spacing w:val="9"/>
          <w:lang w:eastAsia="zh-CN"/>
        </w:rPr>
        <w:t>设计成果</w:t>
      </w:r>
      <w:r>
        <w:rPr>
          <w:rFonts w:cs="宋体" w:asciiTheme="minorEastAsia" w:hAnsiTheme="minorEastAsia" w:eastAsiaTheme="minorEastAsia"/>
          <w:color w:val="auto"/>
          <w:spacing w:val="9"/>
          <w:lang w:eastAsia="zh-CN"/>
        </w:rPr>
        <w:t>资料。</w:t>
      </w:r>
    </w:p>
    <w:p w14:paraId="13E85E19">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项目的定义</w:t>
      </w:r>
    </w:p>
    <w:p w14:paraId="45EA7395">
      <w:pPr>
        <w:spacing w:line="360" w:lineRule="auto"/>
        <w:ind w:firstLine="429"/>
        <w:rPr>
          <w:rFonts w:cs="宋体" w:asciiTheme="minorEastAsia" w:hAnsiTheme="minorEastAsia" w:eastAsiaTheme="minorEastAsia"/>
          <w:color w:val="auto"/>
          <w:spacing w:val="9"/>
          <w:lang w:eastAsia="zh-CN"/>
        </w:rPr>
      </w:pPr>
      <w:r>
        <w:rPr>
          <w:rFonts w:cs="宋体" w:asciiTheme="minorEastAsia" w:hAnsiTheme="minorEastAsia" w:eastAsiaTheme="minorEastAsia"/>
          <w:color w:val="auto"/>
          <w:spacing w:val="9"/>
          <w:lang w:eastAsia="zh-CN"/>
        </w:rPr>
        <w:t>专指甲乙双方于</w:t>
      </w:r>
      <w:r>
        <w:rPr>
          <w:rFonts w:cs="宋体" w:asciiTheme="minorEastAsia" w:hAnsiTheme="minorEastAsia" w:eastAsiaTheme="minorEastAsia"/>
          <w:color w:val="auto"/>
          <w:spacing w:val="9"/>
          <w:u w:val="single"/>
          <w:lang w:eastAsia="zh-CN"/>
        </w:rPr>
        <w:t xml:space="preserve">   年   月    日</w:t>
      </w:r>
      <w:r>
        <w:rPr>
          <w:rFonts w:cs="宋体" w:asciiTheme="minorEastAsia" w:hAnsiTheme="minorEastAsia" w:eastAsiaTheme="minorEastAsia"/>
          <w:color w:val="auto"/>
          <w:spacing w:val="9"/>
          <w:lang w:eastAsia="zh-CN"/>
        </w:rPr>
        <w:t>签订的</w:t>
      </w:r>
      <w:r>
        <w:rPr>
          <w:rFonts w:hint="eastAsia" w:cs="宋体" w:asciiTheme="minorEastAsia" w:hAnsiTheme="minorEastAsia" w:eastAsiaTheme="minorEastAsia"/>
          <w:color w:val="auto"/>
          <w:spacing w:val="9"/>
          <w:lang w:eastAsia="zh-CN"/>
        </w:rPr>
        <w:t>《</w:t>
      </w:r>
      <w:r>
        <w:rPr>
          <w:rFonts w:cs="宋体" w:asciiTheme="minorEastAsia" w:hAnsiTheme="minorEastAsia" w:eastAsiaTheme="minorEastAsia"/>
          <w:color w:val="auto"/>
          <w:spacing w:val="9"/>
          <w:u w:val="single"/>
          <w:lang w:eastAsia="zh-CN"/>
        </w:rPr>
        <w:t xml:space="preserve">            </w:t>
      </w:r>
      <w:r>
        <w:rPr>
          <w:rFonts w:hint="eastAsia" w:cs="宋体" w:asciiTheme="minorEastAsia" w:hAnsiTheme="minorEastAsia" w:eastAsiaTheme="minorEastAsia"/>
          <w:color w:val="auto"/>
          <w:spacing w:val="9"/>
          <w:lang w:eastAsia="zh-CN"/>
        </w:rPr>
        <w:t>》</w:t>
      </w:r>
      <w:r>
        <w:rPr>
          <w:rFonts w:cs="宋体" w:asciiTheme="minorEastAsia" w:hAnsiTheme="minorEastAsia" w:eastAsiaTheme="minorEastAsia"/>
          <w:color w:val="auto"/>
          <w:spacing w:val="9"/>
          <w:lang w:eastAsia="zh-CN"/>
        </w:rPr>
        <w:t>项目</w:t>
      </w:r>
      <w:r>
        <w:rPr>
          <w:rFonts w:hint="eastAsia" w:cs="宋体" w:asciiTheme="minorEastAsia" w:hAnsiTheme="minorEastAsia" w:eastAsiaTheme="minorEastAsia"/>
          <w:color w:val="auto"/>
          <w:spacing w:val="9"/>
          <w:lang w:eastAsia="zh-CN"/>
        </w:rPr>
        <w:t>。</w:t>
      </w:r>
    </w:p>
    <w:p w14:paraId="01DA5259">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保密期限</w:t>
      </w:r>
    </w:p>
    <w:p w14:paraId="41792CC5">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甲乙双方确认，保密期限为</w:t>
      </w:r>
      <w:r>
        <w:rPr>
          <w:rFonts w:hint="eastAsia" w:cs="宋体" w:asciiTheme="minorEastAsia" w:hAnsiTheme="minorEastAsia" w:eastAsiaTheme="minorEastAsia"/>
          <w:color w:val="auto"/>
          <w:spacing w:val="9"/>
          <w:u w:val="single"/>
          <w:lang w:eastAsia="zh-CN"/>
        </w:rPr>
        <w:t>永久</w:t>
      </w:r>
      <w:r>
        <w:rPr>
          <w:rFonts w:hint="eastAsia" w:cs="宋体" w:asciiTheme="minorEastAsia" w:hAnsiTheme="minorEastAsia" w:eastAsiaTheme="minorEastAsia"/>
          <w:color w:val="auto"/>
          <w:spacing w:val="9"/>
          <w:lang w:eastAsia="zh-CN"/>
        </w:rPr>
        <w:t>。</w:t>
      </w:r>
    </w:p>
    <w:p w14:paraId="3B59E2AB">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保密费用</w:t>
      </w:r>
    </w:p>
    <w:p w14:paraId="69C68124">
      <w:pPr>
        <w:spacing w:line="360" w:lineRule="auto"/>
        <w:ind w:firstLine="429"/>
        <w:rPr>
          <w:rFonts w:cs="宋体" w:asciiTheme="minorEastAsia" w:hAnsiTheme="minorEastAsia" w:eastAsiaTheme="minorEastAsia"/>
          <w:color w:val="auto"/>
          <w:spacing w:val="9"/>
          <w:lang w:eastAsia="zh-CN"/>
        </w:rPr>
      </w:pPr>
      <w:r>
        <w:rPr>
          <w:rFonts w:cs="宋体" w:asciiTheme="minorEastAsia" w:hAnsiTheme="minorEastAsia" w:eastAsiaTheme="minorEastAsia"/>
          <w:color w:val="auto"/>
          <w:spacing w:val="9"/>
          <w:lang w:eastAsia="zh-CN"/>
        </w:rPr>
        <w:t>甲方</w:t>
      </w:r>
      <w:r>
        <w:rPr>
          <w:rFonts w:hint="eastAsia" w:cs="宋体" w:asciiTheme="minorEastAsia" w:hAnsiTheme="minorEastAsia" w:eastAsiaTheme="minorEastAsia"/>
          <w:color w:val="auto"/>
          <w:spacing w:val="9"/>
          <w:lang w:eastAsia="zh-CN"/>
        </w:rPr>
        <w:t>按照设计合同约定</w:t>
      </w:r>
      <w:r>
        <w:rPr>
          <w:rFonts w:cs="宋体" w:asciiTheme="minorEastAsia" w:hAnsiTheme="minorEastAsia" w:eastAsiaTheme="minorEastAsia"/>
          <w:color w:val="auto"/>
          <w:spacing w:val="9"/>
          <w:lang w:eastAsia="zh-CN"/>
        </w:rPr>
        <w:t>向乙方支付的项目</w:t>
      </w:r>
      <w:r>
        <w:rPr>
          <w:rFonts w:hint="eastAsia" w:cs="宋体" w:asciiTheme="minorEastAsia" w:hAnsiTheme="minorEastAsia" w:eastAsiaTheme="minorEastAsia"/>
          <w:color w:val="auto"/>
          <w:spacing w:val="9"/>
          <w:lang w:eastAsia="zh-CN"/>
        </w:rPr>
        <w:t>设计</w:t>
      </w:r>
      <w:r>
        <w:rPr>
          <w:rFonts w:cs="宋体" w:asciiTheme="minorEastAsia" w:hAnsiTheme="minorEastAsia" w:eastAsiaTheme="minorEastAsia"/>
          <w:color w:val="auto"/>
          <w:spacing w:val="9"/>
          <w:lang w:eastAsia="zh-CN"/>
        </w:rPr>
        <w:t>报酬</w:t>
      </w:r>
      <w:r>
        <w:rPr>
          <w:rFonts w:hint="eastAsia" w:cs="宋体" w:asciiTheme="minorEastAsia" w:hAnsiTheme="minorEastAsia" w:eastAsiaTheme="minorEastAsia"/>
          <w:color w:val="auto"/>
          <w:spacing w:val="9"/>
          <w:lang w:eastAsia="zh-CN"/>
        </w:rPr>
        <w:t>中</w:t>
      </w:r>
      <w:r>
        <w:rPr>
          <w:rFonts w:cs="宋体" w:asciiTheme="minorEastAsia" w:hAnsiTheme="minorEastAsia" w:eastAsiaTheme="minorEastAsia"/>
          <w:color w:val="auto"/>
          <w:spacing w:val="9"/>
          <w:lang w:eastAsia="zh-CN"/>
        </w:rPr>
        <w:t>已包含保密费，此处不再重复支付。</w:t>
      </w:r>
    </w:p>
    <w:p w14:paraId="14687854">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保密义务的要求</w:t>
      </w:r>
    </w:p>
    <w:p w14:paraId="37E30DA7">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5.1 乙方保证遵循国家法律和国家有关部门制定的保密法规，严格保护甲方所披露的保密资料和项目形成的保密资料，其保护的程度和措施不能低于乙方保护自己的保密资料的程度。</w:t>
      </w:r>
    </w:p>
    <w:p w14:paraId="663FB27B">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5.2 乙方保证采取所有必要的方法对甲方提供的保密资料和项目形成的保密资料进行保密，包括但不限于执行和坚持适当的作业程序来避免非授权透露、使用或复制保密资料。</w:t>
      </w:r>
    </w:p>
    <w:p w14:paraId="5E7C8A3B">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5.3 乙方保证在任何情况下，除依照法律强制性的要求，不向任何第三方透露或披露甲方的保密资料以及基于本项目形成的成果资料及其他资料。</w:t>
      </w:r>
    </w:p>
    <w:p w14:paraId="1F33FE7E">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5.4 乙方不得有损害甲方利益的其他泄露和使用行为。</w:t>
      </w:r>
    </w:p>
    <w:p w14:paraId="6F2521C3">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保密资料的使用方式和不使用义务</w:t>
      </w:r>
    </w:p>
    <w:p w14:paraId="06464397">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 xml:space="preserve">6.1 </w:t>
      </w:r>
      <w:r>
        <w:rPr>
          <w:rFonts w:cs="宋体" w:asciiTheme="minorEastAsia" w:hAnsiTheme="minorEastAsia" w:eastAsiaTheme="minorEastAsia"/>
          <w:color w:val="auto"/>
          <w:spacing w:val="9"/>
          <w:lang w:eastAsia="zh-CN"/>
        </w:rPr>
        <w:t>乙方只能为完成本项目而使用保密资料</w:t>
      </w:r>
      <w:r>
        <w:rPr>
          <w:rFonts w:hint="eastAsia" w:cs="宋体" w:asciiTheme="minorEastAsia" w:hAnsiTheme="minorEastAsia" w:eastAsiaTheme="minorEastAsia"/>
          <w:color w:val="auto"/>
          <w:spacing w:val="9"/>
          <w:lang w:eastAsia="zh-CN"/>
        </w:rPr>
        <w:t>，所有设计成果属于甲方且只可适用于本项目</w:t>
      </w:r>
      <w:r>
        <w:rPr>
          <w:rFonts w:cs="宋体" w:asciiTheme="minorEastAsia" w:hAnsiTheme="minorEastAsia" w:eastAsiaTheme="minorEastAsia"/>
          <w:color w:val="auto"/>
          <w:spacing w:val="9"/>
          <w:lang w:eastAsia="zh-CN"/>
        </w:rPr>
        <w:t>。</w:t>
      </w:r>
    </w:p>
    <w:p w14:paraId="06DFBB12">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6.2 除</w:t>
      </w:r>
      <w:r>
        <w:rPr>
          <w:rFonts w:cs="宋体" w:asciiTheme="minorEastAsia" w:hAnsiTheme="minorEastAsia" w:eastAsiaTheme="minorEastAsia"/>
          <w:color w:val="auto"/>
          <w:spacing w:val="9"/>
          <w:lang w:eastAsia="zh-CN"/>
        </w:rPr>
        <w:t>乙方</w:t>
      </w:r>
      <w:r>
        <w:rPr>
          <w:rFonts w:hint="eastAsia" w:cs="宋体" w:asciiTheme="minorEastAsia" w:hAnsiTheme="minorEastAsia" w:eastAsiaTheme="minorEastAsia"/>
          <w:color w:val="auto"/>
          <w:spacing w:val="9"/>
          <w:lang w:eastAsia="zh-CN"/>
        </w:rPr>
        <w:t>为</w:t>
      </w:r>
      <w:r>
        <w:rPr>
          <w:rFonts w:cs="宋体" w:asciiTheme="minorEastAsia" w:hAnsiTheme="minorEastAsia" w:eastAsiaTheme="minorEastAsia"/>
          <w:color w:val="auto"/>
          <w:spacing w:val="9"/>
          <w:lang w:eastAsia="zh-CN"/>
        </w:rPr>
        <w:t>完成本项目需要</w:t>
      </w:r>
      <w:r>
        <w:rPr>
          <w:rFonts w:hint="eastAsia" w:cs="宋体" w:asciiTheme="minorEastAsia" w:hAnsiTheme="minorEastAsia" w:eastAsiaTheme="minorEastAsia"/>
          <w:color w:val="auto"/>
          <w:spacing w:val="9"/>
          <w:lang w:eastAsia="zh-CN"/>
        </w:rPr>
        <w:t>而</w:t>
      </w:r>
      <w:r>
        <w:rPr>
          <w:rFonts w:cs="宋体" w:asciiTheme="minorEastAsia" w:hAnsiTheme="minorEastAsia" w:eastAsiaTheme="minorEastAsia"/>
          <w:color w:val="auto"/>
          <w:spacing w:val="9"/>
          <w:lang w:eastAsia="zh-CN"/>
        </w:rPr>
        <w:t>将保密资料披露</w:t>
      </w:r>
      <w:r>
        <w:rPr>
          <w:rFonts w:hint="eastAsia" w:cs="宋体" w:asciiTheme="minorEastAsia" w:hAnsiTheme="minorEastAsia" w:eastAsiaTheme="minorEastAsia"/>
          <w:color w:val="auto"/>
          <w:spacing w:val="9"/>
          <w:lang w:eastAsia="zh-CN"/>
        </w:rPr>
        <w:t>给</w:t>
      </w:r>
      <w:r>
        <w:rPr>
          <w:rFonts w:cs="宋体" w:asciiTheme="minorEastAsia" w:hAnsiTheme="minorEastAsia" w:eastAsiaTheme="minorEastAsia"/>
          <w:color w:val="auto"/>
          <w:spacing w:val="9"/>
          <w:lang w:eastAsia="zh-CN"/>
        </w:rPr>
        <w:t>必须直接参与本项目必须知晓保密资料的</w:t>
      </w:r>
      <w:r>
        <w:rPr>
          <w:rFonts w:hint="eastAsia" w:cs="宋体" w:asciiTheme="minorEastAsia" w:hAnsiTheme="minorEastAsia" w:eastAsiaTheme="minorEastAsia"/>
          <w:color w:val="auto"/>
          <w:spacing w:val="9"/>
          <w:lang w:eastAsia="zh-CN"/>
        </w:rPr>
        <w:t>职员</w:t>
      </w:r>
      <w:r>
        <w:rPr>
          <w:rFonts w:cs="宋体" w:asciiTheme="minorEastAsia" w:hAnsiTheme="minorEastAsia" w:eastAsiaTheme="minorEastAsia"/>
          <w:color w:val="auto"/>
          <w:spacing w:val="9"/>
          <w:lang w:eastAsia="zh-CN"/>
        </w:rPr>
        <w:t>外，乙方不得将保密资料透露给其他人。</w:t>
      </w:r>
    </w:p>
    <w:p w14:paraId="57A331DF">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6.3 乙方不得将保密资料的全部或部分进行复制或仿造。</w:t>
      </w:r>
    </w:p>
    <w:p w14:paraId="053DCA08">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6.4 乙方应当告知并以适当方式要求其参与本项目工作的员工遵守本协议规定，若参与本项目工作的员工（包括离职的员工）违反本协议的，乙方应承担连带责任。</w:t>
      </w:r>
    </w:p>
    <w:p w14:paraId="79E8E171">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保密资料的交回</w:t>
      </w:r>
    </w:p>
    <w:p w14:paraId="4DD86323">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7.1 当甲方以书面或其他形式要求乙方交回保密资料时，乙方应当立即交回所有的保密资料。</w:t>
      </w:r>
    </w:p>
    <w:p w14:paraId="219E1227">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7.2 没有甲方的许可，乙方不得丢弃或处理任何书面的或其他有形的保密资料。</w:t>
      </w:r>
    </w:p>
    <w:p w14:paraId="23112965">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违约责任</w:t>
      </w:r>
    </w:p>
    <w:p w14:paraId="1CEFECDE">
      <w:pPr>
        <w:spacing w:line="360" w:lineRule="auto"/>
        <w:ind w:firstLine="429"/>
        <w:rPr>
          <w:rFonts w:cs="宋体" w:asciiTheme="minorEastAsia" w:hAnsiTheme="minorEastAsia" w:eastAsiaTheme="minorEastAsia"/>
          <w:color w:val="auto"/>
          <w:spacing w:val="9"/>
          <w:lang w:eastAsia="zh-CN"/>
        </w:rPr>
      </w:pPr>
      <w:r>
        <w:rPr>
          <w:rFonts w:cs="宋体" w:asciiTheme="minorEastAsia" w:hAnsiTheme="minorEastAsia" w:eastAsiaTheme="minorEastAsia"/>
          <w:color w:val="auto"/>
          <w:spacing w:val="9"/>
          <w:lang w:eastAsia="zh-CN"/>
        </w:rPr>
        <w:t>乙方如果发生违约</w:t>
      </w:r>
      <w:r>
        <w:rPr>
          <w:rFonts w:hint="eastAsia" w:cs="宋体" w:asciiTheme="minorEastAsia" w:hAnsiTheme="minorEastAsia" w:eastAsiaTheme="minorEastAsia"/>
          <w:color w:val="auto"/>
          <w:spacing w:val="9"/>
          <w:lang w:eastAsia="zh-CN"/>
        </w:rPr>
        <w:t>，同意按</w:t>
      </w:r>
      <w:r>
        <w:rPr>
          <w:rFonts w:cs="宋体" w:asciiTheme="minorEastAsia" w:hAnsiTheme="minorEastAsia" w:eastAsiaTheme="minorEastAsia"/>
          <w:color w:val="auto"/>
          <w:spacing w:val="9"/>
          <w:lang w:eastAsia="zh-CN"/>
        </w:rPr>
        <w:t>下列条款处理</w:t>
      </w:r>
      <w:r>
        <w:rPr>
          <w:rFonts w:hint="eastAsia" w:cs="宋体" w:asciiTheme="minorEastAsia" w:hAnsiTheme="minorEastAsia" w:eastAsiaTheme="minorEastAsia"/>
          <w:color w:val="auto"/>
          <w:spacing w:val="9"/>
          <w:lang w:eastAsia="zh-CN"/>
        </w:rPr>
        <w:t>：</w:t>
      </w:r>
    </w:p>
    <w:p w14:paraId="2F09F36D">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8.1 乙方应当尽最大的努力帮助甲方有效的防止或限制保密资料的传播，因此产生的费用由乙方承担。</w:t>
      </w:r>
    </w:p>
    <w:p w14:paraId="3938D4D1">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8.2 乙方若违反本协议中保密义务，按合同总额的10%向甲方支付违约金，以及赔偿由此给甲方造成的一切直接和间接损失（包括但不限于诉讼费、律师费、保全费、第三方赔偿及其他损失），违约金不足弥补其他损失的，据实补足。</w:t>
      </w:r>
    </w:p>
    <w:p w14:paraId="16B8C7D4">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争议解决</w:t>
      </w:r>
    </w:p>
    <w:p w14:paraId="5C45E86F">
      <w:pPr>
        <w:spacing w:line="360" w:lineRule="auto"/>
        <w:ind w:firstLine="429"/>
        <w:rPr>
          <w:rFonts w:cs="宋体" w:asciiTheme="minorEastAsia" w:hAnsiTheme="minorEastAsia" w:eastAsiaTheme="minorEastAsia"/>
          <w:color w:val="auto"/>
          <w:spacing w:val="9"/>
          <w:lang w:eastAsia="zh-CN"/>
        </w:rPr>
      </w:pPr>
      <w:r>
        <w:rPr>
          <w:rFonts w:cs="宋体" w:asciiTheme="minorEastAsia" w:hAnsiTheme="minorEastAsia" w:eastAsiaTheme="minorEastAsia"/>
          <w:color w:val="auto"/>
          <w:spacing w:val="9"/>
          <w:lang w:eastAsia="zh-CN"/>
        </w:rPr>
        <w:t>由本协议产生的一切争议由双方友好协商解决，协商不成，双方约定本</w:t>
      </w:r>
      <w:r>
        <w:rPr>
          <w:rFonts w:hint="eastAsia" w:cs="宋体" w:asciiTheme="minorEastAsia" w:hAnsiTheme="minorEastAsia" w:eastAsiaTheme="minorEastAsia"/>
          <w:color w:val="auto"/>
          <w:spacing w:val="9"/>
          <w:lang w:eastAsia="zh-CN"/>
        </w:rPr>
        <w:t>协议</w:t>
      </w:r>
      <w:r>
        <w:rPr>
          <w:rFonts w:cs="宋体" w:asciiTheme="minorEastAsia" w:hAnsiTheme="minorEastAsia" w:eastAsiaTheme="minorEastAsia"/>
          <w:color w:val="auto"/>
          <w:spacing w:val="9"/>
          <w:lang w:eastAsia="zh-CN"/>
        </w:rPr>
        <w:t>纠纷的管辖法院为甲方所在地的法院。</w:t>
      </w:r>
    </w:p>
    <w:p w14:paraId="76BE58F6">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协议的生效</w:t>
      </w:r>
    </w:p>
    <w:p w14:paraId="278528B9">
      <w:pPr>
        <w:spacing w:line="360" w:lineRule="auto"/>
        <w:ind w:firstLine="429"/>
        <w:rPr>
          <w:rFonts w:cs="宋体" w:asciiTheme="minorEastAsia" w:hAnsiTheme="minorEastAsia" w:eastAsiaTheme="minorEastAsia"/>
          <w:color w:val="auto"/>
          <w:spacing w:val="9"/>
          <w:lang w:eastAsia="zh-CN"/>
        </w:rPr>
      </w:pPr>
      <w:r>
        <w:rPr>
          <w:rFonts w:cs="宋体" w:asciiTheme="minorEastAsia" w:hAnsiTheme="minorEastAsia" w:eastAsiaTheme="minorEastAsia"/>
          <w:color w:val="auto"/>
          <w:spacing w:val="9"/>
          <w:lang w:eastAsia="zh-CN"/>
        </w:rPr>
        <w:t>本</w:t>
      </w:r>
      <w:r>
        <w:rPr>
          <w:rFonts w:hint="eastAsia" w:cs="宋体" w:asciiTheme="minorEastAsia" w:hAnsiTheme="minorEastAsia" w:eastAsiaTheme="minorEastAsia"/>
          <w:color w:val="auto"/>
          <w:spacing w:val="9"/>
          <w:lang w:eastAsia="zh-CN"/>
        </w:rPr>
        <w:t>协议经</w:t>
      </w:r>
      <w:r>
        <w:rPr>
          <w:rFonts w:cs="宋体" w:asciiTheme="minorEastAsia" w:hAnsiTheme="minorEastAsia" w:eastAsiaTheme="minorEastAsia"/>
          <w:color w:val="auto"/>
          <w:spacing w:val="9"/>
          <w:lang w:eastAsia="zh-CN"/>
        </w:rPr>
        <w:t>甲乙双方法定代表人或授权代表签字并加盖公章后生效，本协议一式</w:t>
      </w:r>
      <w:r>
        <w:rPr>
          <w:rFonts w:hint="eastAsia" w:cs="宋体" w:asciiTheme="minorEastAsia" w:hAnsiTheme="minorEastAsia" w:eastAsiaTheme="minorEastAsia"/>
          <w:color w:val="auto"/>
          <w:spacing w:val="9"/>
          <w:lang w:eastAsia="zh-CN"/>
        </w:rPr>
        <w:t>陆</w:t>
      </w:r>
      <w:r>
        <w:rPr>
          <w:rFonts w:cs="宋体" w:asciiTheme="minorEastAsia" w:hAnsiTheme="minorEastAsia" w:eastAsiaTheme="minorEastAsia"/>
          <w:color w:val="auto"/>
          <w:spacing w:val="9"/>
          <w:lang w:eastAsia="zh-CN"/>
        </w:rPr>
        <w:t>份，</w:t>
      </w:r>
      <w:r>
        <w:rPr>
          <w:rFonts w:hint="eastAsia" w:cs="宋体" w:asciiTheme="minorEastAsia" w:hAnsiTheme="minorEastAsia" w:eastAsiaTheme="minorEastAsia"/>
          <w:color w:val="auto"/>
          <w:spacing w:val="9"/>
          <w:lang w:eastAsia="zh-CN"/>
        </w:rPr>
        <w:t>甲</w:t>
      </w:r>
      <w:r>
        <w:rPr>
          <w:rFonts w:cs="宋体" w:asciiTheme="minorEastAsia" w:hAnsiTheme="minorEastAsia" w:eastAsiaTheme="minorEastAsia"/>
          <w:color w:val="auto"/>
          <w:spacing w:val="9"/>
          <w:lang w:eastAsia="zh-CN"/>
        </w:rPr>
        <w:t>方执</w:t>
      </w:r>
      <w:r>
        <w:rPr>
          <w:rFonts w:hint="eastAsia" w:cs="宋体" w:asciiTheme="minorEastAsia" w:hAnsiTheme="minorEastAsia" w:eastAsiaTheme="minorEastAsia"/>
          <w:color w:val="auto"/>
          <w:spacing w:val="9"/>
          <w:lang w:eastAsia="zh-CN"/>
        </w:rPr>
        <w:t>肆</w:t>
      </w:r>
      <w:r>
        <w:rPr>
          <w:rFonts w:cs="宋体" w:asciiTheme="minorEastAsia" w:hAnsiTheme="minorEastAsia" w:eastAsiaTheme="minorEastAsia"/>
          <w:color w:val="auto"/>
          <w:spacing w:val="9"/>
          <w:lang w:eastAsia="zh-CN"/>
        </w:rPr>
        <w:t>份</w:t>
      </w:r>
      <w:r>
        <w:rPr>
          <w:rFonts w:hint="eastAsia" w:cs="宋体" w:asciiTheme="minorEastAsia" w:hAnsiTheme="minorEastAsia" w:eastAsiaTheme="minorEastAsia"/>
          <w:color w:val="auto"/>
          <w:spacing w:val="9"/>
          <w:lang w:eastAsia="zh-CN"/>
        </w:rPr>
        <w:t>，乙方执贰份</w:t>
      </w:r>
      <w:r>
        <w:rPr>
          <w:rFonts w:cs="宋体" w:asciiTheme="minorEastAsia" w:hAnsiTheme="minorEastAsia" w:eastAsiaTheme="minorEastAsia"/>
          <w:color w:val="auto"/>
          <w:spacing w:val="9"/>
          <w:lang w:eastAsia="zh-CN"/>
        </w:rPr>
        <w:t>。</w:t>
      </w:r>
    </w:p>
    <w:p w14:paraId="472C642C">
      <w:pPr>
        <w:spacing w:line="360" w:lineRule="auto"/>
        <w:ind w:firstLine="429"/>
        <w:rPr>
          <w:rFonts w:cs="宋体" w:asciiTheme="minorEastAsia" w:hAnsiTheme="minorEastAsia" w:eastAsiaTheme="minorEastAsia"/>
          <w:color w:val="auto"/>
          <w:spacing w:val="9"/>
          <w:lang w:eastAsia="zh-CN"/>
        </w:rPr>
      </w:pPr>
    </w:p>
    <w:p w14:paraId="0822790D">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甲方：                             乙方：</w:t>
      </w:r>
    </w:p>
    <w:p w14:paraId="67F21CFC">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法定代表/授权代表：                法定代表/授权代表：</w:t>
      </w:r>
    </w:p>
    <w:p w14:paraId="1B947736">
      <w:pPr>
        <w:spacing w:line="360" w:lineRule="auto"/>
        <w:ind w:firstLine="429"/>
        <w:rPr>
          <w:rFonts w:cs="宋体" w:asciiTheme="minorEastAsia" w:hAnsiTheme="minorEastAsia" w:eastAsiaTheme="minorEastAsia"/>
          <w:color w:val="auto"/>
          <w:spacing w:val="9"/>
          <w:lang w:eastAsia="zh-CN"/>
        </w:rPr>
      </w:pPr>
      <w:r>
        <w:rPr>
          <w:rFonts w:hint="eastAsia" w:cs="宋体" w:asciiTheme="minorEastAsia" w:hAnsiTheme="minorEastAsia" w:eastAsiaTheme="minorEastAsia"/>
          <w:color w:val="auto"/>
          <w:spacing w:val="9"/>
          <w:lang w:eastAsia="zh-CN"/>
        </w:rPr>
        <w:t xml:space="preserve">   年    月    日</w:t>
      </w:r>
      <w:r>
        <w:rPr>
          <w:rFonts w:hint="eastAsia" w:cs="宋体" w:asciiTheme="minorEastAsia" w:hAnsiTheme="minorEastAsia" w:eastAsiaTheme="minorEastAsia"/>
          <w:color w:val="auto"/>
          <w:spacing w:val="9"/>
          <w:lang w:eastAsia="zh-CN"/>
        </w:rPr>
        <w:tab/>
      </w:r>
      <w:r>
        <w:rPr>
          <w:rFonts w:hint="eastAsia" w:cs="宋体" w:asciiTheme="minorEastAsia" w:hAnsiTheme="minorEastAsia" w:eastAsiaTheme="minorEastAsia"/>
          <w:color w:val="auto"/>
          <w:spacing w:val="9"/>
          <w:lang w:eastAsia="zh-CN"/>
        </w:rPr>
        <w:t xml:space="preserve">                  年    月    日</w:t>
      </w:r>
    </w:p>
    <w:p w14:paraId="3483CA1D">
      <w:pPr>
        <w:spacing w:line="360" w:lineRule="auto"/>
        <w:ind w:firstLine="429"/>
        <w:rPr>
          <w:rFonts w:cs="宋体" w:asciiTheme="minorEastAsia" w:hAnsiTheme="minorEastAsia" w:eastAsiaTheme="minorEastAsia"/>
          <w:color w:val="auto"/>
          <w:spacing w:val="9"/>
          <w:lang w:eastAsia="zh-CN"/>
        </w:rPr>
      </w:pPr>
    </w:p>
    <w:sectPr>
      <w:headerReference r:id="rId36" w:type="default"/>
      <w:footerReference r:id="rId37" w:type="default"/>
      <w:pgSz w:w="11905" w:h="16838"/>
      <w:pgMar w:top="1440" w:right="1800" w:bottom="1440" w:left="1800" w:header="731" w:footer="1417"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新宋体">
    <w:panose1 w:val="02010609030101010101"/>
    <w:charset w:val="86"/>
    <w:family w:val="modern"/>
    <w:pitch w:val="default"/>
    <w:sig w:usb0="00000283" w:usb1="288F0000" w:usb2="00000006" w:usb3="00000000" w:csb0="00040001" w:csb1="00000000"/>
  </w:font>
  <w:font w:name="华文中宋">
    <w:panose1 w:val="02010600040101010101"/>
    <w:charset w:val="86"/>
    <w:family w:val="auto"/>
    <w:pitch w:val="default"/>
    <w:sig w:usb0="00000287" w:usb1="080F0000" w:usb2="00000000" w:usb3="00000000" w:csb0="0004009F" w:csb1="DFD70000"/>
  </w:font>
  <w:font w:name="MS Gothic">
    <w:panose1 w:val="020B0609070205080204"/>
    <w:charset w:val="80"/>
    <w:family w:val="modern"/>
    <w:pitch w:val="default"/>
    <w:sig w:usb0="E00002FF" w:usb1="6AC7FDFB" w:usb2="08000012" w:usb3="00000000" w:csb0="4002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D60DE">
    <w:pPr>
      <w:pStyle w:val="6"/>
      <w:spacing w:line="185" w:lineRule="auto"/>
      <w:ind w:left="4687"/>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7A3C29">
    <w:pPr>
      <w:pStyle w:val="6"/>
      <w:spacing w:line="185" w:lineRule="auto"/>
      <w:ind w:left="4855"/>
      <w:rPr>
        <w:sz w:val="24"/>
        <w:szCs w:val="24"/>
      </w:rPr>
    </w:pPr>
    <w:r>
      <w:rPr>
        <w:sz w:val="24"/>
        <w:lang w:eastAsia="zh-CN"/>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6552BC">
                          <w:pPr>
                            <w:pStyle w:val="10"/>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EhH8t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qEhH8tAgAAVwQAAA4AAAAAAAAAAQAgAAAAHwEAAGRycy9lMm9Eb2MueG1sUEsFBgAAAAAG&#10;AAYAWQEAAL4FAAAAAA==&#10;">
              <v:fill on="f" focussize="0,0"/>
              <v:stroke on="f" weight="0.5pt"/>
              <v:imagedata o:title=""/>
              <o:lock v:ext="edit" aspectratio="f"/>
              <v:textbox inset="0mm,0mm,0mm,0mm" style="mso-fit-shape-to-text:t;">
                <w:txbxContent>
                  <w:p w14:paraId="106552BC">
                    <w:pPr>
                      <w:pStyle w:val="1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6627FB">
    <w:pPr>
      <w:pStyle w:val="6"/>
      <w:spacing w:line="185" w:lineRule="auto"/>
      <w:ind w:left="4856"/>
      <w:rPr>
        <w:sz w:val="24"/>
        <w:szCs w:val="24"/>
      </w:rPr>
    </w:pPr>
    <w:r>
      <w:rPr>
        <w:sz w:val="24"/>
        <w:lang w:eastAsia="zh-CN"/>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C3902C">
                          <w:pPr>
                            <w:pStyle w:val="1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0C3902C">
                    <w:pPr>
                      <w:pStyle w:val="10"/>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D95E7">
    <w:pPr>
      <w:pStyle w:val="6"/>
      <w:spacing w:line="185" w:lineRule="auto"/>
      <w:ind w:left="4681"/>
      <w:rPr>
        <w:sz w:val="24"/>
        <w:szCs w:val="24"/>
      </w:rPr>
    </w:pPr>
    <w:r>
      <w:rPr>
        <w:sz w:val="24"/>
        <w:lang w:eastAsia="zh-CN"/>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4BB7E2">
                          <w:pPr>
                            <w:pStyle w:val="10"/>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584BB7E2">
                    <w:pPr>
                      <w:pStyle w:val="10"/>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E2DE6">
    <w:pPr>
      <w:pStyle w:val="6"/>
      <w:spacing w:line="185" w:lineRule="auto"/>
      <w:ind w:left="4695"/>
      <w:rPr>
        <w:sz w:val="24"/>
        <w:szCs w:val="24"/>
      </w:rPr>
    </w:pPr>
    <w:r>
      <w:rPr>
        <w:sz w:val="24"/>
        <w:lang w:eastAsia="zh-CN"/>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CF777A">
                          <w:pPr>
                            <w:pStyle w:val="10"/>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3ACF777A">
                    <w:pPr>
                      <w:pStyle w:val="10"/>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9B5F8">
    <w:pPr>
      <w:pStyle w:val="6"/>
      <w:spacing w:line="185" w:lineRule="auto"/>
      <w:ind w:left="4671"/>
      <w:rPr>
        <w:sz w:val="24"/>
        <w:szCs w:val="24"/>
      </w:rPr>
    </w:pPr>
    <w:r>
      <w:rPr>
        <w:sz w:val="24"/>
        <w:lang w:eastAsia="zh-CN"/>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AB6CA4">
                          <w:pPr>
                            <w:pStyle w:val="10"/>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8AB6CA4">
                    <w:pPr>
                      <w:pStyle w:val="10"/>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1EAEB">
    <w:pPr>
      <w:pStyle w:val="6"/>
      <w:spacing w:line="185" w:lineRule="auto"/>
      <w:ind w:left="4686"/>
      <w:rPr>
        <w:sz w:val="24"/>
        <w:szCs w:val="24"/>
      </w:rPr>
    </w:pPr>
    <w:r>
      <w:rPr>
        <w:sz w:val="24"/>
        <w:lang w:eastAsia="zh-CN"/>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D43F26">
                          <w:pPr>
                            <w:pStyle w:val="10"/>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36D43F26">
                    <w:pPr>
                      <w:pStyle w:val="10"/>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726E6">
    <w:pPr>
      <w:pStyle w:val="6"/>
      <w:spacing w:line="185" w:lineRule="auto"/>
      <w:ind w:left="4694"/>
      <w:rPr>
        <w:sz w:val="24"/>
        <w:szCs w:val="24"/>
      </w:rPr>
    </w:pPr>
    <w:r>
      <w:rPr>
        <w:sz w:val="24"/>
        <w:lang w:eastAsia="zh-CN"/>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5307CD">
                          <w:pPr>
                            <w:pStyle w:val="10"/>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595307CD">
                    <w:pPr>
                      <w:pStyle w:val="10"/>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EE9A6">
    <w:pPr>
      <w:pStyle w:val="6"/>
      <w:spacing w:line="185" w:lineRule="auto"/>
      <w:ind w:left="4694"/>
      <w:rPr>
        <w:sz w:val="24"/>
        <w:szCs w:val="24"/>
      </w:rPr>
    </w:pPr>
    <w:r>
      <w:rPr>
        <w:sz w:val="24"/>
        <w:lang w:eastAsia="zh-CN"/>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43CCFE">
                          <w:pPr>
                            <w:pStyle w:val="10"/>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0D43CCFE">
                    <w:pPr>
                      <w:pStyle w:val="10"/>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E2565">
    <w:pPr>
      <w:pStyle w:val="6"/>
      <w:spacing w:line="185" w:lineRule="auto"/>
      <w:ind w:left="4694"/>
      <w:rPr>
        <w:sz w:val="24"/>
        <w:szCs w:val="24"/>
      </w:rPr>
    </w:pPr>
    <w:r>
      <w:rPr>
        <w:sz w:val="24"/>
        <w:lang w:eastAsia="zh-CN"/>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0A034A">
                          <w:pPr>
                            <w:pStyle w:val="10"/>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630A034A">
                    <w:pPr>
                      <w:pStyle w:val="10"/>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70064">
    <w:pPr>
      <w:pStyle w:val="6"/>
      <w:spacing w:line="185" w:lineRule="auto"/>
      <w:ind w:left="4694"/>
      <w:rPr>
        <w:sz w:val="24"/>
        <w:szCs w:val="24"/>
      </w:rPr>
    </w:pPr>
    <w:r>
      <w:rPr>
        <w:sz w:val="24"/>
        <w:lang w:eastAsia="zh-CN"/>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455C97">
                          <w:pPr>
                            <w:pStyle w:val="10"/>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01455C97">
                    <w:pPr>
                      <w:pStyle w:val="10"/>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EBC1D">
    <w:pPr>
      <w:pStyle w:val="6"/>
      <w:spacing w:line="185" w:lineRule="auto"/>
      <w:ind w:left="4670"/>
      <w:rPr>
        <w:sz w:val="24"/>
        <w:szCs w:val="24"/>
      </w:rPr>
    </w:pPr>
    <w:r>
      <w:rPr>
        <w:sz w:val="24"/>
        <w:lang w:eastAsia="zh-CN"/>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B80C21">
                          <w:pPr>
                            <w:pStyle w:val="10"/>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14:paraId="49B80C21">
                    <w:pPr>
                      <w:pStyle w:val="10"/>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84733C">
    <w:pPr>
      <w:pStyle w:val="6"/>
      <w:spacing w:line="185" w:lineRule="auto"/>
      <w:ind w:left="4696"/>
      <w:rPr>
        <w:sz w:val="24"/>
        <w:szCs w:val="24"/>
      </w:rPr>
    </w:pPr>
    <w:r>
      <w:rPr>
        <w:sz w:val="24"/>
        <w:lang w:eastAsia="zh-CN"/>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E7EB31">
                          <w:pPr>
                            <w:pStyle w:val="10"/>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40E7EB31">
                    <w:pPr>
                      <w:pStyle w:val="10"/>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6B0DE9">
    <w:pPr>
      <w:pStyle w:val="6"/>
      <w:spacing w:line="185" w:lineRule="auto"/>
      <w:ind w:left="4687"/>
      <w:rPr>
        <w:sz w:val="24"/>
        <w:szCs w:val="24"/>
      </w:rPr>
    </w:pPr>
    <w:r>
      <w:rPr>
        <w:sz w:val="24"/>
        <w:lang w:eastAsia="zh-CN"/>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180561">
                          <w:pPr>
                            <w:pStyle w:val="10"/>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0F180561">
                    <w:pPr>
                      <w:pStyle w:val="10"/>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D9EFC">
    <w:pPr>
      <w:pStyle w:val="6"/>
      <w:spacing w:line="185" w:lineRule="auto"/>
      <w:ind w:left="4696"/>
      <w:rPr>
        <w:sz w:val="24"/>
        <w:szCs w:val="24"/>
      </w:rPr>
    </w:pPr>
    <w:r>
      <w:rPr>
        <w:sz w:val="24"/>
        <w:lang w:eastAsia="zh-CN"/>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90BEC4">
                          <w:pPr>
                            <w:pStyle w:val="10"/>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3jSMs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4feNIywCAABXBAAADgAAAAAAAAABACAAAAAfAQAAZHJzL2Uyb0RvYy54bWxQSwUGAAAAAAYA&#10;BgBZAQAAvQUAAAAA&#10;">
              <v:fill on="f" focussize="0,0"/>
              <v:stroke on="f" weight="0.5pt"/>
              <v:imagedata o:title=""/>
              <o:lock v:ext="edit" aspectratio="f"/>
              <v:textbox inset="0mm,0mm,0mm,0mm" style="mso-fit-shape-to-text:t;">
                <w:txbxContent>
                  <w:p w14:paraId="7D90BEC4">
                    <w:pPr>
                      <w:pStyle w:val="10"/>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4DC1E">
    <w:pPr>
      <w:pStyle w:val="6"/>
      <w:spacing w:line="182" w:lineRule="auto"/>
      <w:ind w:left="4044"/>
      <w:rPr>
        <w:sz w:val="24"/>
        <w:szCs w:val="24"/>
      </w:rPr>
    </w:pPr>
    <w:r>
      <w:rPr>
        <w:sz w:val="24"/>
        <w:lang w:eastAsia="zh-CN"/>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283845"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28384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ACE97A">
                          <w:pPr>
                            <w:pStyle w:val="10"/>
                          </w:pPr>
                          <w:r>
                            <w:fldChar w:fldCharType="begin"/>
                          </w:r>
                          <w:r>
                            <w:instrText xml:space="preserve"> PAGE  \* MERGEFORMAT </w:instrText>
                          </w:r>
                          <w:r>
                            <w:fldChar w:fldCharType="separate"/>
                          </w:r>
                          <w:r>
                            <w:t>74</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22.35pt;mso-position-horizontal:center;mso-position-horizontal-relative:margin;z-index:251683840;mso-width-relative:page;mso-height-relative:page;" filled="f" stroked="f" coordsize="21600,21600" o:gfxdata="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pH3FX1AAAAAQBAAAPAAAAAAAAAAEAIAAAACIAAABkcnMvZG93bnJldi54bWxQ&#10;SwECFAAUAAAACACHTuJAQ1BY+zQCAABYBAAADgAAAAAAAAABACAAAAAjAQAAZHJzL2Uyb0RvYy54&#10;bWxQSwUGAAAAAAYABgBZAQAAyQUAAAAA&#10;">
              <v:fill on="f" focussize="0,0"/>
              <v:stroke on="f" weight="0.5pt"/>
              <v:imagedata o:title=""/>
              <o:lock v:ext="edit" aspectratio="f"/>
              <v:textbox inset="0mm,0mm,0mm,0mm" style="mso-fit-shape-to-text:t;">
                <w:txbxContent>
                  <w:p w14:paraId="5AACE97A">
                    <w:pPr>
                      <w:pStyle w:val="10"/>
                    </w:pPr>
                    <w:r>
                      <w:fldChar w:fldCharType="begin"/>
                    </w:r>
                    <w:r>
                      <w:instrText xml:space="preserve"> PAGE  \* MERGEFORMAT </w:instrText>
                    </w:r>
                    <w:r>
                      <w:fldChar w:fldCharType="separate"/>
                    </w:r>
                    <w:r>
                      <w:t>74</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C343C6">
    <w:pPr>
      <w:pStyle w:val="6"/>
      <w:spacing w:line="185" w:lineRule="auto"/>
      <w:ind w:left="4091"/>
      <w:rPr>
        <w:sz w:val="24"/>
        <w:szCs w:val="24"/>
      </w:rPr>
    </w:pPr>
    <w:r>
      <w:rPr>
        <w:sz w:val="24"/>
        <w:lang w:eastAsia="zh-CN"/>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DA13FD">
                          <w:pPr>
                            <w:pStyle w:val="10"/>
                          </w:pPr>
                          <w:r>
                            <w:fldChar w:fldCharType="begin"/>
                          </w:r>
                          <w:r>
                            <w:instrText xml:space="preserve"> PAGE  \* MERGEFORMAT </w:instrText>
                          </w:r>
                          <w:r>
                            <w:fldChar w:fldCharType="separate"/>
                          </w:r>
                          <w:r>
                            <w:t>80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56+Us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nr5SwCAABXBAAADgAAAAAAAAABACAAAAAfAQAAZHJzL2Uyb0RvYy54bWxQSwUGAAAAAAYA&#10;BgBZAQAAvQUAAAAA&#10;">
              <v:fill on="f" focussize="0,0"/>
              <v:stroke on="f" weight="0.5pt"/>
              <v:imagedata o:title=""/>
              <o:lock v:ext="edit" aspectratio="f"/>
              <v:textbox inset="0mm,0mm,0mm,0mm" style="mso-fit-shape-to-text:t;">
                <w:txbxContent>
                  <w:p w14:paraId="24DA13FD">
                    <w:pPr>
                      <w:pStyle w:val="10"/>
                    </w:pPr>
                    <w:r>
                      <w:fldChar w:fldCharType="begin"/>
                    </w:r>
                    <w:r>
                      <w:instrText xml:space="preserve"> PAGE  \* MERGEFORMAT </w:instrText>
                    </w:r>
                    <w:r>
                      <w:fldChar w:fldCharType="separate"/>
                    </w:r>
                    <w:r>
                      <w:t>80</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172D4">
    <w:pPr>
      <w:pStyle w:val="6"/>
      <w:spacing w:line="185" w:lineRule="auto"/>
      <w:rPr>
        <w:sz w:val="24"/>
        <w:szCs w:val="24"/>
      </w:rPr>
    </w:pPr>
    <w:r>
      <w:rPr>
        <w:sz w:val="24"/>
        <w:lang w:eastAsia="zh-CN"/>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8B3538">
                          <w:pPr>
                            <w:pStyle w:val="10"/>
                          </w:pPr>
                          <w:r>
                            <w:fldChar w:fldCharType="begin"/>
                          </w:r>
                          <w:r>
                            <w:instrText xml:space="preserve"> PAGE  \* MERGEFORMAT </w:instrText>
                          </w:r>
                          <w:r>
                            <w:fldChar w:fldCharType="separate"/>
                          </w:r>
                          <w:r>
                            <w:t>81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1eNA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sTV40CwCAABXBAAADgAAAAAAAAABACAAAAAfAQAAZHJzL2Uyb0RvYy54bWxQSwUGAAAAAAYA&#10;BgBZAQAAvQUAAAAA&#10;">
              <v:fill on="f" focussize="0,0"/>
              <v:stroke on="f" weight="0.5pt"/>
              <v:imagedata o:title=""/>
              <o:lock v:ext="edit" aspectratio="f"/>
              <v:textbox inset="0mm,0mm,0mm,0mm" style="mso-fit-shape-to-text:t;">
                <w:txbxContent>
                  <w:p w14:paraId="048B3538">
                    <w:pPr>
                      <w:pStyle w:val="10"/>
                    </w:pPr>
                    <w:r>
                      <w:fldChar w:fldCharType="begin"/>
                    </w:r>
                    <w:r>
                      <w:instrText xml:space="preserve"> PAGE  \* MERGEFORMAT </w:instrText>
                    </w:r>
                    <w:r>
                      <w:fldChar w:fldCharType="separate"/>
                    </w:r>
                    <w:r>
                      <w:t>81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248DE">
    <w:pPr>
      <w:spacing w:before="21" w:line="177" w:lineRule="auto"/>
      <w:jc w:val="right"/>
      <w:rPr>
        <w:rFonts w:ascii="宋体" w:hAnsi="宋体" w:eastAsia="宋体" w:cs="宋体"/>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F1261">
    <w:pPr>
      <w:spacing w:before="21" w:line="177" w:lineRule="auto"/>
      <w:ind w:left="21"/>
      <w:rPr>
        <w:rFonts w:ascii="宋体" w:hAnsi="宋体" w:eastAsia="宋体" w:cs="宋体"/>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DA5BE">
    <w:pPr>
      <w:spacing w:before="21" w:line="177" w:lineRule="auto"/>
      <w:jc w:val="right"/>
      <w:rPr>
        <w:rFonts w:ascii="宋体" w:hAnsi="宋体" w:eastAsia="宋体" w:cs="宋体"/>
        <w:sz w:val="24"/>
        <w:szCs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9DFD9">
    <w:pPr>
      <w:spacing w:before="21" w:line="177" w:lineRule="auto"/>
      <w:ind w:left="21"/>
      <w:rPr>
        <w:rFonts w:ascii="宋体" w:hAnsi="宋体" w:eastAsia="宋体" w:cs="宋体"/>
        <w:sz w:val="24"/>
        <w:szCs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B6386">
    <w:pPr>
      <w:pStyle w:val="6"/>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DD0E73">
    <w:pPr>
      <w:spacing w:before="21" w:line="177" w:lineRule="auto"/>
      <w:jc w:val="right"/>
      <w:rPr>
        <w:rFonts w:ascii="宋体" w:hAnsi="宋体" w:eastAsia="宋体" w:cs="宋体"/>
        <w:sz w:val="24"/>
        <w:szCs w:val="24"/>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3700E">
    <w:pPr>
      <w:pStyle w:val="6"/>
      <w:spacing w:line="14" w:lineRule="auto"/>
      <w:rPr>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37014">
    <w:pPr>
      <w:spacing w:before="21" w:line="177" w:lineRule="auto"/>
      <w:jc w:val="right"/>
      <w:rPr>
        <w:rFonts w:ascii="宋体" w:hAnsi="宋体" w:eastAsia="宋体" w:cs="宋体"/>
        <w:sz w:val="24"/>
        <w:szCs w:val="24"/>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6DE67C">
    <w:pPr>
      <w:spacing w:before="21" w:line="177" w:lineRule="auto"/>
      <w:ind w:left="29"/>
      <w:rPr>
        <w:rFonts w:ascii="宋体" w:hAnsi="宋体" w:eastAsia="宋体" w:cs="宋体"/>
        <w:sz w:val="24"/>
        <w:szCs w:val="24"/>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2431C">
    <w:pPr>
      <w:spacing w:before="21" w:line="177" w:lineRule="auto"/>
      <w:ind w:left="29"/>
      <w:rPr>
        <w:rFonts w:ascii="宋体" w:hAnsi="宋体" w:eastAsia="宋体" w:cs="宋体"/>
        <w:sz w:val="24"/>
        <w:szCs w:val="24"/>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5AC5A">
    <w:pPr>
      <w:spacing w:before="21" w:line="177" w:lineRule="auto"/>
      <w:ind w:left="29"/>
      <w:rPr>
        <w:rFonts w:ascii="宋体" w:hAnsi="宋体" w:eastAsia="宋体" w:cs="宋体"/>
        <w:sz w:val="24"/>
        <w:szCs w:val="24"/>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F4F97">
    <w:pPr>
      <w:spacing w:before="21" w:line="177" w:lineRule="auto"/>
      <w:jc w:val="right"/>
      <w:rPr>
        <w:rFonts w:ascii="宋体" w:hAnsi="宋体" w:eastAsia="宋体" w:cs="宋体"/>
        <w:sz w:val="24"/>
        <w:szCs w:val="24"/>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AD1E7">
    <w:pPr>
      <w:spacing w:before="21" w:line="177" w:lineRule="auto"/>
      <w:ind w:left="29"/>
      <w:rPr>
        <w:rFonts w:ascii="宋体" w:hAnsi="宋体" w:eastAsia="宋体" w:cs="宋体"/>
        <w:sz w:val="24"/>
        <w:szCs w:val="24"/>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91A0FD">
    <w:pPr>
      <w:spacing w:before="21" w:line="177" w:lineRule="auto"/>
      <w:jc w:val="right"/>
      <w:rPr>
        <w:rFonts w:ascii="宋体" w:hAnsi="宋体" w:eastAsia="宋体" w:cs="宋体"/>
        <w:sz w:val="24"/>
        <w:szCs w:val="24"/>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66C25">
    <w:pPr>
      <w:spacing w:before="21" w:line="194" w:lineRule="auto"/>
      <w:ind w:left="29"/>
      <w:rPr>
        <w:rFonts w:ascii="宋体" w:hAnsi="宋体" w:eastAsia="宋体" w:cs="宋体"/>
        <w:sz w:val="24"/>
        <w:szCs w:val="24"/>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FF84C">
    <w:pPr>
      <w:pStyle w:val="6"/>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BF7F8D">
    <w:pPr>
      <w:pStyle w:val="6"/>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75D972"/>
    <w:multiLevelType w:val="singleLevel"/>
    <w:tmpl w:val="1675D972"/>
    <w:lvl w:ilvl="0" w:tentative="0">
      <w:start w:val="17"/>
      <w:numFmt w:val="decimal"/>
      <w:lvlText w:val="%1."/>
      <w:lvlJc w:val="left"/>
      <w:pPr>
        <w:tabs>
          <w:tab w:val="left" w:pos="312"/>
        </w:tabs>
      </w:pPr>
    </w:lvl>
  </w:abstractNum>
  <w:abstractNum w:abstractNumId="1">
    <w:nsid w:val="49B326D1"/>
    <w:multiLevelType w:val="multilevel"/>
    <w:tmpl w:val="49B326D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zQ2NjYxYzQ5NDZlZDVkNWExOWE1MDE4NTQ2MDUzYjUifQ=="/>
  </w:docVars>
  <w:rsids>
    <w:rsidRoot w:val="00820C24"/>
    <w:rsid w:val="000323C3"/>
    <w:rsid w:val="00064743"/>
    <w:rsid w:val="000A0D6F"/>
    <w:rsid w:val="000A281A"/>
    <w:rsid w:val="00121CE7"/>
    <w:rsid w:val="001331C5"/>
    <w:rsid w:val="001B590F"/>
    <w:rsid w:val="001C61E6"/>
    <w:rsid w:val="00202C19"/>
    <w:rsid w:val="00232EDC"/>
    <w:rsid w:val="002644ED"/>
    <w:rsid w:val="0031203E"/>
    <w:rsid w:val="0036427E"/>
    <w:rsid w:val="004009B9"/>
    <w:rsid w:val="004759B6"/>
    <w:rsid w:val="004A41FB"/>
    <w:rsid w:val="00570855"/>
    <w:rsid w:val="005738BD"/>
    <w:rsid w:val="00596BBF"/>
    <w:rsid w:val="005A76EA"/>
    <w:rsid w:val="005B1BE9"/>
    <w:rsid w:val="006423B2"/>
    <w:rsid w:val="006D0C69"/>
    <w:rsid w:val="006E1988"/>
    <w:rsid w:val="006F1BDB"/>
    <w:rsid w:val="007A3210"/>
    <w:rsid w:val="007A6D5D"/>
    <w:rsid w:val="007A71AE"/>
    <w:rsid w:val="007C7C06"/>
    <w:rsid w:val="00820C24"/>
    <w:rsid w:val="008A3B38"/>
    <w:rsid w:val="008D77D5"/>
    <w:rsid w:val="009247B8"/>
    <w:rsid w:val="0096036D"/>
    <w:rsid w:val="00981B61"/>
    <w:rsid w:val="009B64B6"/>
    <w:rsid w:val="009F7CC3"/>
    <w:rsid w:val="00A14954"/>
    <w:rsid w:val="00A57C81"/>
    <w:rsid w:val="00A7596B"/>
    <w:rsid w:val="00AD15F5"/>
    <w:rsid w:val="00B3547B"/>
    <w:rsid w:val="00BC62CA"/>
    <w:rsid w:val="00C61B08"/>
    <w:rsid w:val="00C90FE4"/>
    <w:rsid w:val="00CC5454"/>
    <w:rsid w:val="00CE6BF6"/>
    <w:rsid w:val="00CF501C"/>
    <w:rsid w:val="00D12FD0"/>
    <w:rsid w:val="00D2175F"/>
    <w:rsid w:val="00D25569"/>
    <w:rsid w:val="00D42854"/>
    <w:rsid w:val="00D64287"/>
    <w:rsid w:val="00D70609"/>
    <w:rsid w:val="00D709AB"/>
    <w:rsid w:val="00DA689D"/>
    <w:rsid w:val="00DD0AC5"/>
    <w:rsid w:val="00EA1F2F"/>
    <w:rsid w:val="00EA34B3"/>
    <w:rsid w:val="00F91356"/>
    <w:rsid w:val="00F961AC"/>
    <w:rsid w:val="00FA0929"/>
    <w:rsid w:val="06590FCC"/>
    <w:rsid w:val="06B671BA"/>
    <w:rsid w:val="093C7B54"/>
    <w:rsid w:val="0A1F1C2C"/>
    <w:rsid w:val="0AF970F8"/>
    <w:rsid w:val="0B554A41"/>
    <w:rsid w:val="0FB81808"/>
    <w:rsid w:val="10D52F6B"/>
    <w:rsid w:val="10FA0966"/>
    <w:rsid w:val="153219C2"/>
    <w:rsid w:val="1A4B003C"/>
    <w:rsid w:val="1D9A3D88"/>
    <w:rsid w:val="23B35244"/>
    <w:rsid w:val="243A3E24"/>
    <w:rsid w:val="2C32547A"/>
    <w:rsid w:val="2D072010"/>
    <w:rsid w:val="345C6C26"/>
    <w:rsid w:val="4D090366"/>
    <w:rsid w:val="4DC43891"/>
    <w:rsid w:val="54D80DDA"/>
    <w:rsid w:val="568F4496"/>
    <w:rsid w:val="586E0F9B"/>
    <w:rsid w:val="5A154C77"/>
    <w:rsid w:val="5B435A44"/>
    <w:rsid w:val="60820482"/>
    <w:rsid w:val="643B3D1E"/>
    <w:rsid w:val="654B3563"/>
    <w:rsid w:val="6D6E3C38"/>
    <w:rsid w:val="71107458"/>
    <w:rsid w:val="751E5CB9"/>
    <w:rsid w:val="78B874E6"/>
    <w:rsid w:val="7F385010"/>
    <w:rsid w:val="7F975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link w:val="29"/>
    <w:qFormat/>
    <w:uiPriority w:val="0"/>
    <w:pPr>
      <w:keepNext/>
      <w:keepLines/>
      <w:widowControl w:val="0"/>
      <w:kinsoku/>
      <w:autoSpaceDE/>
      <w:autoSpaceDN/>
      <w:adjustRightInd/>
      <w:snapToGrid/>
      <w:spacing w:before="340" w:after="330" w:line="576" w:lineRule="auto"/>
      <w:jc w:val="both"/>
      <w:textAlignment w:val="auto"/>
      <w:outlineLvl w:val="0"/>
    </w:pPr>
    <w:rPr>
      <w:rFonts w:asciiTheme="minorHAnsi" w:hAnsiTheme="minorHAnsi" w:eastAsiaTheme="minorEastAsia" w:cstheme="minorBidi"/>
      <w:b/>
      <w:snapToGrid/>
      <w:color w:val="auto"/>
      <w:kern w:val="44"/>
      <w:sz w:val="44"/>
      <w:szCs w:val="22"/>
      <w:lang w:eastAsia="zh-CN"/>
    </w:rPr>
  </w:style>
  <w:style w:type="paragraph" w:styleId="3">
    <w:name w:val="heading 2"/>
    <w:basedOn w:val="1"/>
    <w:next w:val="1"/>
    <w:link w:val="30"/>
    <w:unhideWhenUsed/>
    <w:qFormat/>
    <w:uiPriority w:val="0"/>
    <w:pPr>
      <w:keepNext/>
      <w:keepLines/>
      <w:widowControl w:val="0"/>
      <w:kinsoku/>
      <w:autoSpaceDE/>
      <w:autoSpaceDN/>
      <w:adjustRightInd/>
      <w:snapToGrid/>
      <w:spacing w:before="260" w:after="260" w:line="413" w:lineRule="auto"/>
      <w:jc w:val="both"/>
      <w:textAlignment w:val="auto"/>
      <w:outlineLvl w:val="1"/>
    </w:pPr>
    <w:rPr>
      <w:rFonts w:eastAsia="黑体" w:cstheme="minorBidi"/>
      <w:b/>
      <w:snapToGrid/>
      <w:color w:val="auto"/>
      <w:kern w:val="2"/>
      <w:sz w:val="32"/>
      <w:szCs w:val="22"/>
      <w:lang w:eastAsia="zh-CN"/>
    </w:rPr>
  </w:style>
  <w:style w:type="paragraph" w:styleId="4">
    <w:name w:val="heading 3"/>
    <w:basedOn w:val="1"/>
    <w:next w:val="1"/>
    <w:link w:val="31"/>
    <w:unhideWhenUsed/>
    <w:qFormat/>
    <w:uiPriority w:val="0"/>
    <w:pPr>
      <w:keepNext/>
      <w:keepLines/>
      <w:widowControl w:val="0"/>
      <w:kinsoku/>
      <w:autoSpaceDE/>
      <w:autoSpaceDN/>
      <w:adjustRightInd/>
      <w:snapToGrid/>
      <w:spacing w:before="260" w:after="260" w:line="413" w:lineRule="auto"/>
      <w:jc w:val="both"/>
      <w:textAlignment w:val="auto"/>
      <w:outlineLvl w:val="2"/>
    </w:pPr>
    <w:rPr>
      <w:rFonts w:asciiTheme="minorHAnsi" w:hAnsiTheme="minorHAnsi" w:eastAsiaTheme="minorEastAsia" w:cstheme="minorBidi"/>
      <w:b/>
      <w:snapToGrid/>
      <w:color w:val="auto"/>
      <w:kern w:val="2"/>
      <w:sz w:val="32"/>
      <w:szCs w:val="22"/>
      <w:lang w:eastAsia="zh-CN"/>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7"/>
    <w:qFormat/>
    <w:uiPriority w:val="0"/>
  </w:style>
  <w:style w:type="paragraph" w:styleId="6">
    <w:name w:val="Body Text"/>
    <w:basedOn w:val="1"/>
    <w:link w:val="32"/>
    <w:qFormat/>
    <w:uiPriority w:val="0"/>
  </w:style>
  <w:style w:type="paragraph" w:styleId="7">
    <w:name w:val="Body Text Indent"/>
    <w:basedOn w:val="1"/>
    <w:link w:val="34"/>
    <w:qFormat/>
    <w:uiPriority w:val="0"/>
    <w:pPr>
      <w:widowControl w:val="0"/>
      <w:kinsoku/>
      <w:autoSpaceDE/>
      <w:autoSpaceDN/>
      <w:adjustRightInd/>
      <w:snapToGrid/>
      <w:ind w:left="360"/>
      <w:jc w:val="both"/>
      <w:textAlignment w:val="auto"/>
    </w:pPr>
    <w:rPr>
      <w:rFonts w:asciiTheme="minorHAnsi" w:hAnsiTheme="minorHAnsi" w:eastAsiaTheme="minorEastAsia" w:cstheme="minorBidi"/>
      <w:snapToGrid/>
      <w:color w:val="auto"/>
      <w:kern w:val="2"/>
      <w:sz w:val="28"/>
      <w:szCs w:val="20"/>
      <w:lang w:eastAsia="zh-CN"/>
    </w:rPr>
  </w:style>
  <w:style w:type="paragraph" w:styleId="8">
    <w:name w:val="toc 3"/>
    <w:basedOn w:val="1"/>
    <w:next w:val="1"/>
    <w:qFormat/>
    <w:uiPriority w:val="0"/>
    <w:pPr>
      <w:ind w:left="840" w:leftChars="400"/>
    </w:pPr>
  </w:style>
  <w:style w:type="paragraph" w:styleId="9">
    <w:name w:val="Balloon Text"/>
    <w:basedOn w:val="1"/>
    <w:link w:val="36"/>
    <w:qFormat/>
    <w:uiPriority w:val="0"/>
    <w:rPr>
      <w:sz w:val="18"/>
      <w:szCs w:val="18"/>
    </w:rPr>
  </w:style>
  <w:style w:type="paragraph" w:styleId="10">
    <w:name w:val="footer"/>
    <w:basedOn w:val="1"/>
    <w:qFormat/>
    <w:uiPriority w:val="0"/>
    <w:pPr>
      <w:tabs>
        <w:tab w:val="center" w:pos="4153"/>
        <w:tab w:val="right" w:pos="8306"/>
      </w:tabs>
    </w:pPr>
    <w:rPr>
      <w:sz w:val="18"/>
    </w:rPr>
  </w:style>
  <w:style w:type="paragraph" w:styleId="11">
    <w:name w:val="header"/>
    <w:basedOn w:val="1"/>
    <w:link w:val="28"/>
    <w:qFormat/>
    <w:uiPriority w:val="0"/>
    <w:pPr>
      <w:pBdr>
        <w:bottom w:val="single" w:color="auto" w:sz="6" w:space="1"/>
      </w:pBdr>
      <w:tabs>
        <w:tab w:val="center" w:pos="4153"/>
        <w:tab w:val="right" w:pos="8306"/>
      </w:tabs>
      <w:jc w:val="center"/>
    </w:pPr>
    <w:rPr>
      <w:sz w:val="18"/>
      <w:szCs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annotation subject"/>
    <w:basedOn w:val="5"/>
    <w:next w:val="5"/>
    <w:link w:val="38"/>
    <w:qFormat/>
    <w:uiPriority w:val="0"/>
    <w:rPr>
      <w:b/>
      <w:bCs/>
    </w:rPr>
  </w:style>
  <w:style w:type="paragraph" w:styleId="15">
    <w:name w:val="Body Text First Indent"/>
    <w:basedOn w:val="6"/>
    <w:link w:val="33"/>
    <w:unhideWhenUsed/>
    <w:qFormat/>
    <w:uiPriority w:val="99"/>
    <w:pPr>
      <w:widowControl w:val="0"/>
      <w:kinsoku/>
      <w:spacing w:afterLines="35" w:line="400" w:lineRule="exact"/>
      <w:ind w:firstLine="420" w:firstLineChars="100"/>
      <w:textAlignment w:val="auto"/>
    </w:pPr>
    <w:rPr>
      <w:rFonts w:ascii="宋体" w:hAnsi="宋体" w:eastAsiaTheme="minorEastAsia" w:cstheme="minorBidi"/>
      <w:snapToGrid/>
      <w:sz w:val="24"/>
      <w:szCs w:val="22"/>
      <w:lang w:eastAsia="zh-CN"/>
    </w:rPr>
  </w:style>
  <w:style w:type="paragraph" w:styleId="16">
    <w:name w:val="Body Text First Indent 2"/>
    <w:basedOn w:val="7"/>
    <w:link w:val="35"/>
    <w:unhideWhenUsed/>
    <w:qFormat/>
    <w:uiPriority w:val="0"/>
    <w:pPr>
      <w:spacing w:after="120"/>
      <w:ind w:left="420" w:leftChars="200" w:firstLine="420" w:firstLineChars="200"/>
    </w:pPr>
    <w:rPr>
      <w:sz w:val="21"/>
      <w:szCs w:val="24"/>
    </w:rPr>
  </w:style>
  <w:style w:type="table" w:styleId="18">
    <w:name w:val="Table Grid"/>
    <w:basedOn w:val="17"/>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basedOn w:val="19"/>
    <w:qFormat/>
    <w:uiPriority w:val="0"/>
    <w:rPr>
      <w:color w:val="0000FF"/>
      <w:u w:val="single"/>
    </w:rPr>
  </w:style>
  <w:style w:type="character" w:styleId="21">
    <w:name w:val="annotation reference"/>
    <w:basedOn w:val="19"/>
    <w:autoRedefine/>
    <w:qFormat/>
    <w:uiPriority w:val="0"/>
    <w:rPr>
      <w:sz w:val="21"/>
      <w:szCs w:val="21"/>
    </w:rPr>
  </w:style>
  <w:style w:type="table" w:customStyle="1" w:styleId="22">
    <w:name w:val="Table Normal"/>
    <w:semiHidden/>
    <w:unhideWhenUsed/>
    <w:qFormat/>
    <w:uiPriority w:val="0"/>
    <w:tblPr>
      <w:tblCellMar>
        <w:top w:w="0" w:type="dxa"/>
        <w:left w:w="0" w:type="dxa"/>
        <w:bottom w:w="0" w:type="dxa"/>
        <w:right w:w="0" w:type="dxa"/>
      </w:tblCellMar>
    </w:tblPr>
  </w:style>
  <w:style w:type="paragraph" w:customStyle="1" w:styleId="23">
    <w:name w:val="Table Text"/>
    <w:basedOn w:val="1"/>
    <w:semiHidden/>
    <w:qFormat/>
    <w:uiPriority w:val="0"/>
    <w:rPr>
      <w:rFonts w:ascii="宋体" w:hAnsi="宋体" w:eastAsia="宋体" w:cs="宋体"/>
    </w:rPr>
  </w:style>
  <w:style w:type="paragraph" w:styleId="24">
    <w:name w:val="List Paragraph"/>
    <w:basedOn w:val="1"/>
    <w:qFormat/>
    <w:uiPriority w:val="99"/>
    <w:pPr>
      <w:ind w:firstLine="420" w:firstLineChars="200"/>
    </w:pPr>
  </w:style>
  <w:style w:type="paragraph" w:customStyle="1" w:styleId="25">
    <w:name w:val="WPSOffice手动目录 1"/>
    <w:qFormat/>
    <w:uiPriority w:val="0"/>
    <w:rPr>
      <w:rFonts w:ascii="Arial" w:hAnsi="Arial" w:eastAsia="Arial" w:cs="Arial"/>
      <w:lang w:val="en-US" w:eastAsia="zh-CN" w:bidi="ar-SA"/>
    </w:rPr>
  </w:style>
  <w:style w:type="paragraph" w:customStyle="1" w:styleId="26">
    <w:name w:val="WPSOffice手动目录 2"/>
    <w:qFormat/>
    <w:uiPriority w:val="0"/>
    <w:pPr>
      <w:ind w:left="200" w:leftChars="200"/>
    </w:pPr>
    <w:rPr>
      <w:rFonts w:ascii="Arial" w:hAnsi="Arial" w:eastAsia="Arial" w:cs="Arial"/>
      <w:lang w:val="en-US" w:eastAsia="zh-CN" w:bidi="ar-SA"/>
    </w:rPr>
  </w:style>
  <w:style w:type="paragraph" w:customStyle="1" w:styleId="27">
    <w:name w:val="WPSOffice手动目录 3"/>
    <w:qFormat/>
    <w:uiPriority w:val="0"/>
    <w:pPr>
      <w:ind w:left="400" w:leftChars="400"/>
    </w:pPr>
    <w:rPr>
      <w:rFonts w:ascii="Arial" w:hAnsi="Arial" w:eastAsia="Arial" w:cs="Arial"/>
      <w:lang w:val="en-US" w:eastAsia="zh-CN" w:bidi="ar-SA"/>
    </w:rPr>
  </w:style>
  <w:style w:type="character" w:customStyle="1" w:styleId="28">
    <w:name w:val="页眉 字符"/>
    <w:basedOn w:val="19"/>
    <w:link w:val="11"/>
    <w:qFormat/>
    <w:uiPriority w:val="0"/>
    <w:rPr>
      <w:rFonts w:ascii="Arial" w:hAnsi="Arial" w:eastAsia="Arial" w:cs="Arial"/>
      <w:snapToGrid w:val="0"/>
      <w:color w:val="000000"/>
      <w:sz w:val="18"/>
      <w:szCs w:val="18"/>
      <w:lang w:eastAsia="en-US"/>
    </w:rPr>
  </w:style>
  <w:style w:type="character" w:customStyle="1" w:styleId="29">
    <w:name w:val="标题 1 字符"/>
    <w:basedOn w:val="19"/>
    <w:link w:val="2"/>
    <w:qFormat/>
    <w:uiPriority w:val="0"/>
    <w:rPr>
      <w:rFonts w:asciiTheme="minorHAnsi" w:hAnsiTheme="minorHAnsi" w:eastAsiaTheme="minorEastAsia" w:cstheme="minorBidi"/>
      <w:b/>
      <w:kern w:val="44"/>
      <w:sz w:val="44"/>
      <w:szCs w:val="22"/>
    </w:rPr>
  </w:style>
  <w:style w:type="character" w:customStyle="1" w:styleId="30">
    <w:name w:val="标题 2 字符"/>
    <w:basedOn w:val="19"/>
    <w:link w:val="3"/>
    <w:qFormat/>
    <w:uiPriority w:val="0"/>
    <w:rPr>
      <w:rFonts w:ascii="Arial" w:hAnsi="Arial" w:eastAsia="黑体" w:cstheme="minorBidi"/>
      <w:b/>
      <w:kern w:val="2"/>
      <w:sz w:val="32"/>
      <w:szCs w:val="22"/>
    </w:rPr>
  </w:style>
  <w:style w:type="character" w:customStyle="1" w:styleId="31">
    <w:name w:val="标题 3 字符"/>
    <w:basedOn w:val="19"/>
    <w:link w:val="4"/>
    <w:qFormat/>
    <w:uiPriority w:val="0"/>
    <w:rPr>
      <w:rFonts w:asciiTheme="minorHAnsi" w:hAnsiTheme="minorHAnsi" w:eastAsiaTheme="minorEastAsia" w:cstheme="minorBidi"/>
      <w:b/>
      <w:kern w:val="2"/>
      <w:sz w:val="32"/>
      <w:szCs w:val="22"/>
    </w:rPr>
  </w:style>
  <w:style w:type="character" w:customStyle="1" w:styleId="32">
    <w:name w:val="正文文本 字符"/>
    <w:basedOn w:val="19"/>
    <w:link w:val="6"/>
    <w:semiHidden/>
    <w:qFormat/>
    <w:uiPriority w:val="0"/>
    <w:rPr>
      <w:rFonts w:ascii="Arial" w:hAnsi="Arial" w:eastAsia="Arial" w:cs="Arial"/>
      <w:snapToGrid w:val="0"/>
      <w:color w:val="000000"/>
      <w:sz w:val="21"/>
      <w:szCs w:val="21"/>
      <w:lang w:eastAsia="en-US"/>
    </w:rPr>
  </w:style>
  <w:style w:type="character" w:customStyle="1" w:styleId="33">
    <w:name w:val="正文首行缩进 字符"/>
    <w:basedOn w:val="32"/>
    <w:link w:val="15"/>
    <w:qFormat/>
    <w:uiPriority w:val="99"/>
    <w:rPr>
      <w:rFonts w:ascii="宋体" w:hAnsi="宋体" w:eastAsiaTheme="minorEastAsia" w:cstheme="minorBidi"/>
      <w:snapToGrid/>
      <w:color w:val="000000"/>
      <w:sz w:val="24"/>
      <w:szCs w:val="22"/>
      <w:lang w:eastAsia="en-US"/>
    </w:rPr>
  </w:style>
  <w:style w:type="character" w:customStyle="1" w:styleId="34">
    <w:name w:val="正文文本缩进 字符"/>
    <w:basedOn w:val="19"/>
    <w:link w:val="7"/>
    <w:qFormat/>
    <w:uiPriority w:val="0"/>
    <w:rPr>
      <w:rFonts w:asciiTheme="minorHAnsi" w:hAnsiTheme="minorHAnsi" w:eastAsiaTheme="minorEastAsia" w:cstheme="minorBidi"/>
      <w:kern w:val="2"/>
      <w:sz w:val="28"/>
    </w:rPr>
  </w:style>
  <w:style w:type="character" w:customStyle="1" w:styleId="35">
    <w:name w:val="正文首行缩进 2 字符"/>
    <w:basedOn w:val="34"/>
    <w:link w:val="16"/>
    <w:qFormat/>
    <w:uiPriority w:val="0"/>
    <w:rPr>
      <w:rFonts w:asciiTheme="minorHAnsi" w:hAnsiTheme="minorHAnsi" w:eastAsiaTheme="minorEastAsia" w:cstheme="minorBidi"/>
      <w:kern w:val="2"/>
      <w:sz w:val="21"/>
      <w:szCs w:val="24"/>
    </w:rPr>
  </w:style>
  <w:style w:type="character" w:customStyle="1" w:styleId="36">
    <w:name w:val="批注框文本 字符"/>
    <w:basedOn w:val="19"/>
    <w:link w:val="9"/>
    <w:qFormat/>
    <w:uiPriority w:val="0"/>
    <w:rPr>
      <w:rFonts w:ascii="Arial" w:hAnsi="Arial" w:eastAsia="Arial" w:cs="Arial"/>
      <w:snapToGrid w:val="0"/>
      <w:color w:val="000000"/>
      <w:sz w:val="18"/>
      <w:szCs w:val="18"/>
      <w:lang w:eastAsia="en-US"/>
    </w:rPr>
  </w:style>
  <w:style w:type="character" w:customStyle="1" w:styleId="37">
    <w:name w:val="批注文字 字符"/>
    <w:basedOn w:val="19"/>
    <w:link w:val="5"/>
    <w:qFormat/>
    <w:uiPriority w:val="0"/>
    <w:rPr>
      <w:rFonts w:ascii="Arial" w:hAnsi="Arial" w:eastAsia="Arial" w:cs="Arial"/>
      <w:snapToGrid w:val="0"/>
      <w:color w:val="000000"/>
      <w:sz w:val="21"/>
      <w:szCs w:val="21"/>
      <w:lang w:eastAsia="en-US"/>
    </w:rPr>
  </w:style>
  <w:style w:type="character" w:customStyle="1" w:styleId="38">
    <w:name w:val="批注主题 字符"/>
    <w:basedOn w:val="37"/>
    <w:link w:val="14"/>
    <w:qFormat/>
    <w:uiPriority w:val="0"/>
    <w:rPr>
      <w:rFonts w:ascii="Arial" w:hAnsi="Arial" w:eastAsia="Arial" w:cs="Arial"/>
      <w:b/>
      <w:bCs/>
      <w:snapToGrid w:val="0"/>
      <w:color w:val="000000"/>
      <w:sz w:val="21"/>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2" Type="http://schemas.openxmlformats.org/officeDocument/2006/relationships/fontTable" Target="fontTable.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footer" Target="footer1.xml"/><Relationship Id="rId39" Type="http://schemas.openxmlformats.org/officeDocument/2006/relationships/image" Target="media/image1.png"/><Relationship Id="rId38" Type="http://schemas.openxmlformats.org/officeDocument/2006/relationships/theme" Target="theme/theme1.xml"/><Relationship Id="rId37" Type="http://schemas.openxmlformats.org/officeDocument/2006/relationships/footer" Target="footer18.xml"/><Relationship Id="rId36" Type="http://schemas.openxmlformats.org/officeDocument/2006/relationships/header" Target="header17.xml"/><Relationship Id="rId35" Type="http://schemas.openxmlformats.org/officeDocument/2006/relationships/footer" Target="foot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 Type="http://schemas.openxmlformats.org/officeDocument/2006/relationships/header" Target="header13.xml"/><Relationship Id="rId26" Type="http://schemas.openxmlformats.org/officeDocument/2006/relationships/footer" Target="footer12.xml"/><Relationship Id="rId25" Type="http://schemas.openxmlformats.org/officeDocument/2006/relationships/header" Target="header12.xml"/><Relationship Id="rId24" Type="http://schemas.openxmlformats.org/officeDocument/2006/relationships/footer" Target="footer11.xml"/><Relationship Id="rId23" Type="http://schemas.openxmlformats.org/officeDocument/2006/relationships/header" Target="header11.xml"/><Relationship Id="rId22" Type="http://schemas.openxmlformats.org/officeDocument/2006/relationships/footer" Target="footer10.xml"/><Relationship Id="rId21" Type="http://schemas.openxmlformats.org/officeDocument/2006/relationships/header" Target="head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8.xml"/><Relationship Id="rId17" Type="http://schemas.openxmlformats.org/officeDocument/2006/relationships/header" Target="head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85</Pages>
  <Words>23933</Words>
  <Characters>25229</Characters>
  <Lines>461</Lines>
  <Paragraphs>130</Paragraphs>
  <TotalTime>1</TotalTime>
  <ScaleCrop>false</ScaleCrop>
  <LinksUpToDate>false</LinksUpToDate>
  <CharactersWithSpaces>26418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2024-05-15T16:07:00Z</dcterms:created>
  <dc:creator>lenovo</dc:creator>
  <cp:lastModifiedBy>郑妍</cp:lastModifiedBy>
  <dcterms:modified xsi:type="dcterms:W3CDTF">2024-11-14T07:00:20Z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2024-06-02T11:38:13Z</vt:filetime>
  </property>
  <property fmtid="{D5CDD505-2E9C-101B-9397-08002B2CF9AE}" pid="4" name="KSOProductBuildVer">
    <vt:lpwstr>2052-12.1.0.18912</vt:lpwstr>
  </property>
  <property fmtid="{D5CDD505-2E9C-101B-9397-08002B2CF9AE}" pid="5" name="ICV">
    <vt:lpwstr>4ECAFCC8D80A4613B115C0321D95C383_13</vt:lpwstr>
  </property>
</Properties>
</file>