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68DC5">
      <w:pPr>
        <w:pStyle w:val="2"/>
        <w:bidi w:val="0"/>
        <w:spacing w:line="480" w:lineRule="auto"/>
        <w:jc w:val="center"/>
        <w:rPr>
          <w:rFonts w:hint="eastAsia"/>
        </w:rPr>
      </w:pPr>
      <w:r>
        <w:rPr>
          <w:rFonts w:hint="eastAsia"/>
        </w:rPr>
        <w:t>模拟招标的设计要求</w:t>
      </w:r>
    </w:p>
    <w:p w14:paraId="05E1C18D">
      <w:pPr>
        <w:spacing w:line="480" w:lineRule="auto"/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项目用地范围约300亩，容积率控制在1.1以内，建筑密度不超过40%，绿地率不得小于20%，建筑业态为酒店，</w:t>
      </w:r>
      <w:r>
        <w:rPr>
          <w:rFonts w:hint="eastAsia"/>
          <w:lang w:val="en-US" w:eastAsia="zh-CN"/>
        </w:rPr>
        <w:t>需要建设4-8栋单体，建筑高度均不超过70米。其中一栋主楼建筑面积不小于6万方，客房数不少于400间。建设</w:t>
      </w:r>
      <w:r>
        <w:rPr>
          <w:rFonts w:hint="eastAsia"/>
        </w:rPr>
        <w:t>标准不低于五星</w:t>
      </w:r>
      <w:bookmarkStart w:id="0" w:name="_GoBack"/>
      <w:bookmarkEnd w:id="0"/>
      <w:r>
        <w:rPr>
          <w:rFonts w:hint="eastAsia"/>
        </w:rPr>
        <w:t>级，</w:t>
      </w:r>
      <w:r>
        <w:rPr>
          <w:rFonts w:hint="eastAsia"/>
          <w:lang w:val="en-US" w:eastAsia="zh-CN"/>
        </w:rPr>
        <w:t>需</w:t>
      </w:r>
      <w:r>
        <w:rPr>
          <w:rFonts w:hint="eastAsia"/>
        </w:rPr>
        <w:t>具有高规格接待功能，私密性与安全性要求</w:t>
      </w:r>
      <w:r>
        <w:rPr>
          <w:rFonts w:hint="eastAsia"/>
          <w:lang w:val="en-US" w:eastAsia="zh-CN"/>
        </w:rPr>
        <w:t>较</w:t>
      </w:r>
      <w:r>
        <w:rPr>
          <w:rFonts w:hint="eastAsia"/>
        </w:rPr>
        <w:t>高，</w:t>
      </w:r>
      <w:r>
        <w:rPr>
          <w:rFonts w:hint="eastAsia"/>
          <w:lang w:val="en-US" w:eastAsia="zh-CN"/>
        </w:rPr>
        <w:t>同时具备</w:t>
      </w:r>
      <w:r>
        <w:rPr>
          <w:rFonts w:hint="eastAsia"/>
        </w:rPr>
        <w:t>会议、</w:t>
      </w:r>
      <w:r>
        <w:rPr>
          <w:rFonts w:hint="eastAsia"/>
          <w:lang w:val="en-US" w:eastAsia="zh-CN"/>
        </w:rPr>
        <w:t>宴会、</w:t>
      </w:r>
      <w:r>
        <w:rPr>
          <w:rFonts w:hint="eastAsia"/>
        </w:rPr>
        <w:t>康体、</w:t>
      </w:r>
      <w:r>
        <w:rPr>
          <w:rFonts w:hint="eastAsia"/>
          <w:lang w:val="en-US" w:eastAsia="zh-CN"/>
        </w:rPr>
        <w:t>娱乐、</w:t>
      </w:r>
      <w:r>
        <w:rPr>
          <w:rFonts w:hint="eastAsia"/>
        </w:rPr>
        <w:t>餐饮、住宿等</w:t>
      </w:r>
      <w:r>
        <w:rPr>
          <w:rFonts w:hint="eastAsia"/>
          <w:lang w:val="en-US" w:eastAsia="zh-CN"/>
        </w:rPr>
        <w:t>功能。</w:t>
      </w:r>
      <w:r>
        <w:rPr>
          <w:rFonts w:hint="eastAsia"/>
        </w:rPr>
        <w:t>设计风格宜偏向行政、商务，方案设计需满足合肥市规划</w:t>
      </w:r>
      <w:r>
        <w:rPr>
          <w:rFonts w:hint="eastAsia"/>
          <w:lang w:val="en-US" w:eastAsia="zh-CN"/>
        </w:rPr>
        <w:t>管理技术规定</w:t>
      </w:r>
      <w:r>
        <w:rPr>
          <w:rFonts w:hint="eastAsia"/>
          <w:lang w:eastAsia="zh-CN"/>
        </w:rPr>
        <w:t>。</w:t>
      </w:r>
    </w:p>
    <w:p w14:paraId="69FBA0DA">
      <w:pPr>
        <w:spacing w:line="480" w:lineRule="auto"/>
        <w:rPr>
          <w:rFonts w:hint="eastAsia"/>
        </w:rPr>
      </w:pPr>
      <w:r>
        <w:rPr>
          <w:rFonts w:hint="eastAsia"/>
        </w:rPr>
        <w:t>本项目投标文件中提交的设计方案包括但不限于:</w:t>
      </w:r>
    </w:p>
    <w:p w14:paraId="68F4561D">
      <w:pPr>
        <w:numPr>
          <w:ilvl w:val="0"/>
          <w:numId w:val="1"/>
        </w:numPr>
        <w:spacing w:line="480" w:lineRule="auto"/>
        <w:rPr>
          <w:rFonts w:hint="eastAsia"/>
        </w:rPr>
      </w:pPr>
      <w:r>
        <w:rPr>
          <w:rFonts w:hint="eastAsia"/>
        </w:rPr>
        <w:t>项目鸟瞰图及总平面图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不少于3张</w:t>
      </w:r>
      <w:r>
        <w:rPr>
          <w:rFonts w:hint="eastAsia"/>
          <w:lang w:eastAsia="zh-CN"/>
        </w:rPr>
        <w:t>）</w:t>
      </w:r>
    </w:p>
    <w:p w14:paraId="535AD7A0">
      <w:pPr>
        <w:numPr>
          <w:ilvl w:val="0"/>
          <w:numId w:val="0"/>
        </w:numPr>
        <w:spacing w:line="480" w:lineRule="auto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地块总图规划及分布，地上、地下建筑物经济技术指标分析;</w:t>
      </w:r>
    </w:p>
    <w:p w14:paraId="24797F33">
      <w:pPr>
        <w:spacing w:line="480" w:lineRule="auto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地块内景观及内装方案意向图;</w:t>
      </w:r>
    </w:p>
    <w:p w14:paraId="3EBA45A3">
      <w:pPr>
        <w:spacing w:line="480" w:lineRule="auto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建筑单体方案透视图及平立剖面图;</w:t>
      </w:r>
    </w:p>
    <w:p w14:paraId="6FF2032B"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相关专业的设计说明</w:t>
      </w:r>
      <w:r>
        <w:rPr>
          <w:rFonts w:hint="eastAsia"/>
          <w:lang w:eastAsia="zh-CN"/>
        </w:rPr>
        <w:t>。</w:t>
      </w:r>
    </w:p>
    <w:p w14:paraId="493E27F5">
      <w:pPr>
        <w:spacing w:line="480" w:lineRule="auto"/>
        <w:rPr>
          <w:rFonts w:hint="eastAsia"/>
        </w:rPr>
      </w:pPr>
    </w:p>
    <w:p w14:paraId="6FB06F57"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550815"/>
    <w:multiLevelType w:val="singleLevel"/>
    <w:tmpl w:val="3F55081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ZmYyNmU0MTdlYjZkMTYyODBmNTEyN2Q3ODY1NDYifQ=="/>
  </w:docVars>
  <w:rsids>
    <w:rsidRoot w:val="644C2590"/>
    <w:rsid w:val="045563C3"/>
    <w:rsid w:val="1D703526"/>
    <w:rsid w:val="1E925B31"/>
    <w:rsid w:val="28C01A4F"/>
    <w:rsid w:val="644C2590"/>
    <w:rsid w:val="7E52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319</Characters>
  <Lines>0</Lines>
  <Paragraphs>0</Paragraphs>
  <TotalTime>35</TotalTime>
  <ScaleCrop>false</ScaleCrop>
  <LinksUpToDate>false</LinksUpToDate>
  <CharactersWithSpaces>319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2024-11-07T14:13:00Z</dcterms:created>
  <dc:creator>JOKER ~杨</dc:creator>
  <cp:lastModifiedBy>郑妍</cp:lastModifiedBy>
  <dcterms:modified xsi:type="dcterms:W3CDTF">2024-11-14T03:34:49Z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27B2E9637A5644C29DE377902E6423EE_13</vt:lpwstr>
  </property>
</Properties>
</file>